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559" w:rsidRDefault="00DA4559" w:rsidP="0022305B">
      <w:pPr>
        <w:rPr>
          <w:b/>
          <w:bCs/>
        </w:rPr>
      </w:pPr>
      <w:r>
        <w:rPr>
          <w:b/>
          <w:bCs/>
          <w:noProof/>
        </w:rPr>
        <w:drawing>
          <wp:inline distT="0" distB="0" distL="0" distR="0">
            <wp:extent cx="1647825" cy="99997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aa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6764" cy="1017532"/>
                    </a:xfrm>
                    <a:prstGeom prst="rect">
                      <a:avLst/>
                    </a:prstGeom>
                  </pic:spPr>
                </pic:pic>
              </a:graphicData>
            </a:graphic>
          </wp:inline>
        </w:drawing>
      </w:r>
    </w:p>
    <w:p w:rsidR="00CE6F1F" w:rsidRDefault="001D1028" w:rsidP="0022305B">
      <w:pPr>
        <w:rPr>
          <w:b/>
          <w:bCs/>
          <w:sz w:val="28"/>
          <w:szCs w:val="28"/>
        </w:rPr>
      </w:pPr>
      <w:r>
        <w:rPr>
          <w:b/>
          <w:bCs/>
          <w:sz w:val="28"/>
          <w:szCs w:val="28"/>
        </w:rPr>
        <w:t>Septembre 2019</w:t>
      </w:r>
    </w:p>
    <w:p w:rsidR="001D1028" w:rsidRPr="00724F37" w:rsidRDefault="00DA4559" w:rsidP="00724F37">
      <w:pPr>
        <w:jc w:val="both"/>
        <w:rPr>
          <w:b/>
          <w:bCs/>
          <w:sz w:val="28"/>
          <w:szCs w:val="28"/>
        </w:rPr>
      </w:pPr>
      <w:r w:rsidRPr="00C7536D">
        <w:rPr>
          <w:b/>
          <w:bCs/>
          <w:sz w:val="28"/>
          <w:szCs w:val="28"/>
        </w:rPr>
        <w:t xml:space="preserve">FRAIS DE </w:t>
      </w:r>
      <w:r w:rsidR="001D1028">
        <w:rPr>
          <w:b/>
          <w:bCs/>
          <w:sz w:val="28"/>
          <w:szCs w:val="28"/>
        </w:rPr>
        <w:t>DIPLOME ETUDIANTS DE L’ESAA</w:t>
      </w:r>
    </w:p>
    <w:p w:rsidR="001D1028" w:rsidRPr="001D1028" w:rsidRDefault="001D1028" w:rsidP="00724F37">
      <w:pPr>
        <w:pStyle w:val="Sansinterligne"/>
        <w:jc w:val="both"/>
        <w:rPr>
          <w:b/>
        </w:rPr>
      </w:pPr>
      <w:r w:rsidRPr="001D1028">
        <w:rPr>
          <w:b/>
        </w:rPr>
        <w:t>Le cadre fixé par l’ESAA :</w:t>
      </w:r>
    </w:p>
    <w:p w:rsidR="001D1028" w:rsidRDefault="001D1028" w:rsidP="00724F37">
      <w:pPr>
        <w:pStyle w:val="Sansinterligne"/>
        <w:jc w:val="both"/>
        <w:rPr>
          <w:rFonts w:cstheme="minorHAnsi"/>
        </w:rPr>
      </w:pPr>
    </w:p>
    <w:p w:rsidR="001D1028" w:rsidRDefault="001D1028" w:rsidP="00724F37">
      <w:pPr>
        <w:pStyle w:val="Sansinterligne"/>
        <w:jc w:val="both"/>
        <w:rPr>
          <w:rFonts w:cstheme="minorHAnsi"/>
        </w:rPr>
      </w:pPr>
      <w:r>
        <w:rPr>
          <w:rFonts w:cstheme="minorHAnsi"/>
        </w:rPr>
        <w:t>Par délibération du 2 mai 2018, le Conseil d’administration a validé le principe que l’établissement affecte chaque année un budget pour permettre aux étudiants de L.3 et M.2 de valider leurs diplômes dans de bonnes conditions et d’obtenir une aide financière pour financer les dépenses liées à leurs diplômes.</w:t>
      </w:r>
    </w:p>
    <w:p w:rsidR="001D1028" w:rsidRDefault="001D1028" w:rsidP="00724F37">
      <w:pPr>
        <w:pStyle w:val="Sansinterligne"/>
        <w:jc w:val="both"/>
        <w:rPr>
          <w:rFonts w:cstheme="minorHAnsi"/>
        </w:rPr>
      </w:pPr>
    </w:p>
    <w:p w:rsidR="001D1028" w:rsidRDefault="001D1028" w:rsidP="00724F37">
      <w:pPr>
        <w:pStyle w:val="Sansinterligne"/>
        <w:jc w:val="both"/>
        <w:rPr>
          <w:rFonts w:cstheme="minorHAnsi"/>
        </w:rPr>
      </w:pPr>
      <w:r>
        <w:rPr>
          <w:rFonts w:cstheme="minorHAnsi"/>
        </w:rPr>
        <w:t>Chaque année, dans le cadre du budget prévisionnel, l’ESAA fixe le montant global plafonné pour finan</w:t>
      </w:r>
      <w:r w:rsidR="00724F37">
        <w:rPr>
          <w:rFonts w:cstheme="minorHAnsi"/>
        </w:rPr>
        <w:t>cer</w:t>
      </w:r>
      <w:r>
        <w:rPr>
          <w:rFonts w:cstheme="minorHAnsi"/>
        </w:rPr>
        <w:t xml:space="preserve"> ces dépenses. Il n’est pas possible de dépasser l’enveloppe financière annuelle.</w:t>
      </w:r>
    </w:p>
    <w:p w:rsidR="001D1028" w:rsidRPr="00E15F71" w:rsidRDefault="001D1028" w:rsidP="00724F37">
      <w:pPr>
        <w:pStyle w:val="Sansinterligne"/>
        <w:jc w:val="both"/>
        <w:rPr>
          <w:rFonts w:cstheme="minorHAnsi"/>
        </w:rPr>
      </w:pPr>
    </w:p>
    <w:p w:rsidR="0022305B" w:rsidRDefault="0022305B" w:rsidP="00724F37">
      <w:pPr>
        <w:jc w:val="both"/>
        <w:rPr>
          <w:rFonts w:cstheme="minorHAnsi"/>
          <w:b/>
          <w:bCs/>
        </w:rPr>
      </w:pPr>
      <w:r w:rsidRPr="00E15F71">
        <w:rPr>
          <w:rFonts w:cstheme="minorHAnsi"/>
          <w:b/>
          <w:bCs/>
        </w:rPr>
        <w:t>Principe :</w:t>
      </w:r>
    </w:p>
    <w:p w:rsidR="001D1028" w:rsidRDefault="001D1028" w:rsidP="00724F37">
      <w:pPr>
        <w:jc w:val="both"/>
        <w:rPr>
          <w:rFonts w:cstheme="minorHAnsi"/>
          <w:bCs/>
        </w:rPr>
      </w:pPr>
      <w:r w:rsidRPr="001D1028">
        <w:rPr>
          <w:rFonts w:cstheme="minorHAnsi"/>
          <w:bCs/>
        </w:rPr>
        <w:t>Le versement</w:t>
      </w:r>
      <w:r>
        <w:rPr>
          <w:rFonts w:cstheme="minorHAnsi"/>
          <w:bCs/>
        </w:rPr>
        <w:t xml:space="preserve"> est conditionné à la définition d’un projet structuré validé par l’enseignant directeur de projet et validé par le chef d’établissement.</w:t>
      </w:r>
    </w:p>
    <w:p w:rsidR="001D1028" w:rsidRPr="001D1028" w:rsidRDefault="001D1028" w:rsidP="00724F37">
      <w:pPr>
        <w:jc w:val="both"/>
        <w:rPr>
          <w:rFonts w:cstheme="minorHAnsi"/>
          <w:bCs/>
        </w:rPr>
      </w:pPr>
      <w:r>
        <w:rPr>
          <w:rFonts w:cstheme="minorHAnsi"/>
          <w:bCs/>
        </w:rPr>
        <w:t>Ce projet doit être validé sur la base d’une fiche projet (modèle ci-joint) qui doit être transmis à la direction de l’établissement avant le 28 février de chaque année.</w:t>
      </w:r>
      <w:r w:rsidR="00724F37">
        <w:rPr>
          <w:rFonts w:cstheme="minorHAnsi"/>
          <w:bCs/>
        </w:rPr>
        <w:t xml:space="preserve"> Le directeur valide l’opportunité de la dépense et le montant alloué par l’ESAA pour la financer.</w:t>
      </w:r>
    </w:p>
    <w:p w:rsidR="0022305B" w:rsidRDefault="0022305B" w:rsidP="00724F37">
      <w:pPr>
        <w:jc w:val="both"/>
        <w:rPr>
          <w:rFonts w:cstheme="minorHAnsi"/>
          <w:b/>
          <w:bCs/>
        </w:rPr>
      </w:pPr>
      <w:r w:rsidRPr="00E15F71">
        <w:rPr>
          <w:rFonts w:cstheme="minorHAnsi"/>
          <w:b/>
          <w:bCs/>
        </w:rPr>
        <w:t>Bénéficiaires :</w:t>
      </w:r>
    </w:p>
    <w:p w:rsidR="001D1028" w:rsidRDefault="001D1028" w:rsidP="00724F37">
      <w:pPr>
        <w:jc w:val="both"/>
        <w:rPr>
          <w:rFonts w:cstheme="minorHAnsi"/>
          <w:bCs/>
        </w:rPr>
      </w:pPr>
      <w:r w:rsidRPr="001D1028">
        <w:rPr>
          <w:rFonts w:cstheme="minorHAnsi"/>
          <w:bCs/>
        </w:rPr>
        <w:t>Etudiants de L.3 et M2 en situation de passer un diplôme</w:t>
      </w:r>
    </w:p>
    <w:p w:rsidR="001D1028" w:rsidRDefault="001D1028" w:rsidP="00724F37">
      <w:pPr>
        <w:jc w:val="both"/>
        <w:rPr>
          <w:rFonts w:cstheme="minorHAnsi"/>
          <w:b/>
          <w:bCs/>
        </w:rPr>
      </w:pPr>
      <w:r w:rsidRPr="001D1028">
        <w:rPr>
          <w:rFonts w:cstheme="minorHAnsi"/>
          <w:b/>
          <w:bCs/>
        </w:rPr>
        <w:t>La procédure</w:t>
      </w:r>
      <w:r>
        <w:rPr>
          <w:rFonts w:cstheme="minorHAnsi"/>
          <w:b/>
          <w:bCs/>
        </w:rPr>
        <w:t> :</w:t>
      </w:r>
    </w:p>
    <w:p w:rsidR="001D1028" w:rsidRDefault="001D1028" w:rsidP="00724F37">
      <w:pPr>
        <w:pStyle w:val="Sansinterligne"/>
        <w:numPr>
          <w:ilvl w:val="0"/>
          <w:numId w:val="12"/>
        </w:numPr>
        <w:jc w:val="both"/>
      </w:pPr>
      <w:r>
        <w:t>Proposition et transmission du projet validé par le directeur de projet par l’étudiant de L.3 ou</w:t>
      </w:r>
      <w:r w:rsidR="00724F37">
        <w:t xml:space="preserve"> </w:t>
      </w:r>
      <w:r>
        <w:t>M.2</w:t>
      </w:r>
      <w:r w:rsidR="00724F37">
        <w:t xml:space="preserve"> avant le 28 février du cycle scolaire concerné</w:t>
      </w:r>
    </w:p>
    <w:p w:rsidR="00724F37" w:rsidRDefault="00724F37" w:rsidP="00724F37">
      <w:pPr>
        <w:pStyle w:val="Sansinterligne"/>
        <w:numPr>
          <w:ilvl w:val="0"/>
          <w:numId w:val="12"/>
        </w:numPr>
        <w:jc w:val="both"/>
      </w:pPr>
      <w:r>
        <w:t>Echanges avec le Directeur de projet et le chef d’établissement</w:t>
      </w:r>
    </w:p>
    <w:p w:rsidR="00724F37" w:rsidRDefault="00724F37" w:rsidP="00724F37">
      <w:pPr>
        <w:pStyle w:val="Sansinterligne"/>
        <w:numPr>
          <w:ilvl w:val="0"/>
          <w:numId w:val="12"/>
        </w:numPr>
        <w:jc w:val="both"/>
      </w:pPr>
      <w:r>
        <w:t>Validation par le chef d’établissement du projet et des éventuelles prises en charge financières</w:t>
      </w:r>
    </w:p>
    <w:p w:rsidR="00724F37" w:rsidRDefault="00724F37" w:rsidP="00724F37">
      <w:pPr>
        <w:pStyle w:val="Sansinterligne"/>
        <w:numPr>
          <w:ilvl w:val="0"/>
          <w:numId w:val="12"/>
        </w:numPr>
        <w:jc w:val="both"/>
      </w:pPr>
      <w:r>
        <w:t>Présentation des diplômes</w:t>
      </w:r>
    </w:p>
    <w:p w:rsidR="00724F37" w:rsidRDefault="00724F37" w:rsidP="00724F37">
      <w:pPr>
        <w:pStyle w:val="Sansinterligne"/>
        <w:numPr>
          <w:ilvl w:val="0"/>
          <w:numId w:val="12"/>
        </w:numPr>
        <w:jc w:val="both"/>
      </w:pPr>
      <w:r>
        <w:t>Transmission par l’étudiant sous pochette de l’état de remboursements de frais ainsi que toutes les pièces justificatives (fiche projet signée par la Direction ; état de remboursement renseigné, pièces justificatives pour l’ensemble des dépenses sollicitées). Cette transmission devra impérativement être faite dans un délai d’une semaine après soutenance du diplôme.</w:t>
      </w:r>
    </w:p>
    <w:p w:rsidR="00724F37" w:rsidRDefault="00724F37" w:rsidP="00724F37">
      <w:pPr>
        <w:pStyle w:val="Sansinterligne"/>
        <w:numPr>
          <w:ilvl w:val="0"/>
          <w:numId w:val="12"/>
        </w:numPr>
        <w:jc w:val="both"/>
      </w:pPr>
      <w:r>
        <w:t>Contrôle du comptable des pièces justificatives</w:t>
      </w:r>
    </w:p>
    <w:p w:rsidR="00724F37" w:rsidRDefault="00724F37" w:rsidP="00724F37">
      <w:pPr>
        <w:pStyle w:val="Sansinterligne"/>
        <w:numPr>
          <w:ilvl w:val="0"/>
          <w:numId w:val="12"/>
        </w:numPr>
        <w:jc w:val="both"/>
      </w:pPr>
      <w:r>
        <w:t>Mandatement du comptable</w:t>
      </w:r>
    </w:p>
    <w:p w:rsidR="00724F37" w:rsidRDefault="00724F37" w:rsidP="00724F37">
      <w:pPr>
        <w:pStyle w:val="Sansinterligne"/>
        <w:numPr>
          <w:ilvl w:val="0"/>
          <w:numId w:val="12"/>
        </w:numPr>
        <w:jc w:val="both"/>
      </w:pPr>
      <w:r>
        <w:t xml:space="preserve">Paiement des frais </w:t>
      </w:r>
    </w:p>
    <w:p w:rsidR="00724F37" w:rsidRDefault="00724F37" w:rsidP="00724F37">
      <w:pPr>
        <w:pStyle w:val="Sansinterligne"/>
        <w:jc w:val="both"/>
      </w:pPr>
    </w:p>
    <w:p w:rsidR="00724F37" w:rsidRDefault="00724F37" w:rsidP="00724F37">
      <w:pPr>
        <w:pStyle w:val="Sansinterligne"/>
        <w:jc w:val="both"/>
      </w:pPr>
      <w:r>
        <w:t>Vous trouverez ci-joint les documents formels à renseigner pour cette aide :</w:t>
      </w:r>
    </w:p>
    <w:p w:rsidR="00724F37" w:rsidRDefault="00724F37" w:rsidP="00724F37">
      <w:pPr>
        <w:pStyle w:val="Sansinterligne"/>
        <w:jc w:val="both"/>
      </w:pPr>
      <w:r>
        <w:t>-fiche projet</w:t>
      </w:r>
    </w:p>
    <w:p w:rsidR="00724F37" w:rsidRDefault="00724F37" w:rsidP="00724F37">
      <w:pPr>
        <w:pStyle w:val="Sansinterligne"/>
        <w:jc w:val="both"/>
      </w:pPr>
      <w:r>
        <w:t>-modèle d’état de remboursement.</w:t>
      </w:r>
      <w:bookmarkStart w:id="0" w:name="_GoBack"/>
      <w:bookmarkEnd w:id="0"/>
    </w:p>
    <w:p w:rsidR="001D1028" w:rsidRPr="001D1028" w:rsidRDefault="001D1028" w:rsidP="001D1028">
      <w:pPr>
        <w:pStyle w:val="Sansinterligne"/>
        <w:jc w:val="center"/>
      </w:pPr>
    </w:p>
    <w:sectPr w:rsidR="001D1028" w:rsidRPr="001D10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5B2" w:rsidRDefault="008E15B2" w:rsidP="00E12E2A">
      <w:pPr>
        <w:spacing w:after="0" w:line="240" w:lineRule="auto"/>
      </w:pPr>
      <w:r>
        <w:separator/>
      </w:r>
    </w:p>
  </w:endnote>
  <w:endnote w:type="continuationSeparator" w:id="0">
    <w:p w:rsidR="008E15B2" w:rsidRDefault="008E15B2" w:rsidP="00E1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896176"/>
      <w:docPartObj>
        <w:docPartGallery w:val="Page Numbers (Bottom of Page)"/>
        <w:docPartUnique/>
      </w:docPartObj>
    </w:sdtPr>
    <w:sdtEndPr/>
    <w:sdtContent>
      <w:p w:rsidR="00E12E2A" w:rsidRDefault="00E12E2A">
        <w:pPr>
          <w:pStyle w:val="Pieddepage"/>
          <w:jc w:val="right"/>
        </w:pPr>
        <w:r>
          <w:fldChar w:fldCharType="begin"/>
        </w:r>
        <w:r>
          <w:instrText>PAGE   \* MERGEFORMAT</w:instrText>
        </w:r>
        <w:r>
          <w:fldChar w:fldCharType="separate"/>
        </w:r>
        <w:r>
          <w:t>2</w:t>
        </w:r>
        <w:r>
          <w:fldChar w:fldCharType="end"/>
        </w:r>
      </w:p>
    </w:sdtContent>
  </w:sdt>
  <w:p w:rsidR="00E12E2A" w:rsidRDefault="00E12E2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5B2" w:rsidRDefault="008E15B2" w:rsidP="00E12E2A">
      <w:pPr>
        <w:spacing w:after="0" w:line="240" w:lineRule="auto"/>
      </w:pPr>
      <w:r>
        <w:separator/>
      </w:r>
    </w:p>
  </w:footnote>
  <w:footnote w:type="continuationSeparator" w:id="0">
    <w:p w:rsidR="008E15B2" w:rsidRDefault="008E15B2" w:rsidP="00E12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48EC"/>
    <w:multiLevelType w:val="multilevel"/>
    <w:tmpl w:val="7270D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7979"/>
    <w:multiLevelType w:val="multilevel"/>
    <w:tmpl w:val="C67C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313A8"/>
    <w:multiLevelType w:val="hybridMultilevel"/>
    <w:tmpl w:val="7234D6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7A3F91"/>
    <w:multiLevelType w:val="multilevel"/>
    <w:tmpl w:val="C0F2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E7E3E"/>
    <w:multiLevelType w:val="multilevel"/>
    <w:tmpl w:val="DFFEA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2C37BC"/>
    <w:multiLevelType w:val="multilevel"/>
    <w:tmpl w:val="E0165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E591F"/>
    <w:multiLevelType w:val="hybridMultilevel"/>
    <w:tmpl w:val="B2E8E4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435CE7"/>
    <w:multiLevelType w:val="hybridMultilevel"/>
    <w:tmpl w:val="8FA88B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D9452F"/>
    <w:multiLevelType w:val="multilevel"/>
    <w:tmpl w:val="9A9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2450E8"/>
    <w:multiLevelType w:val="multilevel"/>
    <w:tmpl w:val="1FEE2F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90540A"/>
    <w:multiLevelType w:val="multilevel"/>
    <w:tmpl w:val="AD4E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F51C27"/>
    <w:multiLevelType w:val="multilevel"/>
    <w:tmpl w:val="6AFE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0"/>
  </w:num>
  <w:num w:numId="5">
    <w:abstractNumId w:val="9"/>
  </w:num>
  <w:num w:numId="6">
    <w:abstractNumId w:val="5"/>
  </w:num>
  <w:num w:numId="7">
    <w:abstractNumId w:val="7"/>
  </w:num>
  <w:num w:numId="8">
    <w:abstractNumId w:val="4"/>
  </w:num>
  <w:num w:numId="9">
    <w:abstractNumId w:val="2"/>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05B"/>
    <w:rsid w:val="000D5A93"/>
    <w:rsid w:val="00177C91"/>
    <w:rsid w:val="00182FC9"/>
    <w:rsid w:val="001839D8"/>
    <w:rsid w:val="001D1028"/>
    <w:rsid w:val="0022305B"/>
    <w:rsid w:val="002702A5"/>
    <w:rsid w:val="002D2C8A"/>
    <w:rsid w:val="00325A1E"/>
    <w:rsid w:val="00724F37"/>
    <w:rsid w:val="00881538"/>
    <w:rsid w:val="008B2EC4"/>
    <w:rsid w:val="008E15B2"/>
    <w:rsid w:val="009467A1"/>
    <w:rsid w:val="00BD7DD2"/>
    <w:rsid w:val="00C4240D"/>
    <w:rsid w:val="00C7536D"/>
    <w:rsid w:val="00CE6F1F"/>
    <w:rsid w:val="00D42172"/>
    <w:rsid w:val="00DA4559"/>
    <w:rsid w:val="00DD3987"/>
    <w:rsid w:val="00DE0FC2"/>
    <w:rsid w:val="00E12E2A"/>
    <w:rsid w:val="00E15F71"/>
    <w:rsid w:val="00E371F0"/>
    <w:rsid w:val="00EC0F53"/>
    <w:rsid w:val="00F33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DB2D"/>
  <w15:chartTrackingRefBased/>
  <w15:docId w15:val="{37D0540E-674A-4F17-B079-09987296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305B"/>
    <w:rPr>
      <w:color w:val="0563C1" w:themeColor="hyperlink"/>
      <w:u w:val="single"/>
    </w:rPr>
  </w:style>
  <w:style w:type="character" w:styleId="Mentionnonrsolue">
    <w:name w:val="Unresolved Mention"/>
    <w:basedOn w:val="Policepardfaut"/>
    <w:uiPriority w:val="99"/>
    <w:semiHidden/>
    <w:unhideWhenUsed/>
    <w:rsid w:val="0022305B"/>
    <w:rPr>
      <w:color w:val="605E5C"/>
      <w:shd w:val="clear" w:color="auto" w:fill="E1DFDD"/>
    </w:rPr>
  </w:style>
  <w:style w:type="paragraph" w:styleId="Textedebulles">
    <w:name w:val="Balloon Text"/>
    <w:basedOn w:val="Normal"/>
    <w:link w:val="TextedebullesCar"/>
    <w:uiPriority w:val="99"/>
    <w:semiHidden/>
    <w:unhideWhenUsed/>
    <w:rsid w:val="002230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305B"/>
    <w:rPr>
      <w:rFonts w:ascii="Segoe UI" w:hAnsi="Segoe UI" w:cs="Segoe UI"/>
      <w:sz w:val="18"/>
      <w:szCs w:val="18"/>
    </w:rPr>
  </w:style>
  <w:style w:type="paragraph" w:styleId="Sansinterligne">
    <w:name w:val="No Spacing"/>
    <w:uiPriority w:val="1"/>
    <w:qFormat/>
    <w:rsid w:val="00DA4559"/>
    <w:pPr>
      <w:spacing w:after="0" w:line="240" w:lineRule="auto"/>
    </w:pPr>
  </w:style>
  <w:style w:type="paragraph" w:styleId="En-tte">
    <w:name w:val="header"/>
    <w:basedOn w:val="Normal"/>
    <w:link w:val="En-tteCar"/>
    <w:uiPriority w:val="99"/>
    <w:unhideWhenUsed/>
    <w:rsid w:val="00E12E2A"/>
    <w:pPr>
      <w:tabs>
        <w:tab w:val="center" w:pos="4536"/>
        <w:tab w:val="right" w:pos="9072"/>
      </w:tabs>
      <w:spacing w:after="0" w:line="240" w:lineRule="auto"/>
    </w:pPr>
  </w:style>
  <w:style w:type="character" w:customStyle="1" w:styleId="En-tteCar">
    <w:name w:val="En-tête Car"/>
    <w:basedOn w:val="Policepardfaut"/>
    <w:link w:val="En-tte"/>
    <w:uiPriority w:val="99"/>
    <w:rsid w:val="00E12E2A"/>
  </w:style>
  <w:style w:type="paragraph" w:styleId="Pieddepage">
    <w:name w:val="footer"/>
    <w:basedOn w:val="Normal"/>
    <w:link w:val="PieddepageCar"/>
    <w:uiPriority w:val="99"/>
    <w:unhideWhenUsed/>
    <w:rsid w:val="00E12E2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2E2A"/>
  </w:style>
  <w:style w:type="table" w:styleId="Grilledutableau">
    <w:name w:val="Table Grid"/>
    <w:basedOn w:val="TableauNormal"/>
    <w:uiPriority w:val="39"/>
    <w:rsid w:val="00C75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472089">
      <w:bodyDiv w:val="1"/>
      <w:marLeft w:val="0"/>
      <w:marRight w:val="0"/>
      <w:marTop w:val="0"/>
      <w:marBottom w:val="0"/>
      <w:divBdr>
        <w:top w:val="none" w:sz="0" w:space="0" w:color="auto"/>
        <w:left w:val="none" w:sz="0" w:space="0" w:color="auto"/>
        <w:bottom w:val="none" w:sz="0" w:space="0" w:color="auto"/>
        <w:right w:val="none" w:sz="0" w:space="0" w:color="auto"/>
      </w:divBdr>
      <w:divsChild>
        <w:div w:id="646588067">
          <w:marLeft w:val="0"/>
          <w:marRight w:val="0"/>
          <w:marTop w:val="150"/>
          <w:marBottom w:val="0"/>
          <w:divBdr>
            <w:top w:val="none" w:sz="0" w:space="0" w:color="auto"/>
            <w:left w:val="none" w:sz="0" w:space="0" w:color="auto"/>
            <w:bottom w:val="none" w:sz="0" w:space="0" w:color="auto"/>
            <w:right w:val="none" w:sz="0" w:space="0" w:color="auto"/>
          </w:divBdr>
        </w:div>
        <w:div w:id="395125335">
          <w:marLeft w:val="0"/>
          <w:marRight w:val="0"/>
          <w:marTop w:val="150"/>
          <w:marBottom w:val="0"/>
          <w:divBdr>
            <w:top w:val="none" w:sz="0" w:space="0" w:color="auto"/>
            <w:left w:val="none" w:sz="0" w:space="0" w:color="auto"/>
            <w:bottom w:val="none" w:sz="0" w:space="0" w:color="auto"/>
            <w:right w:val="none" w:sz="0" w:space="0" w:color="auto"/>
          </w:divBdr>
        </w:div>
        <w:div w:id="1471441021">
          <w:marLeft w:val="0"/>
          <w:marRight w:val="0"/>
          <w:marTop w:val="150"/>
          <w:marBottom w:val="0"/>
          <w:divBdr>
            <w:top w:val="single" w:sz="12" w:space="4" w:color="A70000"/>
            <w:left w:val="single" w:sz="12" w:space="4" w:color="A70000"/>
            <w:bottom w:val="single" w:sz="12" w:space="4" w:color="A70000"/>
            <w:right w:val="single" w:sz="12" w:space="4" w:color="A70000"/>
          </w:divBdr>
        </w:div>
        <w:div w:id="947157977">
          <w:marLeft w:val="0"/>
          <w:marRight w:val="0"/>
          <w:marTop w:val="150"/>
          <w:marBottom w:val="0"/>
          <w:divBdr>
            <w:top w:val="single" w:sz="12" w:space="4" w:color="A70000"/>
            <w:left w:val="single" w:sz="12" w:space="4" w:color="A70000"/>
            <w:bottom w:val="single" w:sz="12" w:space="4" w:color="A70000"/>
            <w:right w:val="single" w:sz="12" w:space="4" w:color="A70000"/>
          </w:divBdr>
        </w:div>
      </w:divsChild>
    </w:div>
    <w:div w:id="2051564248">
      <w:bodyDiv w:val="1"/>
      <w:marLeft w:val="0"/>
      <w:marRight w:val="0"/>
      <w:marTop w:val="0"/>
      <w:marBottom w:val="0"/>
      <w:divBdr>
        <w:top w:val="none" w:sz="0" w:space="0" w:color="auto"/>
        <w:left w:val="none" w:sz="0" w:space="0" w:color="auto"/>
        <w:bottom w:val="none" w:sz="0" w:space="0" w:color="auto"/>
        <w:right w:val="none" w:sz="0" w:space="0" w:color="auto"/>
      </w:divBdr>
      <w:divsChild>
        <w:div w:id="1611477018">
          <w:marLeft w:val="0"/>
          <w:marRight w:val="0"/>
          <w:marTop w:val="0"/>
          <w:marBottom w:val="0"/>
          <w:divBdr>
            <w:top w:val="none" w:sz="0" w:space="0" w:color="auto"/>
            <w:left w:val="none" w:sz="0" w:space="0" w:color="auto"/>
            <w:bottom w:val="none" w:sz="0" w:space="0" w:color="auto"/>
            <w:right w:val="none" w:sz="0" w:space="0" w:color="auto"/>
          </w:divBdr>
          <w:divsChild>
            <w:div w:id="14794474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91A9-C811-4729-9524-D5FF61B7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mancini</dc:creator>
  <cp:keywords/>
  <dc:description/>
  <cp:lastModifiedBy>raphaelle mancini</cp:lastModifiedBy>
  <cp:revision>2</cp:revision>
  <cp:lastPrinted>2019-10-23T08:03:00Z</cp:lastPrinted>
  <dcterms:created xsi:type="dcterms:W3CDTF">2019-10-23T14:00:00Z</dcterms:created>
  <dcterms:modified xsi:type="dcterms:W3CDTF">2019-10-23T14:00:00Z</dcterms:modified>
</cp:coreProperties>
</file>