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AEA38" w14:textId="77777777" w:rsidR="00757108" w:rsidRPr="00527542" w:rsidRDefault="00757108" w:rsidP="0012673C">
      <w:pPr>
        <w:pStyle w:val="Sansinterligne"/>
        <w:ind w:left="-709"/>
        <w:rPr>
          <w:rFonts w:ascii="Arial" w:hAnsi="Arial" w:cs="Arial"/>
          <w:sz w:val="18"/>
          <w:szCs w:val="18"/>
        </w:rPr>
      </w:pPr>
      <w:bookmarkStart w:id="0" w:name="_Hlk35604005"/>
      <w:r>
        <w:rPr>
          <w:noProof/>
          <w:lang w:eastAsia="fr-FR"/>
        </w:rPr>
        <w:drawing>
          <wp:inline distT="0" distB="0" distL="0" distR="0" wp14:anchorId="078D0A7F" wp14:editId="48D85286">
            <wp:extent cx="1895150" cy="100647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016" cy="1009059"/>
                    </a:xfrm>
                    <a:prstGeom prst="rect">
                      <a:avLst/>
                    </a:prstGeom>
                    <a:noFill/>
                  </pic:spPr>
                </pic:pic>
              </a:graphicData>
            </a:graphic>
          </wp:inline>
        </w:drawing>
      </w:r>
      <w:r>
        <w:br w:type="textWrapping" w:clear="all"/>
      </w:r>
      <w:r w:rsidRPr="00527542">
        <w:rPr>
          <w:rFonts w:ascii="Arial" w:hAnsi="Arial" w:cs="Arial"/>
          <w:sz w:val="18"/>
          <w:szCs w:val="18"/>
        </w:rPr>
        <w:t>Ecole Supérieure d’Art d’Avignon</w:t>
      </w:r>
    </w:p>
    <w:p w14:paraId="09385FF5" w14:textId="77777777" w:rsidR="00757108" w:rsidRPr="00527542" w:rsidRDefault="00757108" w:rsidP="0012673C">
      <w:pPr>
        <w:autoSpaceDE w:val="0"/>
        <w:autoSpaceDN w:val="0"/>
        <w:adjustRightInd w:val="0"/>
        <w:spacing w:after="0" w:line="240" w:lineRule="auto"/>
        <w:ind w:left="-709"/>
        <w:rPr>
          <w:rFonts w:ascii="Arial" w:hAnsi="Arial" w:cs="Arial"/>
          <w:sz w:val="18"/>
          <w:szCs w:val="18"/>
        </w:rPr>
      </w:pPr>
      <w:r w:rsidRPr="00527542">
        <w:rPr>
          <w:rFonts w:ascii="Arial" w:hAnsi="Arial" w:cs="Arial"/>
          <w:sz w:val="18"/>
          <w:szCs w:val="18"/>
        </w:rPr>
        <w:t>500 chemin de baigne-Pieds</w:t>
      </w:r>
    </w:p>
    <w:p w14:paraId="52C5E5E9" w14:textId="77777777" w:rsidR="00757108" w:rsidRPr="00527542" w:rsidRDefault="00757108" w:rsidP="0012673C">
      <w:pPr>
        <w:autoSpaceDE w:val="0"/>
        <w:autoSpaceDN w:val="0"/>
        <w:adjustRightInd w:val="0"/>
        <w:spacing w:after="0" w:line="240" w:lineRule="auto"/>
        <w:ind w:left="-709"/>
        <w:rPr>
          <w:rFonts w:ascii="Arial" w:hAnsi="Arial" w:cs="Arial"/>
          <w:sz w:val="18"/>
          <w:szCs w:val="18"/>
        </w:rPr>
      </w:pPr>
      <w:r w:rsidRPr="00527542">
        <w:rPr>
          <w:rFonts w:ascii="Arial" w:hAnsi="Arial" w:cs="Arial"/>
          <w:sz w:val="18"/>
          <w:szCs w:val="18"/>
        </w:rPr>
        <w:t>84000 AVIGNON</w:t>
      </w:r>
    </w:p>
    <w:p w14:paraId="0D12066C" w14:textId="39BD6E0E" w:rsidR="00757108" w:rsidRDefault="00757108" w:rsidP="0012673C">
      <w:pPr>
        <w:autoSpaceDE w:val="0"/>
        <w:autoSpaceDN w:val="0"/>
        <w:adjustRightInd w:val="0"/>
        <w:spacing w:after="0" w:line="240" w:lineRule="auto"/>
        <w:ind w:left="-709"/>
        <w:rPr>
          <w:rFonts w:ascii="Arial" w:hAnsi="Arial" w:cs="Arial"/>
          <w:sz w:val="18"/>
          <w:szCs w:val="18"/>
        </w:rPr>
      </w:pPr>
      <w:r w:rsidRPr="00527542">
        <w:rPr>
          <w:rFonts w:ascii="Arial" w:hAnsi="Arial" w:cs="Arial"/>
          <w:sz w:val="18"/>
          <w:szCs w:val="18"/>
        </w:rPr>
        <w:t>Tel : 04 90 27 04 2</w:t>
      </w:r>
      <w:bookmarkEnd w:id="0"/>
      <w:r w:rsidRPr="00527542">
        <w:rPr>
          <w:rFonts w:ascii="Arial" w:hAnsi="Arial" w:cs="Arial"/>
          <w:sz w:val="18"/>
          <w:szCs w:val="18"/>
        </w:rPr>
        <w:t>3</w:t>
      </w:r>
    </w:p>
    <w:p w14:paraId="3333D9DE" w14:textId="77777777" w:rsidR="00D62452" w:rsidRPr="00196F43" w:rsidRDefault="00D62452" w:rsidP="00757108">
      <w:pPr>
        <w:autoSpaceDE w:val="0"/>
        <w:autoSpaceDN w:val="0"/>
        <w:adjustRightInd w:val="0"/>
        <w:spacing w:after="0" w:line="240" w:lineRule="auto"/>
        <w:rPr>
          <w:rFonts w:ascii="Arial" w:hAnsi="Arial" w:cs="Arial"/>
        </w:rPr>
      </w:pPr>
    </w:p>
    <w:p w14:paraId="0162D07E" w14:textId="12362949" w:rsidR="00F67C30" w:rsidRPr="00196F43" w:rsidRDefault="0003459C" w:rsidP="00D62452">
      <w:pPr>
        <w:pStyle w:val="Sansinterligne"/>
        <w:jc w:val="center"/>
        <w:rPr>
          <w:rFonts w:ascii="Arial" w:hAnsi="Arial" w:cs="Arial"/>
          <w:b/>
          <w:bCs/>
          <w:sz w:val="28"/>
          <w:szCs w:val="28"/>
        </w:rPr>
      </w:pPr>
      <w:r w:rsidRPr="00196F43">
        <w:rPr>
          <w:rFonts w:ascii="Arial" w:hAnsi="Arial" w:cs="Arial"/>
          <w:b/>
          <w:bCs/>
          <w:sz w:val="28"/>
          <w:szCs w:val="28"/>
        </w:rPr>
        <w:t xml:space="preserve">Compte rendu du CSP du </w:t>
      </w:r>
      <w:r w:rsidR="006C24D4" w:rsidRPr="00196F43">
        <w:rPr>
          <w:rFonts w:ascii="Arial" w:hAnsi="Arial" w:cs="Arial"/>
          <w:b/>
          <w:bCs/>
          <w:sz w:val="28"/>
          <w:szCs w:val="28"/>
        </w:rPr>
        <w:t>15 décembre 2021</w:t>
      </w:r>
    </w:p>
    <w:p w14:paraId="5FEB49E7" w14:textId="751514D0" w:rsidR="00D62452" w:rsidRDefault="0012673C" w:rsidP="00D62452">
      <w:pPr>
        <w:pStyle w:val="Sansinterligne"/>
        <w:jc w:val="center"/>
        <w:rPr>
          <w:rFonts w:ascii="Arial" w:hAnsi="Arial" w:cs="Arial"/>
          <w:b/>
          <w:bCs/>
          <w:sz w:val="28"/>
          <w:szCs w:val="28"/>
        </w:rPr>
      </w:pPr>
      <w:proofErr w:type="gramStart"/>
      <w:r w:rsidRPr="00196F43">
        <w:rPr>
          <w:rFonts w:ascii="Arial" w:hAnsi="Arial" w:cs="Arial"/>
          <w:b/>
          <w:bCs/>
          <w:sz w:val="28"/>
          <w:szCs w:val="28"/>
        </w:rPr>
        <w:t>p</w:t>
      </w:r>
      <w:r w:rsidR="00D62452" w:rsidRPr="00196F43">
        <w:rPr>
          <w:rFonts w:ascii="Arial" w:hAnsi="Arial" w:cs="Arial"/>
          <w:b/>
          <w:bCs/>
          <w:sz w:val="28"/>
          <w:szCs w:val="28"/>
        </w:rPr>
        <w:t>ar</w:t>
      </w:r>
      <w:proofErr w:type="gramEnd"/>
      <w:r w:rsidR="00D62452" w:rsidRPr="00196F43">
        <w:rPr>
          <w:rFonts w:ascii="Arial" w:hAnsi="Arial" w:cs="Arial"/>
          <w:b/>
          <w:bCs/>
          <w:sz w:val="28"/>
          <w:szCs w:val="28"/>
        </w:rPr>
        <w:t xml:space="preserve"> vidéoconférence</w:t>
      </w:r>
    </w:p>
    <w:p w14:paraId="44CC6234" w14:textId="6FE03B6E" w:rsidR="007539EB" w:rsidRDefault="007539EB" w:rsidP="00D62452">
      <w:pPr>
        <w:pStyle w:val="Sansinterligne"/>
        <w:jc w:val="center"/>
        <w:rPr>
          <w:rFonts w:ascii="Arial" w:hAnsi="Arial" w:cs="Arial"/>
          <w:b/>
          <w:bCs/>
          <w:sz w:val="28"/>
          <w:szCs w:val="28"/>
        </w:rPr>
      </w:pPr>
    </w:p>
    <w:p w14:paraId="0854E34D" w14:textId="77777777" w:rsidR="007539EB" w:rsidRPr="00196F43" w:rsidRDefault="007539EB" w:rsidP="00D62452">
      <w:pPr>
        <w:pStyle w:val="Sansinterligne"/>
        <w:jc w:val="center"/>
        <w:rPr>
          <w:rFonts w:ascii="Arial" w:hAnsi="Arial" w:cs="Arial"/>
          <w:b/>
          <w:bCs/>
          <w:sz w:val="28"/>
          <w:szCs w:val="28"/>
        </w:rPr>
      </w:pPr>
    </w:p>
    <w:p w14:paraId="78D1E24F" w14:textId="26E3EB82" w:rsidR="0053367F" w:rsidRPr="00196F43" w:rsidRDefault="0053367F" w:rsidP="00E14ACA">
      <w:pPr>
        <w:jc w:val="center"/>
        <w:rPr>
          <w:rFonts w:ascii="Arial" w:hAnsi="Arial" w:cs="Arial"/>
          <w:b/>
          <w:bCs/>
        </w:rPr>
      </w:pPr>
    </w:p>
    <w:p w14:paraId="10CEA8FB" w14:textId="6F57BB39" w:rsidR="0053367F" w:rsidRPr="00196F43" w:rsidRDefault="0053367F" w:rsidP="0053367F">
      <w:pPr>
        <w:pStyle w:val="Sansinterligne"/>
        <w:rPr>
          <w:rFonts w:ascii="Arial" w:hAnsi="Arial" w:cs="Arial"/>
          <w:b/>
          <w:bCs/>
        </w:rPr>
      </w:pPr>
      <w:r w:rsidRPr="00196F43">
        <w:rPr>
          <w:rFonts w:ascii="Arial" w:hAnsi="Arial" w:cs="Arial"/>
          <w:b/>
          <w:bCs/>
        </w:rPr>
        <w:t>Présents :</w:t>
      </w:r>
    </w:p>
    <w:p w14:paraId="13B663A9" w14:textId="77777777" w:rsidR="00143D53" w:rsidRPr="00196F43" w:rsidRDefault="00143D53" w:rsidP="0053367F">
      <w:pPr>
        <w:pStyle w:val="Sansinterligne"/>
        <w:rPr>
          <w:rFonts w:ascii="Arial" w:hAnsi="Arial" w:cs="Arial"/>
          <w:b/>
          <w:bCs/>
        </w:rPr>
      </w:pPr>
    </w:p>
    <w:p w14:paraId="0C6DD251" w14:textId="66863BA0" w:rsidR="0053367F" w:rsidRPr="00196F43" w:rsidRDefault="0053367F" w:rsidP="0053367F">
      <w:pPr>
        <w:pStyle w:val="Sansinterligne"/>
        <w:rPr>
          <w:rFonts w:ascii="Arial" w:hAnsi="Arial" w:cs="Arial"/>
          <w:b/>
          <w:bCs/>
        </w:rPr>
      </w:pPr>
      <w:r w:rsidRPr="00196F43">
        <w:rPr>
          <w:rFonts w:ascii="Arial" w:hAnsi="Arial" w:cs="Arial"/>
          <w:b/>
          <w:bCs/>
        </w:rPr>
        <w:t>Cécile Cavagna</w:t>
      </w:r>
    </w:p>
    <w:p w14:paraId="5142D204" w14:textId="0F4AC856" w:rsidR="00143D53" w:rsidRPr="00196F43" w:rsidRDefault="00143D53" w:rsidP="0053367F">
      <w:pPr>
        <w:pStyle w:val="Sansinterligne"/>
        <w:rPr>
          <w:rFonts w:ascii="Arial" w:hAnsi="Arial" w:cs="Arial"/>
          <w:b/>
          <w:bCs/>
        </w:rPr>
      </w:pPr>
      <w:r w:rsidRPr="00196F43">
        <w:rPr>
          <w:rFonts w:ascii="Arial" w:hAnsi="Arial" w:cs="Arial"/>
          <w:b/>
          <w:bCs/>
        </w:rPr>
        <w:t>Ambre Masson</w:t>
      </w:r>
    </w:p>
    <w:p w14:paraId="42F43F3E" w14:textId="496C0977" w:rsidR="006C24D4" w:rsidRPr="00196F43" w:rsidRDefault="006C24D4" w:rsidP="0053367F">
      <w:pPr>
        <w:pStyle w:val="Sansinterligne"/>
        <w:rPr>
          <w:rFonts w:ascii="Arial" w:hAnsi="Arial" w:cs="Arial"/>
          <w:b/>
          <w:bCs/>
        </w:rPr>
      </w:pPr>
      <w:r w:rsidRPr="00196F43">
        <w:rPr>
          <w:rFonts w:ascii="Arial" w:hAnsi="Arial" w:cs="Arial"/>
          <w:b/>
          <w:bCs/>
        </w:rPr>
        <w:t>Paul Prévostat</w:t>
      </w:r>
    </w:p>
    <w:p w14:paraId="50B3E7B5" w14:textId="067D16C1" w:rsidR="006C24D4" w:rsidRPr="00196F43" w:rsidRDefault="006C24D4" w:rsidP="0053367F">
      <w:pPr>
        <w:pStyle w:val="Sansinterligne"/>
        <w:rPr>
          <w:rFonts w:ascii="Arial" w:hAnsi="Arial" w:cs="Arial"/>
          <w:b/>
          <w:bCs/>
        </w:rPr>
      </w:pPr>
      <w:r w:rsidRPr="00196F43">
        <w:rPr>
          <w:rFonts w:ascii="Arial" w:hAnsi="Arial" w:cs="Arial"/>
          <w:b/>
          <w:bCs/>
        </w:rPr>
        <w:t>Jill Myhill</w:t>
      </w:r>
    </w:p>
    <w:p w14:paraId="7C1CF8D7" w14:textId="51ADDEEE" w:rsidR="0053367F" w:rsidRPr="00196F43" w:rsidRDefault="0053367F" w:rsidP="00143D53">
      <w:pPr>
        <w:pStyle w:val="Sansinterligne"/>
        <w:rPr>
          <w:rFonts w:ascii="Arial" w:hAnsi="Arial" w:cs="Arial"/>
          <w:b/>
          <w:bCs/>
        </w:rPr>
      </w:pPr>
      <w:r w:rsidRPr="00196F43">
        <w:rPr>
          <w:rFonts w:ascii="Arial" w:hAnsi="Arial" w:cs="Arial"/>
          <w:b/>
          <w:bCs/>
        </w:rPr>
        <w:t>Nicolas Gruppo</w:t>
      </w:r>
    </w:p>
    <w:p w14:paraId="164E20B6" w14:textId="3BEE0A92" w:rsidR="004123E9" w:rsidRPr="00196F43" w:rsidRDefault="004123E9" w:rsidP="00143D53">
      <w:pPr>
        <w:pStyle w:val="Sansinterligne"/>
        <w:rPr>
          <w:rFonts w:ascii="Arial" w:hAnsi="Arial" w:cs="Arial"/>
          <w:b/>
          <w:bCs/>
        </w:rPr>
      </w:pPr>
      <w:r w:rsidRPr="00196F43">
        <w:rPr>
          <w:rFonts w:ascii="Arial" w:hAnsi="Arial" w:cs="Arial"/>
          <w:b/>
          <w:bCs/>
        </w:rPr>
        <w:t>Hervé Giocanti</w:t>
      </w:r>
    </w:p>
    <w:p w14:paraId="36185A1B" w14:textId="77FA7B95" w:rsidR="00101F4D" w:rsidRPr="00196F43" w:rsidRDefault="00101F4D" w:rsidP="00143D53">
      <w:pPr>
        <w:pStyle w:val="Sansinterligne"/>
        <w:rPr>
          <w:rFonts w:ascii="Arial" w:hAnsi="Arial" w:cs="Arial"/>
          <w:b/>
          <w:bCs/>
        </w:rPr>
      </w:pPr>
      <w:r w:rsidRPr="00196F43">
        <w:rPr>
          <w:rFonts w:ascii="Arial" w:hAnsi="Arial" w:cs="Arial"/>
          <w:b/>
          <w:bCs/>
        </w:rPr>
        <w:t>Cyril Jarton</w:t>
      </w:r>
    </w:p>
    <w:p w14:paraId="6FE2BE70" w14:textId="1BE730E0" w:rsidR="006C24D4" w:rsidRPr="00196F43" w:rsidRDefault="006C24D4" w:rsidP="00143D53">
      <w:pPr>
        <w:pStyle w:val="Sansinterligne"/>
        <w:rPr>
          <w:rFonts w:ascii="Arial" w:hAnsi="Arial" w:cs="Arial"/>
          <w:b/>
          <w:bCs/>
        </w:rPr>
      </w:pPr>
      <w:r w:rsidRPr="00196F43">
        <w:rPr>
          <w:rFonts w:ascii="Arial" w:hAnsi="Arial" w:cs="Arial"/>
          <w:b/>
          <w:bCs/>
        </w:rPr>
        <w:t>Morgan Labar</w:t>
      </w:r>
    </w:p>
    <w:p w14:paraId="26414975" w14:textId="0768D76F" w:rsidR="00143D53" w:rsidRPr="00196F43" w:rsidRDefault="00143D53" w:rsidP="00143D53">
      <w:pPr>
        <w:pStyle w:val="Sansinterligne"/>
        <w:rPr>
          <w:rFonts w:ascii="Arial" w:hAnsi="Arial" w:cs="Arial"/>
          <w:b/>
          <w:bCs/>
        </w:rPr>
      </w:pPr>
      <w:r w:rsidRPr="00196F43">
        <w:rPr>
          <w:rFonts w:ascii="Arial" w:hAnsi="Arial" w:cs="Arial"/>
          <w:b/>
          <w:bCs/>
        </w:rPr>
        <w:t>Raphaelle Mancini</w:t>
      </w:r>
    </w:p>
    <w:p w14:paraId="5C1D5F44" w14:textId="6DDC9867" w:rsidR="007412AC" w:rsidRPr="00196F43" w:rsidRDefault="007412AC" w:rsidP="00143D53">
      <w:pPr>
        <w:pStyle w:val="Sansinterligne"/>
        <w:rPr>
          <w:rFonts w:ascii="Arial" w:hAnsi="Arial" w:cs="Arial"/>
          <w:b/>
          <w:bCs/>
        </w:rPr>
      </w:pPr>
    </w:p>
    <w:p w14:paraId="1A473008" w14:textId="59263E00" w:rsidR="00143D53" w:rsidRPr="00196F43" w:rsidRDefault="00D04978" w:rsidP="00143D53">
      <w:pPr>
        <w:pStyle w:val="Sansinterligne"/>
        <w:rPr>
          <w:rFonts w:ascii="Arial" w:hAnsi="Arial" w:cs="Arial"/>
          <w:b/>
          <w:bCs/>
        </w:rPr>
      </w:pPr>
      <w:r w:rsidRPr="00196F43">
        <w:rPr>
          <w:rFonts w:ascii="Arial" w:hAnsi="Arial" w:cs="Arial"/>
          <w:b/>
          <w:bCs/>
        </w:rPr>
        <w:t>Excusé</w:t>
      </w:r>
      <w:r w:rsidR="004C235D">
        <w:rPr>
          <w:rFonts w:ascii="Arial" w:hAnsi="Arial" w:cs="Arial"/>
          <w:b/>
          <w:bCs/>
        </w:rPr>
        <w:t>e</w:t>
      </w:r>
      <w:r w:rsidRPr="00196F43">
        <w:rPr>
          <w:rFonts w:ascii="Arial" w:hAnsi="Arial" w:cs="Arial"/>
          <w:b/>
          <w:bCs/>
        </w:rPr>
        <w:t xml:space="preserve"> </w:t>
      </w:r>
      <w:r w:rsidR="006C24D4" w:rsidRPr="00196F43">
        <w:rPr>
          <w:rFonts w:ascii="Arial" w:hAnsi="Arial" w:cs="Arial"/>
          <w:b/>
          <w:bCs/>
        </w:rPr>
        <w:t>Salma Ghezal</w:t>
      </w:r>
    </w:p>
    <w:p w14:paraId="6AD8AEB4" w14:textId="00DDAC37" w:rsidR="00D04978" w:rsidRPr="00196F43" w:rsidRDefault="00D04978" w:rsidP="00143D53">
      <w:pPr>
        <w:pStyle w:val="Sansinterligne"/>
        <w:rPr>
          <w:rFonts w:ascii="Arial" w:hAnsi="Arial" w:cs="Arial"/>
          <w:b/>
          <w:bCs/>
        </w:rPr>
      </w:pPr>
    </w:p>
    <w:p w14:paraId="4F748D23" w14:textId="2B257725" w:rsidR="006C24D4" w:rsidRPr="00196F43" w:rsidRDefault="006C24D4" w:rsidP="006C24D4">
      <w:pPr>
        <w:pStyle w:val="xmsonormal"/>
        <w:rPr>
          <w:rFonts w:ascii="Arial" w:hAnsi="Arial" w:cs="Arial"/>
        </w:rPr>
      </w:pPr>
      <w:r w:rsidRPr="00196F43">
        <w:rPr>
          <w:rFonts w:ascii="Arial" w:hAnsi="Arial" w:cs="Arial"/>
          <w:b/>
          <w:bCs/>
        </w:rPr>
        <w:t>Proposition ordre du jour pour la réunion du 15 décembre 2021 (prévue à 14 heures)</w:t>
      </w:r>
    </w:p>
    <w:p w14:paraId="45574A70" w14:textId="77777777" w:rsidR="006C24D4" w:rsidRPr="00196F43" w:rsidRDefault="006C24D4" w:rsidP="006C24D4">
      <w:pPr>
        <w:pStyle w:val="xmsonormal"/>
        <w:rPr>
          <w:rFonts w:ascii="Arial" w:hAnsi="Arial" w:cs="Arial"/>
        </w:rPr>
      </w:pPr>
      <w:r w:rsidRPr="00196F43">
        <w:rPr>
          <w:rFonts w:ascii="Arial" w:hAnsi="Arial" w:cs="Arial"/>
        </w:rPr>
        <w:t> </w:t>
      </w:r>
    </w:p>
    <w:p w14:paraId="40CF728B" w14:textId="77777777" w:rsidR="006C24D4" w:rsidRPr="00196F43" w:rsidRDefault="006C24D4" w:rsidP="006C24D4">
      <w:pPr>
        <w:pStyle w:val="xmsolistparagraph"/>
        <w:numPr>
          <w:ilvl w:val="0"/>
          <w:numId w:val="7"/>
        </w:numPr>
        <w:rPr>
          <w:rFonts w:ascii="Arial" w:eastAsia="Times New Roman" w:hAnsi="Arial" w:cs="Arial"/>
        </w:rPr>
      </w:pPr>
      <w:r w:rsidRPr="00196F43">
        <w:rPr>
          <w:rFonts w:ascii="Arial" w:eastAsia="Times New Roman" w:hAnsi="Arial" w:cs="Arial"/>
        </w:rPr>
        <w:t>Dossiers pédagogiques :</w:t>
      </w:r>
    </w:p>
    <w:p w14:paraId="716A1FC0" w14:textId="77777777" w:rsidR="006C24D4" w:rsidRPr="00196F43" w:rsidRDefault="006C24D4" w:rsidP="006C24D4">
      <w:pPr>
        <w:pStyle w:val="xmsolistparagraph"/>
        <w:numPr>
          <w:ilvl w:val="0"/>
          <w:numId w:val="8"/>
        </w:numPr>
        <w:ind w:left="1080"/>
        <w:rPr>
          <w:rFonts w:ascii="Arial" w:hAnsi="Arial" w:cs="Arial"/>
        </w:rPr>
      </w:pPr>
      <w:r w:rsidRPr="00196F43">
        <w:rPr>
          <w:rFonts w:ascii="Arial" w:hAnsi="Arial" w:cs="Arial"/>
        </w:rPr>
        <w:t xml:space="preserve">Instruction du dossier HCERES </w:t>
      </w:r>
      <w:proofErr w:type="gramStart"/>
      <w:r w:rsidRPr="00196F43">
        <w:rPr>
          <w:rFonts w:ascii="Arial" w:hAnsi="Arial" w:cs="Arial"/>
        </w:rPr>
        <w:t>( méthodologie</w:t>
      </w:r>
      <w:proofErr w:type="gramEnd"/>
      <w:r w:rsidRPr="00196F43">
        <w:rPr>
          <w:rFonts w:ascii="Arial" w:hAnsi="Arial" w:cs="Arial"/>
        </w:rPr>
        <w:t xml:space="preserve"> et rôle du CSP)</w:t>
      </w:r>
    </w:p>
    <w:p w14:paraId="0F51001D" w14:textId="77777777" w:rsidR="006C24D4" w:rsidRPr="00196F43" w:rsidRDefault="006C24D4" w:rsidP="006C24D4">
      <w:pPr>
        <w:pStyle w:val="xmsolistparagraph"/>
        <w:numPr>
          <w:ilvl w:val="0"/>
          <w:numId w:val="9"/>
        </w:numPr>
        <w:rPr>
          <w:rFonts w:ascii="Arial" w:eastAsia="Times New Roman" w:hAnsi="Arial" w:cs="Arial"/>
        </w:rPr>
      </w:pPr>
      <w:r w:rsidRPr="00196F43">
        <w:rPr>
          <w:rFonts w:ascii="Arial" w:eastAsia="Times New Roman" w:hAnsi="Arial" w:cs="Arial"/>
        </w:rPr>
        <w:t xml:space="preserve">2eme semestre du cycle 2021-2022 </w:t>
      </w:r>
      <w:proofErr w:type="gramStart"/>
      <w:r w:rsidRPr="00196F43">
        <w:rPr>
          <w:rFonts w:ascii="Arial" w:eastAsia="Times New Roman" w:hAnsi="Arial" w:cs="Arial"/>
        </w:rPr>
        <w:t>( calendrier</w:t>
      </w:r>
      <w:proofErr w:type="gramEnd"/>
      <w:r w:rsidRPr="00196F43">
        <w:rPr>
          <w:rFonts w:ascii="Arial" w:eastAsia="Times New Roman" w:hAnsi="Arial" w:cs="Arial"/>
        </w:rPr>
        <w:t>, méthodologie CC pour l’emploi du temps)</w:t>
      </w:r>
    </w:p>
    <w:p w14:paraId="317E19A6" w14:textId="77777777" w:rsidR="006C24D4" w:rsidRPr="00196F43" w:rsidRDefault="006C24D4" w:rsidP="006C24D4">
      <w:pPr>
        <w:pStyle w:val="xmsolistparagraph"/>
        <w:numPr>
          <w:ilvl w:val="0"/>
          <w:numId w:val="9"/>
        </w:numPr>
        <w:rPr>
          <w:rFonts w:ascii="Arial" w:eastAsia="Times New Roman" w:hAnsi="Arial" w:cs="Arial"/>
        </w:rPr>
      </w:pPr>
      <w:r w:rsidRPr="00196F43">
        <w:rPr>
          <w:rFonts w:ascii="Arial" w:eastAsia="Times New Roman" w:hAnsi="Arial" w:cs="Arial"/>
        </w:rPr>
        <w:t xml:space="preserve">Dossiers administratifs : </w:t>
      </w:r>
    </w:p>
    <w:p w14:paraId="4DAAC939" w14:textId="77777777" w:rsidR="006C24D4" w:rsidRPr="00196F43" w:rsidRDefault="006C24D4" w:rsidP="006C24D4">
      <w:pPr>
        <w:pStyle w:val="xmsolistparagraph"/>
        <w:numPr>
          <w:ilvl w:val="0"/>
          <w:numId w:val="10"/>
        </w:numPr>
        <w:ind w:left="1080"/>
        <w:rPr>
          <w:rFonts w:ascii="Arial" w:hAnsi="Arial" w:cs="Arial"/>
        </w:rPr>
      </w:pPr>
      <w:r w:rsidRPr="00196F43">
        <w:rPr>
          <w:rFonts w:ascii="Arial" w:hAnsi="Arial" w:cs="Arial"/>
        </w:rPr>
        <w:t>Rapport social ESAA et rapport d’activité ;</w:t>
      </w:r>
    </w:p>
    <w:p w14:paraId="2BF67A55" w14:textId="77777777" w:rsidR="006C24D4" w:rsidRPr="00196F43" w:rsidRDefault="006C24D4" w:rsidP="006C24D4">
      <w:pPr>
        <w:pStyle w:val="xmsolistparagraph"/>
        <w:numPr>
          <w:ilvl w:val="0"/>
          <w:numId w:val="10"/>
        </w:numPr>
        <w:ind w:left="1080"/>
        <w:rPr>
          <w:rFonts w:ascii="Arial" w:hAnsi="Arial" w:cs="Arial"/>
        </w:rPr>
      </w:pPr>
      <w:r w:rsidRPr="00196F43">
        <w:rPr>
          <w:rFonts w:ascii="Arial" w:hAnsi="Arial" w:cs="Arial"/>
        </w:rPr>
        <w:t xml:space="preserve">BP 2022 </w:t>
      </w:r>
    </w:p>
    <w:p w14:paraId="29BFD490" w14:textId="77777777" w:rsidR="006C24D4" w:rsidRPr="00196F43" w:rsidRDefault="006C24D4" w:rsidP="006C24D4">
      <w:pPr>
        <w:pStyle w:val="xmsolistparagraph"/>
        <w:numPr>
          <w:ilvl w:val="0"/>
          <w:numId w:val="10"/>
        </w:numPr>
        <w:ind w:left="1080"/>
        <w:rPr>
          <w:rFonts w:ascii="Arial" w:hAnsi="Arial" w:cs="Arial"/>
        </w:rPr>
      </w:pPr>
      <w:r w:rsidRPr="00196F43">
        <w:rPr>
          <w:rFonts w:ascii="Arial" w:hAnsi="Arial" w:cs="Arial"/>
        </w:rPr>
        <w:t>Réponse à Mr Gruppo sur la question du financement des ateliers libres</w:t>
      </w:r>
    </w:p>
    <w:p w14:paraId="3F4A6F4E" w14:textId="77777777" w:rsidR="006C24D4" w:rsidRPr="00196F43" w:rsidRDefault="006C24D4" w:rsidP="006C24D4">
      <w:pPr>
        <w:pStyle w:val="xmsolistparagraph"/>
        <w:numPr>
          <w:ilvl w:val="0"/>
          <w:numId w:val="10"/>
        </w:numPr>
        <w:ind w:left="1080"/>
        <w:rPr>
          <w:rFonts w:ascii="Arial" w:hAnsi="Arial" w:cs="Arial"/>
        </w:rPr>
      </w:pPr>
      <w:r w:rsidRPr="00196F43">
        <w:rPr>
          <w:rFonts w:ascii="Arial" w:hAnsi="Arial" w:cs="Arial"/>
        </w:rPr>
        <w:t xml:space="preserve">Recherche de développement des ressources propres </w:t>
      </w:r>
    </w:p>
    <w:p w14:paraId="259CD8C2" w14:textId="77777777" w:rsidR="006C24D4" w:rsidRPr="00196F43" w:rsidRDefault="006C24D4" w:rsidP="006C24D4">
      <w:pPr>
        <w:pStyle w:val="xmsolistparagraph"/>
        <w:numPr>
          <w:ilvl w:val="0"/>
          <w:numId w:val="11"/>
        </w:numPr>
        <w:rPr>
          <w:rFonts w:ascii="Arial" w:eastAsia="Times New Roman" w:hAnsi="Arial" w:cs="Arial"/>
        </w:rPr>
      </w:pPr>
      <w:r w:rsidRPr="00196F43">
        <w:rPr>
          <w:rFonts w:ascii="Arial" w:eastAsia="Times New Roman" w:hAnsi="Arial" w:cs="Arial"/>
        </w:rPr>
        <w:t>Partenariats institutionnels :</w:t>
      </w:r>
    </w:p>
    <w:p w14:paraId="0D3440A7" w14:textId="77777777" w:rsidR="006C24D4" w:rsidRPr="00196F43" w:rsidRDefault="006C24D4" w:rsidP="006C24D4">
      <w:pPr>
        <w:pStyle w:val="xmsolistparagraph"/>
        <w:numPr>
          <w:ilvl w:val="0"/>
          <w:numId w:val="12"/>
        </w:numPr>
        <w:ind w:left="1080"/>
        <w:rPr>
          <w:rFonts w:ascii="Arial" w:hAnsi="Arial" w:cs="Arial"/>
        </w:rPr>
      </w:pPr>
      <w:r w:rsidRPr="00196F43">
        <w:rPr>
          <w:rFonts w:ascii="Arial" w:hAnsi="Arial" w:cs="Arial"/>
        </w:rPr>
        <w:t>MIF</w:t>
      </w:r>
    </w:p>
    <w:p w14:paraId="28A106A9" w14:textId="77777777" w:rsidR="006C24D4" w:rsidRPr="00196F43" w:rsidRDefault="006C24D4" w:rsidP="006C24D4">
      <w:pPr>
        <w:pStyle w:val="xmsolistparagraph"/>
        <w:numPr>
          <w:ilvl w:val="0"/>
          <w:numId w:val="12"/>
        </w:numPr>
        <w:ind w:left="1080"/>
        <w:rPr>
          <w:rFonts w:ascii="Arial" w:hAnsi="Arial" w:cs="Arial"/>
        </w:rPr>
      </w:pPr>
      <w:r w:rsidRPr="00196F43">
        <w:rPr>
          <w:rFonts w:ascii="Arial" w:hAnsi="Arial" w:cs="Arial"/>
        </w:rPr>
        <w:t xml:space="preserve">Festival d’Avignon 2022 </w:t>
      </w:r>
      <w:proofErr w:type="gramStart"/>
      <w:r w:rsidRPr="00196F43">
        <w:rPr>
          <w:rFonts w:ascii="Arial" w:hAnsi="Arial" w:cs="Arial"/>
        </w:rPr>
        <w:t>( SACRE</w:t>
      </w:r>
      <w:proofErr w:type="gramEnd"/>
      <w:r w:rsidRPr="00196F43">
        <w:rPr>
          <w:rFonts w:ascii="Arial" w:hAnsi="Arial" w:cs="Arial"/>
        </w:rPr>
        <w:t>, etc.)</w:t>
      </w:r>
    </w:p>
    <w:p w14:paraId="44893984" w14:textId="77777777" w:rsidR="006C24D4" w:rsidRPr="00196F43" w:rsidRDefault="006C24D4" w:rsidP="006C24D4">
      <w:pPr>
        <w:pStyle w:val="xmsolistparagraph"/>
        <w:numPr>
          <w:ilvl w:val="0"/>
          <w:numId w:val="12"/>
        </w:numPr>
        <w:ind w:left="1080"/>
        <w:rPr>
          <w:rFonts w:ascii="Arial" w:hAnsi="Arial" w:cs="Arial"/>
        </w:rPr>
      </w:pPr>
      <w:r w:rsidRPr="00196F43">
        <w:rPr>
          <w:rFonts w:ascii="Arial" w:hAnsi="Arial" w:cs="Arial"/>
        </w:rPr>
        <w:t>Opéra d’Avignon</w:t>
      </w:r>
    </w:p>
    <w:p w14:paraId="5F7058AA" w14:textId="77777777" w:rsidR="006C24D4" w:rsidRPr="00196F43" w:rsidRDefault="006C24D4" w:rsidP="006C24D4">
      <w:pPr>
        <w:pStyle w:val="xmsolistparagraph"/>
        <w:numPr>
          <w:ilvl w:val="0"/>
          <w:numId w:val="12"/>
        </w:numPr>
        <w:ind w:left="1080"/>
        <w:rPr>
          <w:rFonts w:ascii="Arial" w:hAnsi="Arial" w:cs="Arial"/>
        </w:rPr>
      </w:pPr>
      <w:r w:rsidRPr="00196F43">
        <w:rPr>
          <w:rFonts w:ascii="Arial" w:hAnsi="Arial" w:cs="Arial"/>
        </w:rPr>
        <w:t>Grenier à sel</w:t>
      </w:r>
    </w:p>
    <w:p w14:paraId="5EDC37B9" w14:textId="79744D46" w:rsidR="004C235D" w:rsidRDefault="006C24D4" w:rsidP="004C235D">
      <w:pPr>
        <w:pStyle w:val="xmsolistparagraph"/>
        <w:numPr>
          <w:ilvl w:val="0"/>
          <w:numId w:val="13"/>
        </w:numPr>
        <w:rPr>
          <w:rFonts w:ascii="Arial" w:eastAsia="Times New Roman" w:hAnsi="Arial" w:cs="Arial"/>
        </w:rPr>
      </w:pPr>
      <w:r w:rsidRPr="00196F43">
        <w:rPr>
          <w:rFonts w:ascii="Arial" w:eastAsia="Times New Roman" w:hAnsi="Arial" w:cs="Arial"/>
        </w:rPr>
        <w:t>Questions diverses</w:t>
      </w:r>
    </w:p>
    <w:p w14:paraId="7DC5798D" w14:textId="77777777" w:rsidR="004C235D" w:rsidRDefault="004C235D" w:rsidP="004C235D">
      <w:pPr>
        <w:pStyle w:val="xmsolistparagraph"/>
        <w:rPr>
          <w:rFonts w:ascii="Arial" w:eastAsia="Times New Roman" w:hAnsi="Arial" w:cs="Arial"/>
        </w:rPr>
      </w:pPr>
    </w:p>
    <w:p w14:paraId="64ED0441" w14:textId="6CBAD093" w:rsidR="006C24D4" w:rsidRPr="004C235D" w:rsidRDefault="006C24D4" w:rsidP="004C235D">
      <w:pPr>
        <w:pStyle w:val="xmsolistparagraph"/>
        <w:numPr>
          <w:ilvl w:val="0"/>
          <w:numId w:val="16"/>
        </w:numPr>
        <w:rPr>
          <w:rFonts w:ascii="Arial" w:eastAsia="Times New Roman" w:hAnsi="Arial" w:cs="Arial"/>
        </w:rPr>
      </w:pPr>
      <w:r w:rsidRPr="004C235D">
        <w:rPr>
          <w:rFonts w:ascii="Arial" w:eastAsia="Times New Roman" w:hAnsi="Arial" w:cs="Arial"/>
          <w:b/>
          <w:bCs/>
        </w:rPr>
        <w:t>Dossiers pédagogiques :</w:t>
      </w:r>
    </w:p>
    <w:p w14:paraId="55E09B0D" w14:textId="77777777" w:rsidR="004C235D" w:rsidRPr="004C235D" w:rsidRDefault="004C235D" w:rsidP="004C235D">
      <w:pPr>
        <w:pStyle w:val="xmsolistparagraph"/>
        <w:rPr>
          <w:rFonts w:ascii="Arial" w:eastAsia="Times New Roman" w:hAnsi="Arial" w:cs="Arial"/>
        </w:rPr>
      </w:pPr>
    </w:p>
    <w:p w14:paraId="73C92094" w14:textId="47002C93" w:rsidR="006C24D4" w:rsidRPr="004C235D" w:rsidRDefault="006C24D4" w:rsidP="004C235D">
      <w:pPr>
        <w:pStyle w:val="xmsolistparagraph"/>
        <w:numPr>
          <w:ilvl w:val="0"/>
          <w:numId w:val="8"/>
        </w:numPr>
        <w:ind w:left="1080"/>
        <w:rPr>
          <w:rFonts w:ascii="Arial" w:hAnsi="Arial" w:cs="Arial"/>
          <w:b/>
          <w:bCs/>
        </w:rPr>
      </w:pPr>
      <w:r w:rsidRPr="00196F43">
        <w:rPr>
          <w:rFonts w:ascii="Arial" w:hAnsi="Arial" w:cs="Arial"/>
          <w:b/>
          <w:bCs/>
        </w:rPr>
        <w:t>Instruction du dossier H</w:t>
      </w:r>
      <w:r w:rsidRPr="004C235D">
        <w:rPr>
          <w:rFonts w:ascii="Arial" w:hAnsi="Arial" w:cs="Arial"/>
          <w:b/>
          <w:bCs/>
        </w:rPr>
        <w:t xml:space="preserve">CERES </w:t>
      </w:r>
      <w:proofErr w:type="gramStart"/>
      <w:r w:rsidRPr="004C235D">
        <w:rPr>
          <w:rFonts w:ascii="Arial" w:hAnsi="Arial" w:cs="Arial"/>
          <w:b/>
          <w:bCs/>
        </w:rPr>
        <w:t>( méthodologie</w:t>
      </w:r>
      <w:proofErr w:type="gramEnd"/>
      <w:r w:rsidRPr="004C235D">
        <w:rPr>
          <w:rFonts w:ascii="Arial" w:hAnsi="Arial" w:cs="Arial"/>
          <w:b/>
          <w:bCs/>
        </w:rPr>
        <w:t xml:space="preserve"> et rôle du CSP)</w:t>
      </w:r>
    </w:p>
    <w:p w14:paraId="18991FCE" w14:textId="4565F3CF" w:rsidR="00101F4D" w:rsidRPr="00196F43" w:rsidRDefault="00101F4D" w:rsidP="00101F4D">
      <w:pPr>
        <w:pStyle w:val="xmsolistparagraph"/>
        <w:rPr>
          <w:rFonts w:ascii="Arial" w:hAnsi="Arial" w:cs="Arial"/>
        </w:rPr>
      </w:pPr>
    </w:p>
    <w:p w14:paraId="0495C225" w14:textId="77777777" w:rsidR="004C235D" w:rsidRDefault="00101F4D" w:rsidP="0097690B">
      <w:pPr>
        <w:pStyle w:val="xmsolistparagraph"/>
        <w:ind w:left="0"/>
      </w:pPr>
      <w:r w:rsidRPr="00196F43">
        <w:rPr>
          <w:rFonts w:ascii="Arial" w:hAnsi="Arial" w:cs="Arial"/>
        </w:rPr>
        <w:t>Monsieur Labar indique que le HCERES va évaluer en 2022 l’ESAA comme tous les établissements de la Région Sud</w:t>
      </w:r>
      <w:r w:rsidR="004C235D">
        <w:rPr>
          <w:rFonts w:ascii="Arial" w:hAnsi="Arial" w:cs="Arial"/>
        </w:rPr>
        <w:t xml:space="preserve"> ‘</w:t>
      </w:r>
      <w:hyperlink r:id="rId8" w:history="1">
        <w:r w:rsidR="004C235D">
          <w:rPr>
            <w:rStyle w:val="Lienhypertexte"/>
          </w:rPr>
          <w:t>Accueil | Hcéres (hceres.fr)</w:t>
        </w:r>
      </w:hyperlink>
      <w:r w:rsidR="004C235D">
        <w:t>).</w:t>
      </w:r>
    </w:p>
    <w:p w14:paraId="73471B19" w14:textId="0045AA16" w:rsidR="00101F4D" w:rsidRDefault="00101F4D" w:rsidP="0097690B">
      <w:pPr>
        <w:pStyle w:val="xmsolistparagraph"/>
        <w:ind w:left="0"/>
        <w:rPr>
          <w:rFonts w:ascii="Arial" w:hAnsi="Arial" w:cs="Arial"/>
        </w:rPr>
      </w:pPr>
      <w:r w:rsidRPr="00196F43">
        <w:rPr>
          <w:rFonts w:ascii="Arial" w:hAnsi="Arial" w:cs="Arial"/>
        </w:rPr>
        <w:lastRenderedPageBreak/>
        <w:br/>
        <w:t>L’avis donné par le HCERES permet l’accréditation des diplômes. C’est un enjeu pour l’Ecole.</w:t>
      </w:r>
    </w:p>
    <w:p w14:paraId="0B9ABAA7" w14:textId="77777777" w:rsidR="004C235D" w:rsidRPr="00196F43" w:rsidRDefault="004C235D" w:rsidP="0097690B">
      <w:pPr>
        <w:pStyle w:val="xmsolistparagraph"/>
        <w:ind w:left="0"/>
        <w:rPr>
          <w:rFonts w:ascii="Arial" w:hAnsi="Arial" w:cs="Arial"/>
        </w:rPr>
      </w:pPr>
    </w:p>
    <w:p w14:paraId="66C9AFDF" w14:textId="49F75609" w:rsidR="00101F4D" w:rsidRPr="00196F43" w:rsidRDefault="00101F4D" w:rsidP="0097690B">
      <w:pPr>
        <w:pStyle w:val="xmsolistparagraph"/>
        <w:ind w:left="0"/>
        <w:rPr>
          <w:rFonts w:ascii="Arial" w:hAnsi="Arial" w:cs="Arial"/>
        </w:rPr>
      </w:pPr>
      <w:r w:rsidRPr="00196F43">
        <w:rPr>
          <w:rFonts w:ascii="Arial" w:hAnsi="Arial" w:cs="Arial"/>
        </w:rPr>
        <w:t>Le calendrier est resse</w:t>
      </w:r>
      <w:r w:rsidR="004C235D">
        <w:rPr>
          <w:rFonts w:ascii="Arial" w:hAnsi="Arial" w:cs="Arial"/>
        </w:rPr>
        <w:t>r</w:t>
      </w:r>
      <w:r w:rsidRPr="00196F43">
        <w:rPr>
          <w:rFonts w:ascii="Arial" w:hAnsi="Arial" w:cs="Arial"/>
        </w:rPr>
        <w:t>ré.</w:t>
      </w:r>
    </w:p>
    <w:p w14:paraId="672916F8" w14:textId="0EF6AB9C" w:rsidR="00101F4D" w:rsidRPr="00196F43" w:rsidRDefault="00101F4D" w:rsidP="0097690B">
      <w:pPr>
        <w:pStyle w:val="xmsolistparagraph"/>
        <w:ind w:left="0"/>
        <w:rPr>
          <w:rFonts w:ascii="Arial" w:hAnsi="Arial" w:cs="Arial"/>
        </w:rPr>
      </w:pPr>
      <w:r w:rsidRPr="00196F43">
        <w:rPr>
          <w:rFonts w:ascii="Arial" w:hAnsi="Arial" w:cs="Arial"/>
        </w:rPr>
        <w:t>Réunions d’informations en novembre 2021.</w:t>
      </w:r>
      <w:r w:rsidRPr="00196F43">
        <w:rPr>
          <w:rFonts w:ascii="Arial" w:hAnsi="Arial" w:cs="Arial"/>
        </w:rPr>
        <w:br/>
        <w:t xml:space="preserve">Le dossier d’évaluation doit être </w:t>
      </w:r>
      <w:proofErr w:type="gramStart"/>
      <w:r w:rsidR="004C235D">
        <w:rPr>
          <w:rFonts w:ascii="Arial" w:hAnsi="Arial" w:cs="Arial"/>
        </w:rPr>
        <w:t xml:space="preserve">transmis </w:t>
      </w:r>
      <w:r w:rsidRPr="00196F43">
        <w:rPr>
          <w:rFonts w:ascii="Arial" w:hAnsi="Arial" w:cs="Arial"/>
        </w:rPr>
        <w:t xml:space="preserve"> au</w:t>
      </w:r>
      <w:proofErr w:type="gramEnd"/>
      <w:r w:rsidRPr="00196F43">
        <w:rPr>
          <w:rFonts w:ascii="Arial" w:hAnsi="Arial" w:cs="Arial"/>
        </w:rPr>
        <w:t xml:space="preserve"> 15 juin 2022.</w:t>
      </w:r>
      <w:r w:rsidR="004C235D">
        <w:rPr>
          <w:rFonts w:ascii="Arial" w:hAnsi="Arial" w:cs="Arial"/>
        </w:rPr>
        <w:t xml:space="preserve"> Les membres du CSP ont eu les éléments ressources liés à ce travail/</w:t>
      </w:r>
    </w:p>
    <w:p w14:paraId="7E38A221" w14:textId="5DB0D661" w:rsidR="00101F4D" w:rsidRPr="00196F43" w:rsidRDefault="00101F4D" w:rsidP="0097690B">
      <w:pPr>
        <w:pStyle w:val="xmsolistparagraph"/>
        <w:ind w:left="0"/>
        <w:rPr>
          <w:rFonts w:ascii="Arial" w:hAnsi="Arial" w:cs="Arial"/>
        </w:rPr>
      </w:pPr>
    </w:p>
    <w:p w14:paraId="641D33F5" w14:textId="28224821" w:rsidR="00101F4D" w:rsidRPr="00196F43" w:rsidRDefault="00101F4D" w:rsidP="0097690B">
      <w:pPr>
        <w:pStyle w:val="xmsolistparagraph"/>
        <w:ind w:left="0"/>
        <w:rPr>
          <w:rFonts w:ascii="Arial" w:hAnsi="Arial" w:cs="Arial"/>
        </w:rPr>
      </w:pPr>
      <w:r w:rsidRPr="00196F43">
        <w:rPr>
          <w:rFonts w:ascii="Arial" w:hAnsi="Arial" w:cs="Arial"/>
        </w:rPr>
        <w:t>Le dossier est principalement constitué du dossier d’auto</w:t>
      </w:r>
      <w:r w:rsidR="004C235D">
        <w:rPr>
          <w:rFonts w:ascii="Arial" w:hAnsi="Arial" w:cs="Arial"/>
        </w:rPr>
        <w:t>-</w:t>
      </w:r>
      <w:r w:rsidRPr="00196F43">
        <w:rPr>
          <w:rFonts w:ascii="Arial" w:hAnsi="Arial" w:cs="Arial"/>
        </w:rPr>
        <w:t>évaluation (rapport de 60 pages sans les annexes).</w:t>
      </w:r>
    </w:p>
    <w:p w14:paraId="65CB8073" w14:textId="4B0BB2D7" w:rsidR="00101F4D" w:rsidRPr="00196F43" w:rsidRDefault="00101F4D" w:rsidP="0097690B">
      <w:pPr>
        <w:pStyle w:val="xmsolistparagraph"/>
        <w:ind w:left="0"/>
        <w:rPr>
          <w:rFonts w:ascii="Arial" w:hAnsi="Arial" w:cs="Arial"/>
        </w:rPr>
      </w:pPr>
    </w:p>
    <w:p w14:paraId="6B132A7E" w14:textId="7B27E556" w:rsidR="004C235D" w:rsidRDefault="00101F4D" w:rsidP="0097690B">
      <w:pPr>
        <w:pStyle w:val="xmsolistparagraph"/>
        <w:ind w:left="0"/>
        <w:rPr>
          <w:rFonts w:ascii="Arial" w:hAnsi="Arial" w:cs="Arial"/>
        </w:rPr>
      </w:pPr>
      <w:r w:rsidRPr="00196F43">
        <w:rPr>
          <w:rFonts w:ascii="Arial" w:hAnsi="Arial" w:cs="Arial"/>
        </w:rPr>
        <w:t>A partir de janvier</w:t>
      </w:r>
      <w:r w:rsidR="004C235D">
        <w:rPr>
          <w:rFonts w:ascii="Arial" w:hAnsi="Arial" w:cs="Arial"/>
        </w:rPr>
        <w:t xml:space="preserve"> 2022</w:t>
      </w:r>
      <w:r w:rsidRPr="00196F43">
        <w:rPr>
          <w:rFonts w:ascii="Arial" w:hAnsi="Arial" w:cs="Arial"/>
        </w:rPr>
        <w:t>, une demi</w:t>
      </w:r>
      <w:r w:rsidR="0075320C" w:rsidRPr="00196F43">
        <w:rPr>
          <w:rFonts w:ascii="Arial" w:hAnsi="Arial" w:cs="Arial"/>
        </w:rPr>
        <w:t>-</w:t>
      </w:r>
      <w:r w:rsidRPr="00196F43">
        <w:rPr>
          <w:rFonts w:ascii="Arial" w:hAnsi="Arial" w:cs="Arial"/>
        </w:rPr>
        <w:t xml:space="preserve">journée de travail par semaine est </w:t>
      </w:r>
      <w:proofErr w:type="gramStart"/>
      <w:r w:rsidRPr="00196F43">
        <w:rPr>
          <w:rFonts w:ascii="Arial" w:hAnsi="Arial" w:cs="Arial"/>
        </w:rPr>
        <w:t>fixé</w:t>
      </w:r>
      <w:proofErr w:type="gramEnd"/>
      <w:r w:rsidRPr="00196F43">
        <w:rPr>
          <w:rFonts w:ascii="Arial" w:hAnsi="Arial" w:cs="Arial"/>
        </w:rPr>
        <w:t xml:space="preserve"> sur l’agenda de travail de Mr Labar. Il travaillera en proximité avec des personnes ressources et avec le CSP</w:t>
      </w:r>
      <w:r w:rsidR="004C235D">
        <w:rPr>
          <w:rFonts w:ascii="Arial" w:hAnsi="Arial" w:cs="Arial"/>
        </w:rPr>
        <w:t>.</w:t>
      </w:r>
    </w:p>
    <w:p w14:paraId="44960CE0" w14:textId="77777777" w:rsidR="004C235D" w:rsidRPr="00196F43" w:rsidRDefault="004C235D" w:rsidP="0097690B">
      <w:pPr>
        <w:pStyle w:val="xmsolistparagraph"/>
        <w:ind w:left="0"/>
        <w:rPr>
          <w:rFonts w:ascii="Arial" w:hAnsi="Arial" w:cs="Arial"/>
        </w:rPr>
      </w:pPr>
    </w:p>
    <w:p w14:paraId="03C3B472" w14:textId="05EE3416" w:rsidR="0075320C" w:rsidRPr="00196F43" w:rsidRDefault="00101F4D" w:rsidP="0097690B">
      <w:pPr>
        <w:pStyle w:val="xmsolistparagraph"/>
        <w:ind w:left="0"/>
        <w:rPr>
          <w:rFonts w:ascii="Arial" w:hAnsi="Arial" w:cs="Arial"/>
        </w:rPr>
      </w:pPr>
      <w:r w:rsidRPr="00196F43">
        <w:rPr>
          <w:rFonts w:ascii="Arial" w:hAnsi="Arial" w:cs="Arial"/>
        </w:rPr>
        <w:t xml:space="preserve">Les maquettes seront retravaillées dans le cadre des réunions pédagogiques. Les outils d’insertion </w:t>
      </w:r>
      <w:r w:rsidR="0075320C" w:rsidRPr="00196F43">
        <w:rPr>
          <w:rFonts w:ascii="Arial" w:hAnsi="Arial" w:cs="Arial"/>
        </w:rPr>
        <w:t>devront aussi être formalisés pour apporter des réponses au HCERES.</w:t>
      </w:r>
    </w:p>
    <w:p w14:paraId="7EC0B748" w14:textId="77777777" w:rsidR="0075320C" w:rsidRPr="00196F43" w:rsidRDefault="0075320C" w:rsidP="0097690B">
      <w:pPr>
        <w:pStyle w:val="xmsolistparagraph"/>
        <w:ind w:left="0"/>
        <w:rPr>
          <w:rFonts w:ascii="Arial" w:hAnsi="Arial" w:cs="Arial"/>
        </w:rPr>
      </w:pPr>
    </w:p>
    <w:p w14:paraId="0D419A6D" w14:textId="4244450F" w:rsidR="0075320C" w:rsidRPr="00196F43" w:rsidRDefault="0075320C" w:rsidP="0097690B">
      <w:pPr>
        <w:pStyle w:val="xmsolistparagraph"/>
        <w:ind w:left="0"/>
        <w:rPr>
          <w:rFonts w:ascii="Arial" w:hAnsi="Arial" w:cs="Arial"/>
        </w:rPr>
      </w:pPr>
      <w:r w:rsidRPr="00196F43">
        <w:rPr>
          <w:rFonts w:ascii="Arial" w:hAnsi="Arial" w:cs="Arial"/>
        </w:rPr>
        <w:t>Monsieur Labar demande si les membres ont des questions sur ce dossier.</w:t>
      </w:r>
    </w:p>
    <w:p w14:paraId="501A2CAF" w14:textId="1731266B" w:rsidR="0075320C" w:rsidRPr="00196F43" w:rsidRDefault="0075320C" w:rsidP="0097690B">
      <w:pPr>
        <w:pStyle w:val="xmsolistparagraph"/>
        <w:ind w:left="0"/>
        <w:rPr>
          <w:rFonts w:ascii="Arial" w:hAnsi="Arial" w:cs="Arial"/>
        </w:rPr>
      </w:pPr>
    </w:p>
    <w:p w14:paraId="539B9F7A" w14:textId="7D561CDB" w:rsidR="0075320C" w:rsidRPr="00196F43" w:rsidRDefault="0075320C" w:rsidP="0097690B">
      <w:pPr>
        <w:pStyle w:val="xmsolistparagraph"/>
        <w:ind w:left="0"/>
        <w:rPr>
          <w:rFonts w:ascii="Arial" w:hAnsi="Arial" w:cs="Arial"/>
        </w:rPr>
      </w:pPr>
      <w:r w:rsidRPr="00196F43">
        <w:rPr>
          <w:rFonts w:ascii="Arial" w:hAnsi="Arial" w:cs="Arial"/>
        </w:rPr>
        <w:t>Monsieur Giocanti pense qu’il faudrait réactiver le travail fait sur l’analyse des données liées à l’insertion.</w:t>
      </w:r>
    </w:p>
    <w:p w14:paraId="6B9DF691" w14:textId="26090001" w:rsidR="0075320C" w:rsidRPr="00196F43" w:rsidRDefault="0075320C" w:rsidP="0097690B">
      <w:pPr>
        <w:pStyle w:val="xmsolistparagraph"/>
        <w:ind w:left="0"/>
        <w:rPr>
          <w:rFonts w:ascii="Arial" w:hAnsi="Arial" w:cs="Arial"/>
        </w:rPr>
      </w:pPr>
    </w:p>
    <w:p w14:paraId="4251EC6C" w14:textId="5D473CCB" w:rsidR="0075320C" w:rsidRPr="00196F43" w:rsidRDefault="0075320C" w:rsidP="0097690B">
      <w:pPr>
        <w:pStyle w:val="xmsolistparagraph"/>
        <w:ind w:left="0"/>
        <w:rPr>
          <w:rFonts w:ascii="Arial" w:hAnsi="Arial" w:cs="Arial"/>
        </w:rPr>
      </w:pPr>
      <w:r w:rsidRPr="00196F43">
        <w:rPr>
          <w:rFonts w:ascii="Arial" w:hAnsi="Arial" w:cs="Arial"/>
        </w:rPr>
        <w:t xml:space="preserve">Monsieur Gruppo indique qu’il faudra repartir </w:t>
      </w:r>
      <w:proofErr w:type="gramStart"/>
      <w:r w:rsidRPr="00196F43">
        <w:rPr>
          <w:rFonts w:ascii="Arial" w:hAnsi="Arial" w:cs="Arial"/>
        </w:rPr>
        <w:t>au</w:t>
      </w:r>
      <w:proofErr w:type="gramEnd"/>
      <w:r w:rsidRPr="00196F43">
        <w:rPr>
          <w:rFonts w:ascii="Arial" w:hAnsi="Arial" w:cs="Arial"/>
        </w:rPr>
        <w:t xml:space="preserve"> plan pédagogique du travail qu’avait fait le CSP et transmis à Chantal Creste au moment du dossier d’accréditation.</w:t>
      </w:r>
    </w:p>
    <w:p w14:paraId="49683FD2" w14:textId="3F6540E4" w:rsidR="0075320C" w:rsidRPr="00196F43" w:rsidRDefault="0075320C" w:rsidP="0097690B">
      <w:pPr>
        <w:pStyle w:val="xmsolistparagraph"/>
        <w:ind w:left="0"/>
        <w:rPr>
          <w:rFonts w:ascii="Arial" w:hAnsi="Arial" w:cs="Arial"/>
        </w:rPr>
      </w:pPr>
    </w:p>
    <w:p w14:paraId="2A77505C" w14:textId="359C69DA" w:rsidR="0075320C" w:rsidRPr="00196F43" w:rsidRDefault="0075320C" w:rsidP="0097690B">
      <w:pPr>
        <w:pStyle w:val="xmsolistparagraph"/>
        <w:ind w:left="0"/>
        <w:rPr>
          <w:rFonts w:ascii="Arial" w:hAnsi="Arial" w:cs="Arial"/>
        </w:rPr>
      </w:pPr>
      <w:r w:rsidRPr="00196F43">
        <w:rPr>
          <w:rFonts w:ascii="Arial" w:hAnsi="Arial" w:cs="Arial"/>
        </w:rPr>
        <w:t>Monsieur Labar indique qu’il travaillera avec Madame Cavagna sur cette question du suivi des étudiants et des données d’insertion.</w:t>
      </w:r>
    </w:p>
    <w:p w14:paraId="4C959940" w14:textId="222509EA" w:rsidR="0075320C" w:rsidRPr="00196F43" w:rsidRDefault="0075320C" w:rsidP="0097690B">
      <w:pPr>
        <w:pStyle w:val="xmsolistparagraph"/>
        <w:ind w:left="0"/>
        <w:rPr>
          <w:rFonts w:ascii="Arial" w:hAnsi="Arial" w:cs="Arial"/>
        </w:rPr>
      </w:pPr>
    </w:p>
    <w:p w14:paraId="01FA0B70" w14:textId="301B7DE1" w:rsidR="0075320C" w:rsidRPr="00196F43" w:rsidRDefault="0075320C" w:rsidP="0097690B">
      <w:pPr>
        <w:pStyle w:val="xmsolistparagraph"/>
        <w:ind w:left="0"/>
        <w:rPr>
          <w:rFonts w:ascii="Arial" w:hAnsi="Arial" w:cs="Arial"/>
        </w:rPr>
      </w:pPr>
      <w:r w:rsidRPr="00196F43">
        <w:rPr>
          <w:rFonts w:ascii="Arial" w:hAnsi="Arial" w:cs="Arial"/>
        </w:rPr>
        <w:t xml:space="preserve">Monsieur Labar </w:t>
      </w:r>
      <w:r w:rsidR="004C235D">
        <w:rPr>
          <w:rFonts w:ascii="Arial" w:hAnsi="Arial" w:cs="Arial"/>
        </w:rPr>
        <w:t xml:space="preserve">indique </w:t>
      </w:r>
      <w:r w:rsidRPr="00196F43">
        <w:rPr>
          <w:rFonts w:ascii="Arial" w:hAnsi="Arial" w:cs="Arial"/>
        </w:rPr>
        <w:t>que le CA a rappelé la nécessité de créer un réseau d’ALUMNI qui doit être structuré au sein de l’Ecole.</w:t>
      </w:r>
    </w:p>
    <w:p w14:paraId="786C3203" w14:textId="69C78E14" w:rsidR="000954E7" w:rsidRPr="00196F43" w:rsidRDefault="000954E7" w:rsidP="0097690B">
      <w:pPr>
        <w:pStyle w:val="xmsolistparagraph"/>
        <w:ind w:left="0"/>
        <w:rPr>
          <w:rFonts w:ascii="Arial" w:hAnsi="Arial" w:cs="Arial"/>
        </w:rPr>
      </w:pPr>
    </w:p>
    <w:p w14:paraId="27A2922C" w14:textId="1705ADF2" w:rsidR="000954E7" w:rsidRPr="00196F43" w:rsidRDefault="000954E7" w:rsidP="0097690B">
      <w:pPr>
        <w:pStyle w:val="xmsolistparagraph"/>
        <w:ind w:left="0"/>
        <w:rPr>
          <w:rFonts w:ascii="Arial" w:hAnsi="Arial" w:cs="Arial"/>
        </w:rPr>
      </w:pPr>
      <w:r w:rsidRPr="00196F43">
        <w:rPr>
          <w:rFonts w:ascii="Arial" w:hAnsi="Arial" w:cs="Arial"/>
        </w:rPr>
        <w:t xml:space="preserve">Monsieur Giocanti émet l’hypothèse de réactiver Fil à Fil. </w:t>
      </w:r>
    </w:p>
    <w:p w14:paraId="4FEED689" w14:textId="79831E2D" w:rsidR="000954E7" w:rsidRPr="00196F43" w:rsidRDefault="000954E7" w:rsidP="0097690B">
      <w:pPr>
        <w:pStyle w:val="xmsolistparagraph"/>
        <w:ind w:left="0"/>
        <w:rPr>
          <w:rFonts w:ascii="Arial" w:hAnsi="Arial" w:cs="Arial"/>
        </w:rPr>
      </w:pPr>
    </w:p>
    <w:p w14:paraId="3629A899" w14:textId="593CA6C1" w:rsidR="000954E7" w:rsidRPr="00196F43" w:rsidRDefault="000954E7" w:rsidP="0097690B">
      <w:pPr>
        <w:pStyle w:val="xmsolistparagraph"/>
        <w:ind w:left="0"/>
        <w:rPr>
          <w:rFonts w:ascii="Arial" w:hAnsi="Arial" w:cs="Arial"/>
        </w:rPr>
      </w:pPr>
      <w:r w:rsidRPr="00196F43">
        <w:rPr>
          <w:rFonts w:ascii="Arial" w:hAnsi="Arial" w:cs="Arial"/>
        </w:rPr>
        <w:t>Monsieur Prévostat indique Fil à Fil a fusionné avec le BDE.</w:t>
      </w:r>
    </w:p>
    <w:p w14:paraId="06D60DE3" w14:textId="061D5ED2" w:rsidR="000954E7" w:rsidRPr="00196F43" w:rsidRDefault="000954E7" w:rsidP="0097690B">
      <w:pPr>
        <w:pStyle w:val="xmsolistparagraph"/>
        <w:ind w:left="0"/>
        <w:rPr>
          <w:rFonts w:ascii="Arial" w:hAnsi="Arial" w:cs="Arial"/>
        </w:rPr>
      </w:pPr>
      <w:r w:rsidRPr="00196F43">
        <w:rPr>
          <w:rFonts w:ascii="Arial" w:hAnsi="Arial" w:cs="Arial"/>
        </w:rPr>
        <w:t xml:space="preserve">Le BDE essaye de recréer le lien avec les anciens étudiants et </w:t>
      </w:r>
      <w:proofErr w:type="gramStart"/>
      <w:r w:rsidRPr="00196F43">
        <w:rPr>
          <w:rFonts w:ascii="Arial" w:hAnsi="Arial" w:cs="Arial"/>
        </w:rPr>
        <w:t>fait</w:t>
      </w:r>
      <w:proofErr w:type="gramEnd"/>
      <w:r w:rsidRPr="00196F43">
        <w:rPr>
          <w:rFonts w:ascii="Arial" w:hAnsi="Arial" w:cs="Arial"/>
        </w:rPr>
        <w:t xml:space="preserve"> un travail sur le répertoire des anciens élèves.</w:t>
      </w:r>
    </w:p>
    <w:p w14:paraId="2FCB4EFE" w14:textId="25A242A9" w:rsidR="000954E7" w:rsidRPr="00196F43" w:rsidRDefault="000954E7" w:rsidP="0097690B">
      <w:pPr>
        <w:pStyle w:val="xmsolistparagraph"/>
        <w:ind w:left="0"/>
        <w:rPr>
          <w:rFonts w:ascii="Arial" w:hAnsi="Arial" w:cs="Arial"/>
        </w:rPr>
      </w:pPr>
    </w:p>
    <w:p w14:paraId="5CE425CF" w14:textId="29379A32" w:rsidR="000954E7" w:rsidRPr="00196F43" w:rsidRDefault="000954E7" w:rsidP="0097690B">
      <w:pPr>
        <w:pStyle w:val="xmsolistparagraph"/>
        <w:ind w:left="0"/>
        <w:rPr>
          <w:rFonts w:ascii="Arial" w:hAnsi="Arial" w:cs="Arial"/>
        </w:rPr>
      </w:pPr>
      <w:r w:rsidRPr="00196F43">
        <w:rPr>
          <w:rFonts w:ascii="Arial" w:hAnsi="Arial" w:cs="Arial"/>
        </w:rPr>
        <w:t>Monsieur Labar indique que l’important est d’avoir les listes d’étudiants pour les 3 à 5 dernières années</w:t>
      </w:r>
      <w:r w:rsidR="004C235D">
        <w:rPr>
          <w:rFonts w:ascii="Arial" w:hAnsi="Arial" w:cs="Arial"/>
        </w:rPr>
        <w:t xml:space="preserve"> avec de créer un réseau d’échanges avec les anciens étudiants/</w:t>
      </w:r>
    </w:p>
    <w:p w14:paraId="5EA324FC" w14:textId="33CEAED7" w:rsidR="000954E7" w:rsidRPr="00196F43" w:rsidRDefault="000954E7" w:rsidP="0097690B">
      <w:pPr>
        <w:pStyle w:val="xmsolistparagraph"/>
        <w:ind w:left="0"/>
        <w:rPr>
          <w:rFonts w:ascii="Arial" w:hAnsi="Arial" w:cs="Arial"/>
        </w:rPr>
      </w:pPr>
    </w:p>
    <w:p w14:paraId="1B163909" w14:textId="00768BEC" w:rsidR="000954E7" w:rsidRPr="00196F43" w:rsidRDefault="000954E7" w:rsidP="0097690B">
      <w:pPr>
        <w:pStyle w:val="xmsolistparagraph"/>
        <w:ind w:left="0"/>
        <w:rPr>
          <w:rFonts w:ascii="Arial" w:hAnsi="Arial" w:cs="Arial"/>
        </w:rPr>
      </w:pPr>
      <w:r w:rsidRPr="00196F43">
        <w:rPr>
          <w:rFonts w:ascii="Arial" w:hAnsi="Arial" w:cs="Arial"/>
        </w:rPr>
        <w:t>Cyril Jarton indique qu’il serait intéressant de faire un suivi des expositions et des projets des anciens étudiants de l’ESAA. Il faudra certainement que ces informations soient redirigées vers l’Ecole (ex</w:t>
      </w:r>
      <w:r w:rsidR="0043535E" w:rsidRPr="00196F43">
        <w:rPr>
          <w:rFonts w:ascii="Arial" w:hAnsi="Arial" w:cs="Arial"/>
        </w:rPr>
        <w:t>,</w:t>
      </w:r>
      <w:r w:rsidRPr="00196F43">
        <w:rPr>
          <w:rFonts w:ascii="Arial" w:hAnsi="Arial" w:cs="Arial"/>
        </w:rPr>
        <w:t xml:space="preserve"> actualité du poisson technique, etc.). </w:t>
      </w:r>
    </w:p>
    <w:p w14:paraId="33A68820" w14:textId="16C0F304" w:rsidR="0043535E" w:rsidRPr="00196F43" w:rsidRDefault="0043535E" w:rsidP="0097690B">
      <w:pPr>
        <w:pStyle w:val="xmsolistparagraph"/>
        <w:ind w:left="0"/>
        <w:rPr>
          <w:rFonts w:ascii="Arial" w:hAnsi="Arial" w:cs="Arial"/>
        </w:rPr>
      </w:pPr>
    </w:p>
    <w:p w14:paraId="0337AD8F" w14:textId="1D4EE2FE" w:rsidR="0043535E" w:rsidRPr="00196F43" w:rsidRDefault="0043535E" w:rsidP="0097690B">
      <w:pPr>
        <w:pStyle w:val="xmsolistparagraph"/>
        <w:ind w:left="0"/>
        <w:rPr>
          <w:rFonts w:ascii="Arial" w:hAnsi="Arial" w:cs="Arial"/>
        </w:rPr>
      </w:pPr>
      <w:r w:rsidRPr="00196F43">
        <w:rPr>
          <w:rFonts w:ascii="Arial" w:hAnsi="Arial" w:cs="Arial"/>
        </w:rPr>
        <w:t>Monsieur Labar évoque qu’il pourrait être mis en place un onglet sur le site de l’ESAA.</w:t>
      </w:r>
    </w:p>
    <w:p w14:paraId="2003B7BA" w14:textId="74F18CED" w:rsidR="0043535E" w:rsidRPr="00196F43" w:rsidRDefault="0043535E" w:rsidP="0097690B">
      <w:pPr>
        <w:pStyle w:val="xmsolistparagraph"/>
        <w:ind w:left="0"/>
        <w:rPr>
          <w:rFonts w:ascii="Arial" w:hAnsi="Arial" w:cs="Arial"/>
        </w:rPr>
      </w:pPr>
      <w:r w:rsidRPr="00196F43">
        <w:rPr>
          <w:rFonts w:ascii="Arial" w:hAnsi="Arial" w:cs="Arial"/>
        </w:rPr>
        <w:t>La création d’une newsletter permettra de valoriser le travail des étudiants sortant.</w:t>
      </w:r>
    </w:p>
    <w:p w14:paraId="71B85429" w14:textId="279CE67D" w:rsidR="0043535E" w:rsidRPr="00196F43" w:rsidRDefault="0043535E" w:rsidP="0097690B">
      <w:pPr>
        <w:pStyle w:val="xmsolistparagraph"/>
        <w:ind w:left="0"/>
        <w:rPr>
          <w:rFonts w:ascii="Arial" w:hAnsi="Arial" w:cs="Arial"/>
        </w:rPr>
      </w:pPr>
      <w:r w:rsidRPr="00196F43">
        <w:rPr>
          <w:rFonts w:ascii="Arial" w:hAnsi="Arial" w:cs="Arial"/>
        </w:rPr>
        <w:br/>
        <w:t>Il faudrait pour M</w:t>
      </w:r>
      <w:r w:rsidR="004C235D">
        <w:rPr>
          <w:rFonts w:ascii="Arial" w:hAnsi="Arial" w:cs="Arial"/>
        </w:rPr>
        <w:t>onsieur</w:t>
      </w:r>
      <w:r w:rsidRPr="00196F43">
        <w:rPr>
          <w:rFonts w:ascii="Arial" w:hAnsi="Arial" w:cs="Arial"/>
        </w:rPr>
        <w:t xml:space="preserve"> Jarton qu’on sensibilise les étudiants en second cycle sur le rôle de l’école comme acteur de la diffusion des informations sur leurs évènements</w:t>
      </w:r>
      <w:r w:rsidR="004C235D">
        <w:rPr>
          <w:rFonts w:ascii="Arial" w:hAnsi="Arial" w:cs="Arial"/>
        </w:rPr>
        <w:t xml:space="preserve"> artistiques et sur le souci de leur devenir professionnel.</w:t>
      </w:r>
    </w:p>
    <w:p w14:paraId="6327E27D" w14:textId="0C28CA87" w:rsidR="0043535E" w:rsidRPr="00196F43" w:rsidRDefault="0043535E" w:rsidP="0097690B">
      <w:pPr>
        <w:pStyle w:val="xmsolistparagraph"/>
        <w:ind w:left="0"/>
        <w:rPr>
          <w:rFonts w:ascii="Arial" w:hAnsi="Arial" w:cs="Arial"/>
        </w:rPr>
      </w:pPr>
    </w:p>
    <w:p w14:paraId="13EE4CDA" w14:textId="72DE1789" w:rsidR="0043535E" w:rsidRPr="00196F43" w:rsidRDefault="0043535E" w:rsidP="0097690B">
      <w:pPr>
        <w:pStyle w:val="xmsolistparagraph"/>
        <w:ind w:left="0"/>
        <w:rPr>
          <w:rFonts w:ascii="Arial" w:hAnsi="Arial" w:cs="Arial"/>
        </w:rPr>
      </w:pPr>
      <w:r w:rsidRPr="00196F43">
        <w:rPr>
          <w:rFonts w:ascii="Arial" w:hAnsi="Arial" w:cs="Arial"/>
        </w:rPr>
        <w:t xml:space="preserve">Monsieur Gruppo pense que l’ESAA pourrait s’appuyer sur le conseil d’orientation en second cycle. </w:t>
      </w:r>
      <w:r w:rsidR="00DE0E85" w:rsidRPr="00196F43">
        <w:rPr>
          <w:rFonts w:ascii="Arial" w:hAnsi="Arial" w:cs="Arial"/>
        </w:rPr>
        <w:t xml:space="preserve">La commission de passage doit aider les étudiants à se </w:t>
      </w:r>
      <w:r w:rsidR="00DD7772" w:rsidRPr="00196F43">
        <w:rPr>
          <w:rFonts w:ascii="Arial" w:hAnsi="Arial" w:cs="Arial"/>
        </w:rPr>
        <w:t>réorienter</w:t>
      </w:r>
      <w:r w:rsidR="00DE0E85" w:rsidRPr="00196F43">
        <w:rPr>
          <w:rFonts w:ascii="Arial" w:hAnsi="Arial" w:cs="Arial"/>
        </w:rPr>
        <w:t xml:space="preserve"> </w:t>
      </w:r>
      <w:r w:rsidR="00DD7772" w:rsidRPr="00196F43">
        <w:rPr>
          <w:rFonts w:ascii="Arial" w:hAnsi="Arial" w:cs="Arial"/>
        </w:rPr>
        <w:t>dès</w:t>
      </w:r>
      <w:r w:rsidR="00DE0E85" w:rsidRPr="00196F43">
        <w:rPr>
          <w:rFonts w:ascii="Arial" w:hAnsi="Arial" w:cs="Arial"/>
        </w:rPr>
        <w:t xml:space="preserve"> la fin du 1</w:t>
      </w:r>
      <w:r w:rsidR="00DE0E85" w:rsidRPr="00196F43">
        <w:rPr>
          <w:rFonts w:ascii="Arial" w:hAnsi="Arial" w:cs="Arial"/>
          <w:vertAlign w:val="superscript"/>
        </w:rPr>
        <w:t>er</w:t>
      </w:r>
      <w:r w:rsidR="00DE0E85" w:rsidRPr="00196F43">
        <w:rPr>
          <w:rFonts w:ascii="Arial" w:hAnsi="Arial" w:cs="Arial"/>
        </w:rPr>
        <w:t xml:space="preserve"> cycle. Ce conseil d’orientation pourrait aider des étudiants à s’orienter après le M2.</w:t>
      </w:r>
    </w:p>
    <w:p w14:paraId="4D4E7720" w14:textId="563CD90C" w:rsidR="00DE0E85" w:rsidRPr="00196F43" w:rsidRDefault="00DE0E85" w:rsidP="0097690B">
      <w:pPr>
        <w:pStyle w:val="xmsolistparagraph"/>
        <w:ind w:left="0"/>
        <w:rPr>
          <w:rFonts w:ascii="Arial" w:hAnsi="Arial" w:cs="Arial"/>
        </w:rPr>
      </w:pPr>
    </w:p>
    <w:p w14:paraId="775F73B4" w14:textId="7466F908" w:rsidR="00DE0E85" w:rsidRPr="00196F43" w:rsidRDefault="00DE0E85" w:rsidP="0097690B">
      <w:pPr>
        <w:pStyle w:val="xmsolistparagraph"/>
        <w:ind w:left="0"/>
        <w:rPr>
          <w:rFonts w:ascii="Arial" w:hAnsi="Arial" w:cs="Arial"/>
        </w:rPr>
      </w:pPr>
      <w:r w:rsidRPr="00196F43">
        <w:rPr>
          <w:rFonts w:ascii="Arial" w:hAnsi="Arial" w:cs="Arial"/>
        </w:rPr>
        <w:lastRenderedPageBreak/>
        <w:t>Monsieur Giocanti aimerait qu’on adopte définitivement la terminologie du conseil d’orientation à la place de la commission de passage.</w:t>
      </w:r>
    </w:p>
    <w:p w14:paraId="2D6C9B39" w14:textId="3A8BA22A" w:rsidR="00DE0E85" w:rsidRPr="00196F43" w:rsidRDefault="00DE0E85" w:rsidP="0097690B">
      <w:pPr>
        <w:pStyle w:val="xmsolistparagraph"/>
        <w:ind w:left="0"/>
        <w:rPr>
          <w:rFonts w:ascii="Arial" w:hAnsi="Arial" w:cs="Arial"/>
        </w:rPr>
      </w:pPr>
    </w:p>
    <w:p w14:paraId="19D8F18A" w14:textId="4D39C8BF" w:rsidR="00DE0E85" w:rsidRPr="00196F43" w:rsidRDefault="00DE0E85" w:rsidP="0097690B">
      <w:pPr>
        <w:pStyle w:val="xmsolistparagraph"/>
        <w:ind w:left="0"/>
        <w:rPr>
          <w:rFonts w:ascii="Arial" w:hAnsi="Arial" w:cs="Arial"/>
        </w:rPr>
      </w:pPr>
      <w:r w:rsidRPr="00196F43">
        <w:rPr>
          <w:rFonts w:ascii="Arial" w:hAnsi="Arial" w:cs="Arial"/>
        </w:rPr>
        <w:t>Monsieur Giocanti attire l’attention sur les documents à mettre à jour sur le site de l’Ecole. Beaucoup de documents doivent être actualisés</w:t>
      </w:r>
      <w:r w:rsidR="00DB19AA">
        <w:rPr>
          <w:rFonts w:ascii="Arial" w:hAnsi="Arial" w:cs="Arial"/>
        </w:rPr>
        <w:t xml:space="preserve"> (nom du directeur, convention de dépôt, etc.).</w:t>
      </w:r>
    </w:p>
    <w:p w14:paraId="502C7FC2" w14:textId="562E195B" w:rsidR="00DE0E85" w:rsidRPr="00196F43" w:rsidRDefault="00DE0E85" w:rsidP="0097690B">
      <w:pPr>
        <w:pStyle w:val="xmsolistparagraph"/>
        <w:ind w:left="0"/>
        <w:rPr>
          <w:rFonts w:ascii="Arial" w:hAnsi="Arial" w:cs="Arial"/>
        </w:rPr>
      </w:pPr>
    </w:p>
    <w:p w14:paraId="418F96C5" w14:textId="3CD72978" w:rsidR="00DE0E85" w:rsidRPr="00196F43" w:rsidRDefault="00DE0E85" w:rsidP="0097690B">
      <w:pPr>
        <w:pStyle w:val="xmsolistparagraph"/>
        <w:ind w:left="0"/>
        <w:rPr>
          <w:rFonts w:ascii="Arial" w:hAnsi="Arial" w:cs="Arial"/>
        </w:rPr>
      </w:pPr>
      <w:r w:rsidRPr="00196F43">
        <w:rPr>
          <w:rFonts w:ascii="Arial" w:hAnsi="Arial" w:cs="Arial"/>
        </w:rPr>
        <w:t>Monsieur Jarton sollicite l</w:t>
      </w:r>
      <w:r w:rsidR="00DB19AA">
        <w:rPr>
          <w:rFonts w:ascii="Arial" w:hAnsi="Arial" w:cs="Arial"/>
        </w:rPr>
        <w:t xml:space="preserve">e retour </w:t>
      </w:r>
      <w:r w:rsidRPr="00196F43">
        <w:rPr>
          <w:rFonts w:ascii="Arial" w:hAnsi="Arial" w:cs="Arial"/>
        </w:rPr>
        <w:t>de Morgan Labar sur la base de travail transmis</w:t>
      </w:r>
      <w:r w:rsidR="00DD7772">
        <w:rPr>
          <w:rFonts w:ascii="Arial" w:hAnsi="Arial" w:cs="Arial"/>
        </w:rPr>
        <w:t>e</w:t>
      </w:r>
      <w:r w:rsidRPr="00196F43">
        <w:rPr>
          <w:rFonts w:ascii="Arial" w:hAnsi="Arial" w:cs="Arial"/>
        </w:rPr>
        <w:t xml:space="preserve"> au </w:t>
      </w:r>
      <w:proofErr w:type="gramStart"/>
      <w:r w:rsidRPr="00196F43">
        <w:rPr>
          <w:rFonts w:ascii="Arial" w:hAnsi="Arial" w:cs="Arial"/>
        </w:rPr>
        <w:t>Ministère de la culture</w:t>
      </w:r>
      <w:proofErr w:type="gramEnd"/>
      <w:r w:rsidRPr="00196F43">
        <w:rPr>
          <w:rFonts w:ascii="Arial" w:hAnsi="Arial" w:cs="Arial"/>
        </w:rPr>
        <w:t xml:space="preserve"> dans le cadre du dossier d’accréditation</w:t>
      </w:r>
      <w:r w:rsidR="00B02758" w:rsidRPr="00196F43">
        <w:rPr>
          <w:rFonts w:ascii="Arial" w:hAnsi="Arial" w:cs="Arial"/>
        </w:rPr>
        <w:t xml:space="preserve"> (</w:t>
      </w:r>
      <w:hyperlink r:id="rId9" w:history="1">
        <w:r w:rsidR="00B02758" w:rsidRPr="00196F43">
          <w:rPr>
            <w:rStyle w:val="Lienhypertexte"/>
            <w:rFonts w:ascii="Arial" w:hAnsi="Arial" w:cs="Arial"/>
          </w:rPr>
          <w:t>Conseil scientifique et pédagogique – Ecole Supérieure d'Art Avignon (esaavignon.eu)</w:t>
        </w:r>
      </w:hyperlink>
      <w:r w:rsidR="00B02758" w:rsidRPr="00196F43">
        <w:rPr>
          <w:rFonts w:ascii="Arial" w:hAnsi="Arial" w:cs="Arial"/>
        </w:rPr>
        <w:t>)</w:t>
      </w:r>
      <w:r w:rsidR="00DB19AA">
        <w:rPr>
          <w:rFonts w:ascii="Arial" w:hAnsi="Arial" w:cs="Arial"/>
        </w:rPr>
        <w:t xml:space="preserve"> en termes de lignes de projet d’établissement.</w:t>
      </w:r>
    </w:p>
    <w:p w14:paraId="5F39280A" w14:textId="2EC1F87A" w:rsidR="00B02758" w:rsidRPr="00196F43" w:rsidRDefault="00B02758" w:rsidP="00101F4D">
      <w:pPr>
        <w:pStyle w:val="xmsolistparagraph"/>
        <w:rPr>
          <w:rFonts w:ascii="Arial" w:hAnsi="Arial" w:cs="Arial"/>
        </w:rPr>
      </w:pPr>
    </w:p>
    <w:p w14:paraId="69F1CB55" w14:textId="54F011EE" w:rsidR="00B02758" w:rsidRPr="00196F43" w:rsidRDefault="00B02758" w:rsidP="00DB19AA">
      <w:pPr>
        <w:pStyle w:val="xmsolistparagraph"/>
        <w:ind w:left="0"/>
        <w:rPr>
          <w:rFonts w:ascii="Arial" w:hAnsi="Arial" w:cs="Arial"/>
        </w:rPr>
      </w:pPr>
      <w:r w:rsidRPr="00196F43">
        <w:rPr>
          <w:rFonts w:ascii="Arial" w:hAnsi="Arial" w:cs="Arial"/>
        </w:rPr>
        <w:t>Monsieur Labar demande un petit peu de temps pour faire ce retour après q</w:t>
      </w:r>
      <w:r w:rsidR="00DB19AA">
        <w:rPr>
          <w:rFonts w:ascii="Arial" w:hAnsi="Arial" w:cs="Arial"/>
        </w:rPr>
        <w:t>uelques</w:t>
      </w:r>
      <w:r w:rsidRPr="00196F43">
        <w:rPr>
          <w:rFonts w:ascii="Arial" w:hAnsi="Arial" w:cs="Arial"/>
        </w:rPr>
        <w:t xml:space="preserve"> semaines d’observation</w:t>
      </w:r>
      <w:r w:rsidR="00DB19AA">
        <w:rPr>
          <w:rFonts w:ascii="Arial" w:hAnsi="Arial" w:cs="Arial"/>
        </w:rPr>
        <w:t xml:space="preserve"> de l’ESAA.</w:t>
      </w:r>
    </w:p>
    <w:p w14:paraId="5D26531A" w14:textId="224EE77C" w:rsidR="00B02758" w:rsidRPr="00196F43" w:rsidRDefault="00B02758" w:rsidP="00DB19AA">
      <w:pPr>
        <w:pStyle w:val="xmsolistparagraph"/>
        <w:ind w:left="0"/>
        <w:rPr>
          <w:rFonts w:ascii="Arial" w:hAnsi="Arial" w:cs="Arial"/>
        </w:rPr>
      </w:pPr>
    </w:p>
    <w:p w14:paraId="1B52E41D" w14:textId="6FCDEB36" w:rsidR="00DE0E85" w:rsidRPr="00196F43" w:rsidRDefault="00B02758" w:rsidP="00DB19AA">
      <w:pPr>
        <w:pStyle w:val="xmsolistparagraph"/>
        <w:ind w:left="0"/>
        <w:rPr>
          <w:rFonts w:ascii="Arial" w:hAnsi="Arial" w:cs="Arial"/>
        </w:rPr>
      </w:pPr>
      <w:r w:rsidRPr="00196F43">
        <w:rPr>
          <w:rFonts w:ascii="Arial" w:hAnsi="Arial" w:cs="Arial"/>
        </w:rPr>
        <w:t>Monsieur Labar souhaite affirmer la singularité de l’ESAA en CR. Il souhaite restructurer le 1</w:t>
      </w:r>
      <w:r w:rsidRPr="00196F43">
        <w:rPr>
          <w:rFonts w:ascii="Arial" w:hAnsi="Arial" w:cs="Arial"/>
          <w:vertAlign w:val="superscript"/>
        </w:rPr>
        <w:t>er</w:t>
      </w:r>
      <w:r w:rsidRPr="00196F43">
        <w:rPr>
          <w:rFonts w:ascii="Arial" w:hAnsi="Arial" w:cs="Arial"/>
        </w:rPr>
        <w:t xml:space="preserve"> cycle. Il souhaite travailler avec les enseignants sur un ou deux axes pour le second cycle. Il y a lieu de retravailler sur les maquettes</w:t>
      </w:r>
      <w:r w:rsidR="00DB19AA">
        <w:rPr>
          <w:rFonts w:ascii="Arial" w:hAnsi="Arial" w:cs="Arial"/>
        </w:rPr>
        <w:t xml:space="preserve"> avec l’équipe pédagogique.</w:t>
      </w:r>
    </w:p>
    <w:p w14:paraId="20CCB657" w14:textId="687BEA97" w:rsidR="008C6508" w:rsidRPr="00196F43" w:rsidRDefault="008C6508" w:rsidP="00DB19AA">
      <w:pPr>
        <w:pStyle w:val="xmsolistparagraph"/>
        <w:ind w:left="0"/>
        <w:rPr>
          <w:rFonts w:ascii="Arial" w:hAnsi="Arial" w:cs="Arial"/>
        </w:rPr>
      </w:pPr>
    </w:p>
    <w:p w14:paraId="74E3A288" w14:textId="255EB185" w:rsidR="008C6508" w:rsidRPr="00196F43" w:rsidRDefault="008C6508" w:rsidP="00DB19AA">
      <w:pPr>
        <w:pStyle w:val="xmsolistparagraph"/>
        <w:ind w:left="0"/>
        <w:rPr>
          <w:rFonts w:ascii="Arial" w:hAnsi="Arial" w:cs="Arial"/>
        </w:rPr>
      </w:pPr>
      <w:r w:rsidRPr="00196F43">
        <w:rPr>
          <w:rFonts w:ascii="Arial" w:hAnsi="Arial" w:cs="Arial"/>
        </w:rPr>
        <w:t xml:space="preserve">Monsieur Labar lit les axes du référentiel </w:t>
      </w:r>
      <w:r w:rsidR="001B02A5" w:rsidRPr="00196F43">
        <w:rPr>
          <w:rFonts w:ascii="Arial" w:hAnsi="Arial" w:cs="Arial"/>
        </w:rPr>
        <w:t>du HCERES soit chaque point de réponse à apporter au niveau de l’ESAA.</w:t>
      </w:r>
    </w:p>
    <w:p w14:paraId="0604177C" w14:textId="790278AA" w:rsidR="001B02A5" w:rsidRPr="00196F43" w:rsidRDefault="001B02A5" w:rsidP="00DB19AA">
      <w:pPr>
        <w:pStyle w:val="xmsolistparagraph"/>
        <w:ind w:left="0"/>
        <w:rPr>
          <w:rFonts w:ascii="Arial" w:hAnsi="Arial" w:cs="Arial"/>
        </w:rPr>
      </w:pPr>
      <w:r w:rsidRPr="00196F43">
        <w:rPr>
          <w:rFonts w:ascii="Arial" w:hAnsi="Arial" w:cs="Arial"/>
        </w:rPr>
        <w:br/>
        <w:t>Des groupes de travail seront organisés par axe pour être efficace.</w:t>
      </w:r>
    </w:p>
    <w:p w14:paraId="2222CD32" w14:textId="77777777" w:rsidR="00101F4D" w:rsidRPr="00196F43" w:rsidRDefault="00101F4D" w:rsidP="00DB19AA">
      <w:pPr>
        <w:pStyle w:val="xmsolistparagraph"/>
        <w:ind w:left="0"/>
        <w:rPr>
          <w:rFonts w:ascii="Arial" w:hAnsi="Arial" w:cs="Arial"/>
        </w:rPr>
      </w:pPr>
    </w:p>
    <w:p w14:paraId="05F3CE59" w14:textId="3CCCF563" w:rsidR="006C24D4" w:rsidRPr="00196F43" w:rsidRDefault="006C24D4" w:rsidP="00DB19AA">
      <w:pPr>
        <w:pStyle w:val="xmsolistparagraph"/>
        <w:numPr>
          <w:ilvl w:val="0"/>
          <w:numId w:val="9"/>
        </w:numPr>
        <w:ind w:left="0"/>
        <w:rPr>
          <w:rFonts w:ascii="Arial" w:eastAsia="Times New Roman" w:hAnsi="Arial" w:cs="Arial"/>
          <w:b/>
          <w:bCs/>
        </w:rPr>
      </w:pPr>
      <w:r w:rsidRPr="00196F43">
        <w:rPr>
          <w:rFonts w:ascii="Arial" w:eastAsia="Times New Roman" w:hAnsi="Arial" w:cs="Arial"/>
          <w:b/>
          <w:bCs/>
        </w:rPr>
        <w:t>2eme semestre du cycle 2021-2022 (calendrier, méthodologie pour l’emploi du temps)</w:t>
      </w:r>
    </w:p>
    <w:p w14:paraId="75D63B3D" w14:textId="6EDC05AB" w:rsidR="001B02A5" w:rsidRPr="00196F43" w:rsidRDefault="001B02A5" w:rsidP="00DB19AA">
      <w:pPr>
        <w:pStyle w:val="xmsolistparagraph"/>
        <w:ind w:left="0"/>
        <w:rPr>
          <w:rFonts w:ascii="Arial" w:eastAsia="Times New Roman" w:hAnsi="Arial" w:cs="Arial"/>
          <w:b/>
          <w:bCs/>
        </w:rPr>
      </w:pPr>
    </w:p>
    <w:p w14:paraId="09D27154" w14:textId="43C1E856" w:rsidR="001B02A5" w:rsidRPr="00196F43" w:rsidRDefault="001B02A5" w:rsidP="00DB19AA">
      <w:pPr>
        <w:pStyle w:val="xmsolistparagraph"/>
        <w:ind w:left="0"/>
        <w:rPr>
          <w:rFonts w:ascii="Arial" w:eastAsia="Times New Roman" w:hAnsi="Arial" w:cs="Arial"/>
        </w:rPr>
      </w:pPr>
      <w:r w:rsidRPr="00196F43">
        <w:rPr>
          <w:rFonts w:ascii="Arial" w:eastAsia="Times New Roman" w:hAnsi="Arial" w:cs="Arial"/>
        </w:rPr>
        <w:t>Le calendrier est en ligne sur le site de l’école</w:t>
      </w:r>
      <w:r w:rsidR="00DB19AA">
        <w:rPr>
          <w:rFonts w:ascii="Arial" w:eastAsia="Times New Roman" w:hAnsi="Arial" w:cs="Arial"/>
        </w:rPr>
        <w:t>.</w:t>
      </w:r>
    </w:p>
    <w:p w14:paraId="39B55548" w14:textId="7C957A34" w:rsidR="001B02A5" w:rsidRPr="00196F43" w:rsidRDefault="001B02A5" w:rsidP="00DB19AA">
      <w:pPr>
        <w:pStyle w:val="xmsolistparagraph"/>
        <w:ind w:left="0"/>
        <w:rPr>
          <w:rFonts w:ascii="Arial" w:eastAsia="Times New Roman" w:hAnsi="Arial" w:cs="Arial"/>
        </w:rPr>
      </w:pPr>
    </w:p>
    <w:p w14:paraId="0D7E0EEF" w14:textId="1DEEA80A" w:rsidR="001B02A5" w:rsidRPr="00196F43" w:rsidRDefault="001B02A5" w:rsidP="00DB19AA">
      <w:pPr>
        <w:pStyle w:val="xmsolistparagraph"/>
        <w:ind w:left="0"/>
        <w:rPr>
          <w:rFonts w:ascii="Arial" w:eastAsia="Times New Roman" w:hAnsi="Arial" w:cs="Arial"/>
        </w:rPr>
      </w:pPr>
      <w:r w:rsidRPr="00196F43">
        <w:rPr>
          <w:rFonts w:ascii="Arial" w:eastAsia="Times New Roman" w:hAnsi="Arial" w:cs="Arial"/>
        </w:rPr>
        <w:t>Madame Cavagna indique que la convention d’accès en second cycle pourrait être calée en même temps que les commissions d’équivalence</w:t>
      </w:r>
      <w:r w:rsidR="00DD7772">
        <w:rPr>
          <w:rFonts w:ascii="Arial" w:eastAsia="Times New Roman" w:hAnsi="Arial" w:cs="Arial"/>
        </w:rPr>
        <w:t>,</w:t>
      </w:r>
      <w:r w:rsidRPr="00196F43">
        <w:rPr>
          <w:rFonts w:ascii="Arial" w:eastAsia="Times New Roman" w:hAnsi="Arial" w:cs="Arial"/>
        </w:rPr>
        <w:t xml:space="preserve"> soit en avril 2022.</w:t>
      </w:r>
    </w:p>
    <w:p w14:paraId="46483274" w14:textId="5AC47078" w:rsidR="001B02A5" w:rsidRPr="00196F43" w:rsidRDefault="001B02A5" w:rsidP="00DB19AA">
      <w:pPr>
        <w:pStyle w:val="xmsolistparagraph"/>
        <w:ind w:left="0"/>
        <w:rPr>
          <w:rFonts w:ascii="Arial" w:eastAsia="Times New Roman" w:hAnsi="Arial" w:cs="Arial"/>
        </w:rPr>
      </w:pPr>
    </w:p>
    <w:p w14:paraId="3D1B8DC0" w14:textId="61B5BBCB" w:rsidR="001B02A5" w:rsidRPr="00196F43" w:rsidRDefault="001B02A5" w:rsidP="00DB19AA">
      <w:pPr>
        <w:pStyle w:val="xmsolistparagraph"/>
        <w:ind w:left="0"/>
        <w:rPr>
          <w:rFonts w:ascii="Arial" w:eastAsia="Times New Roman" w:hAnsi="Arial" w:cs="Arial"/>
        </w:rPr>
      </w:pPr>
      <w:r w:rsidRPr="00196F43">
        <w:rPr>
          <w:rFonts w:ascii="Arial" w:eastAsia="Times New Roman" w:hAnsi="Arial" w:cs="Arial"/>
        </w:rPr>
        <w:t>Le bilan du S6 est calé pour le mois de mai.</w:t>
      </w:r>
    </w:p>
    <w:p w14:paraId="13F249A5" w14:textId="50FFEBD3" w:rsidR="001B02A5" w:rsidRPr="00196F43" w:rsidRDefault="001B02A5" w:rsidP="00DB19AA">
      <w:pPr>
        <w:pStyle w:val="xmsolistparagraph"/>
        <w:ind w:left="0"/>
        <w:rPr>
          <w:rFonts w:ascii="Arial" w:eastAsia="Times New Roman" w:hAnsi="Arial" w:cs="Arial"/>
        </w:rPr>
      </w:pPr>
    </w:p>
    <w:p w14:paraId="0506CFED" w14:textId="192D6FC2" w:rsidR="001B02A5" w:rsidRPr="00196F43" w:rsidRDefault="001B02A5" w:rsidP="00DB19AA">
      <w:pPr>
        <w:pStyle w:val="xmsolistparagraph"/>
        <w:ind w:left="0"/>
        <w:rPr>
          <w:rFonts w:ascii="Arial" w:eastAsia="Times New Roman" w:hAnsi="Arial" w:cs="Arial"/>
        </w:rPr>
      </w:pPr>
      <w:r w:rsidRPr="00196F43">
        <w:rPr>
          <w:rFonts w:ascii="Arial" w:eastAsia="Times New Roman" w:hAnsi="Arial" w:cs="Arial"/>
        </w:rPr>
        <w:t>Madame Cavagna rappelle que les cours seront adaptés et aménagés les deux premières semaines de mars 2022. Une réunion sera organisée par elle pour favoriser ces aménagements.</w:t>
      </w:r>
    </w:p>
    <w:p w14:paraId="10F9909C" w14:textId="71668EBF" w:rsidR="008337E5" w:rsidRPr="00196F43" w:rsidRDefault="008337E5" w:rsidP="00DB19AA">
      <w:pPr>
        <w:pStyle w:val="xmsolistparagraph"/>
        <w:ind w:left="0"/>
        <w:rPr>
          <w:rFonts w:ascii="Arial" w:eastAsia="Times New Roman" w:hAnsi="Arial" w:cs="Arial"/>
        </w:rPr>
      </w:pPr>
    </w:p>
    <w:p w14:paraId="067F1D51" w14:textId="56E0C96D" w:rsidR="008337E5" w:rsidRPr="00196F43" w:rsidRDefault="008337E5" w:rsidP="00DB19AA">
      <w:pPr>
        <w:pStyle w:val="xmsolistparagraph"/>
        <w:ind w:left="0"/>
        <w:rPr>
          <w:rFonts w:ascii="Arial" w:eastAsia="Times New Roman" w:hAnsi="Arial" w:cs="Arial"/>
        </w:rPr>
      </w:pPr>
      <w:r w:rsidRPr="00196F43">
        <w:rPr>
          <w:rFonts w:ascii="Arial" w:eastAsia="Times New Roman" w:hAnsi="Arial" w:cs="Arial"/>
        </w:rPr>
        <w:t>Les étudiants seront informés par Cécile Cavagna des modalités et des dates de bilan. Une réunion sera organisée en janvier avec les coordinateurs d’année pour caler la composition des jurys, etc.</w:t>
      </w:r>
    </w:p>
    <w:p w14:paraId="089C3BB5" w14:textId="6CAB51D0" w:rsidR="008337E5" w:rsidRPr="00196F43" w:rsidRDefault="008337E5" w:rsidP="00DB19AA">
      <w:pPr>
        <w:pStyle w:val="xmsolistparagraph"/>
        <w:ind w:left="0"/>
        <w:rPr>
          <w:rFonts w:ascii="Arial" w:eastAsia="Times New Roman" w:hAnsi="Arial" w:cs="Arial"/>
        </w:rPr>
      </w:pPr>
    </w:p>
    <w:p w14:paraId="036E8836" w14:textId="74701DC5" w:rsidR="008337E5" w:rsidRPr="00196F43" w:rsidRDefault="008337E5" w:rsidP="00DB19AA">
      <w:pPr>
        <w:pStyle w:val="xmsolistparagraph"/>
        <w:ind w:left="0"/>
        <w:rPr>
          <w:rFonts w:ascii="Arial" w:eastAsia="Times New Roman" w:hAnsi="Arial" w:cs="Arial"/>
        </w:rPr>
      </w:pPr>
      <w:r w:rsidRPr="00196F43">
        <w:rPr>
          <w:rFonts w:ascii="Arial" w:eastAsia="Times New Roman" w:hAnsi="Arial" w:cs="Arial"/>
        </w:rPr>
        <w:t>Monsieur Gruppo indique que le second semestre est toujours trop court. Il faudrait qu’on arrive à réfléchir à ne pas perdre le second semestre en termes d’enseignement. Mai et juin sont souvent consacrés aux diplômes. Monsieur Labar remercie Monsieur Gruppo pour</w:t>
      </w:r>
      <w:r w:rsidR="00DB19AA">
        <w:rPr>
          <w:rFonts w:ascii="Arial" w:eastAsia="Times New Roman" w:hAnsi="Arial" w:cs="Arial"/>
        </w:rPr>
        <w:t xml:space="preserve"> cette alerte</w:t>
      </w:r>
      <w:r w:rsidRPr="00196F43">
        <w:rPr>
          <w:rFonts w:ascii="Arial" w:eastAsia="Times New Roman" w:hAnsi="Arial" w:cs="Arial"/>
        </w:rPr>
        <w:t xml:space="preserve"> pertinen</w:t>
      </w:r>
      <w:r w:rsidR="00DB19AA">
        <w:rPr>
          <w:rFonts w:ascii="Arial" w:eastAsia="Times New Roman" w:hAnsi="Arial" w:cs="Arial"/>
        </w:rPr>
        <w:t>t</w:t>
      </w:r>
      <w:r w:rsidRPr="00196F43">
        <w:rPr>
          <w:rFonts w:ascii="Arial" w:eastAsia="Times New Roman" w:hAnsi="Arial" w:cs="Arial"/>
        </w:rPr>
        <w:t xml:space="preserve">e. </w:t>
      </w:r>
    </w:p>
    <w:p w14:paraId="23161981" w14:textId="21DD2270" w:rsidR="008337E5" w:rsidRPr="00196F43" w:rsidRDefault="008337E5" w:rsidP="00DB19AA">
      <w:pPr>
        <w:pStyle w:val="xmsolistparagraph"/>
        <w:ind w:left="0"/>
        <w:rPr>
          <w:rFonts w:ascii="Arial" w:eastAsia="Times New Roman" w:hAnsi="Arial" w:cs="Arial"/>
        </w:rPr>
      </w:pPr>
    </w:p>
    <w:p w14:paraId="3B7EDB7C" w14:textId="095ED7A9" w:rsidR="008337E5" w:rsidRPr="00196F43" w:rsidRDefault="008337E5" w:rsidP="00DB19AA">
      <w:pPr>
        <w:pStyle w:val="xmsolistparagraph"/>
        <w:ind w:left="0"/>
        <w:rPr>
          <w:rFonts w:ascii="Arial" w:eastAsia="Times New Roman" w:hAnsi="Arial" w:cs="Arial"/>
        </w:rPr>
      </w:pPr>
      <w:r w:rsidRPr="00196F43">
        <w:rPr>
          <w:rFonts w:ascii="Arial" w:eastAsia="Times New Roman" w:hAnsi="Arial" w:cs="Arial"/>
        </w:rPr>
        <w:t>Monsieur Jarton questionne la composition des jurys de DNSEP.  Il demande à quel moment Monsieur Labar va valider les propositions faites.</w:t>
      </w:r>
    </w:p>
    <w:p w14:paraId="1684265E" w14:textId="66C0B1EC" w:rsidR="008337E5" w:rsidRPr="00196F43" w:rsidRDefault="008337E5" w:rsidP="00DB19AA">
      <w:pPr>
        <w:pStyle w:val="xmsolistparagraph"/>
        <w:ind w:left="0"/>
        <w:rPr>
          <w:rFonts w:ascii="Arial" w:eastAsia="Times New Roman" w:hAnsi="Arial" w:cs="Arial"/>
        </w:rPr>
      </w:pPr>
    </w:p>
    <w:p w14:paraId="09769968" w14:textId="67B14FA3" w:rsidR="008337E5" w:rsidRPr="00196F43" w:rsidRDefault="008337E5" w:rsidP="00DB19AA">
      <w:pPr>
        <w:pStyle w:val="xmsolistparagraph"/>
        <w:ind w:left="0"/>
        <w:rPr>
          <w:rFonts w:ascii="Arial" w:eastAsia="Times New Roman" w:hAnsi="Arial" w:cs="Arial"/>
        </w:rPr>
      </w:pPr>
      <w:r w:rsidRPr="00196F43">
        <w:rPr>
          <w:rFonts w:ascii="Arial" w:eastAsia="Times New Roman" w:hAnsi="Arial" w:cs="Arial"/>
        </w:rPr>
        <w:t>Monsieur Labar indique qu’il s’en occupera avant la fin de la semaine (5 enseignants ont fait des propositions qui ne se recoupent pas</w:t>
      </w:r>
      <w:r w:rsidR="00DB19AA">
        <w:rPr>
          <w:rFonts w:ascii="Arial" w:eastAsia="Times New Roman" w:hAnsi="Arial" w:cs="Arial"/>
        </w:rPr>
        <w:t xml:space="preserve"> forcément mais qui sont toutes très judicieuses</w:t>
      </w:r>
      <w:r w:rsidRPr="00196F43">
        <w:rPr>
          <w:rFonts w:ascii="Arial" w:eastAsia="Times New Roman" w:hAnsi="Arial" w:cs="Arial"/>
        </w:rPr>
        <w:t xml:space="preserve">). </w:t>
      </w:r>
    </w:p>
    <w:p w14:paraId="30DD901E" w14:textId="3EEE8B4B" w:rsidR="008337E5" w:rsidRDefault="008337E5" w:rsidP="00DB19AA">
      <w:pPr>
        <w:pStyle w:val="xmsolistparagraph"/>
        <w:ind w:left="0"/>
        <w:rPr>
          <w:rFonts w:eastAsia="Times New Roman"/>
        </w:rPr>
      </w:pPr>
    </w:p>
    <w:p w14:paraId="60627F28" w14:textId="1EC738D3" w:rsidR="008337E5" w:rsidRDefault="00196F43" w:rsidP="00DB19AA">
      <w:pPr>
        <w:pStyle w:val="xmsolistparagraph"/>
        <w:ind w:left="0"/>
        <w:rPr>
          <w:rFonts w:ascii="Arial" w:eastAsia="Times New Roman" w:hAnsi="Arial" w:cs="Arial"/>
        </w:rPr>
      </w:pPr>
      <w:r>
        <w:rPr>
          <w:rFonts w:ascii="Arial" w:eastAsia="Times New Roman" w:hAnsi="Arial" w:cs="Arial"/>
        </w:rPr>
        <w:t>Monsieur Jarton indique que le coordinateur avait les années précédentes un rôle prépondérant dans l’invitation des jurys.</w:t>
      </w:r>
    </w:p>
    <w:p w14:paraId="5BDBC939" w14:textId="19C36FFE" w:rsidR="00196F43" w:rsidRDefault="00196F43" w:rsidP="00DB19AA">
      <w:pPr>
        <w:pStyle w:val="xmsolistparagraph"/>
        <w:ind w:left="0"/>
        <w:rPr>
          <w:rFonts w:ascii="Arial" w:eastAsia="Times New Roman" w:hAnsi="Arial" w:cs="Arial"/>
        </w:rPr>
      </w:pPr>
    </w:p>
    <w:p w14:paraId="79AC2668" w14:textId="0A1E6BC3" w:rsidR="00196F43" w:rsidRDefault="00196F43" w:rsidP="00DB19AA">
      <w:pPr>
        <w:pStyle w:val="xmsolistparagraph"/>
        <w:ind w:left="0"/>
        <w:rPr>
          <w:rFonts w:ascii="Arial" w:eastAsia="Times New Roman" w:hAnsi="Arial" w:cs="Arial"/>
        </w:rPr>
      </w:pPr>
      <w:r>
        <w:rPr>
          <w:rFonts w:ascii="Arial" w:eastAsia="Times New Roman" w:hAnsi="Arial" w:cs="Arial"/>
        </w:rPr>
        <w:t>Monsieur Labar s’appliquera a bien panaché les membres du jury pour 2022.</w:t>
      </w:r>
    </w:p>
    <w:p w14:paraId="4C18BB0E" w14:textId="6BCCF029" w:rsidR="00196F43" w:rsidRDefault="00196F43" w:rsidP="00DB19AA">
      <w:pPr>
        <w:pStyle w:val="xmsolistparagraph"/>
        <w:ind w:left="0"/>
        <w:rPr>
          <w:rFonts w:ascii="Arial" w:eastAsia="Times New Roman" w:hAnsi="Arial" w:cs="Arial"/>
        </w:rPr>
      </w:pPr>
    </w:p>
    <w:p w14:paraId="30263A33" w14:textId="1897F5FE" w:rsidR="00196F43" w:rsidRDefault="00196F43" w:rsidP="00DB19AA">
      <w:pPr>
        <w:pStyle w:val="xmsolistparagraph"/>
        <w:ind w:left="0"/>
        <w:rPr>
          <w:rFonts w:ascii="Arial" w:eastAsia="Times New Roman" w:hAnsi="Arial" w:cs="Arial"/>
        </w:rPr>
      </w:pPr>
      <w:r>
        <w:rPr>
          <w:rFonts w:ascii="Arial" w:eastAsia="Times New Roman" w:hAnsi="Arial" w:cs="Arial"/>
        </w:rPr>
        <w:lastRenderedPageBreak/>
        <w:t>Monsieur Gruppo a trouvé les propositions des enseignants</w:t>
      </w:r>
      <w:r w:rsidR="00DB19AA">
        <w:rPr>
          <w:rFonts w:ascii="Arial" w:eastAsia="Times New Roman" w:hAnsi="Arial" w:cs="Arial"/>
        </w:rPr>
        <w:t xml:space="preserve"> très cohérente et n’en a pas formulé de sa place</w:t>
      </w:r>
      <w:r>
        <w:rPr>
          <w:rFonts w:ascii="Arial" w:eastAsia="Times New Roman" w:hAnsi="Arial" w:cs="Arial"/>
        </w:rPr>
        <w:t>. Il rappelle que certains enseignants qui avaient postulé au jury de recrutement de l’ESAA pourraient faire partie des jurys de</w:t>
      </w:r>
      <w:r w:rsidR="00DB19AA">
        <w:rPr>
          <w:rFonts w:ascii="Arial" w:eastAsia="Times New Roman" w:hAnsi="Arial" w:cs="Arial"/>
        </w:rPr>
        <w:t xml:space="preserve"> diplôme de</w:t>
      </w:r>
      <w:r>
        <w:rPr>
          <w:rFonts w:ascii="Arial" w:eastAsia="Times New Roman" w:hAnsi="Arial" w:cs="Arial"/>
        </w:rPr>
        <w:t xml:space="preserve"> l’ESAA. </w:t>
      </w:r>
    </w:p>
    <w:p w14:paraId="43F94A1B" w14:textId="77777777" w:rsidR="00DB19AA" w:rsidRDefault="00DB19AA" w:rsidP="00DB19AA">
      <w:pPr>
        <w:pStyle w:val="xmsolistparagraph"/>
        <w:ind w:left="0"/>
        <w:rPr>
          <w:rFonts w:ascii="Arial" w:eastAsia="Times New Roman" w:hAnsi="Arial" w:cs="Arial"/>
        </w:rPr>
      </w:pPr>
    </w:p>
    <w:p w14:paraId="6BD9526A" w14:textId="56552963" w:rsidR="00196F43" w:rsidRDefault="00196F43" w:rsidP="00DB19AA">
      <w:pPr>
        <w:pStyle w:val="xmsolistparagraph"/>
        <w:ind w:left="0"/>
        <w:rPr>
          <w:rFonts w:ascii="Arial" w:eastAsia="Times New Roman" w:hAnsi="Arial" w:cs="Arial"/>
        </w:rPr>
      </w:pPr>
      <w:r>
        <w:rPr>
          <w:rFonts w:ascii="Arial" w:eastAsia="Times New Roman" w:hAnsi="Arial" w:cs="Arial"/>
        </w:rPr>
        <w:t xml:space="preserve">Pour cette année, cela ne sera pas le cas car les enseignants envisagés seront </w:t>
      </w:r>
      <w:r w:rsidR="00DD0B8F">
        <w:rPr>
          <w:rFonts w:ascii="Arial" w:eastAsia="Times New Roman" w:hAnsi="Arial" w:cs="Arial"/>
        </w:rPr>
        <w:t>dans les WS en 2022.</w:t>
      </w:r>
    </w:p>
    <w:p w14:paraId="1C2190E9" w14:textId="310840E0" w:rsidR="00DD0B8F" w:rsidRDefault="00DD0B8F" w:rsidP="00DB19AA">
      <w:pPr>
        <w:pStyle w:val="xmsolistparagraph"/>
        <w:ind w:left="0"/>
        <w:rPr>
          <w:rFonts w:ascii="Arial" w:eastAsia="Times New Roman" w:hAnsi="Arial" w:cs="Arial"/>
        </w:rPr>
      </w:pPr>
      <w:r>
        <w:rPr>
          <w:rFonts w:ascii="Arial" w:eastAsia="Times New Roman" w:hAnsi="Arial" w:cs="Arial"/>
        </w:rPr>
        <w:br/>
        <w:t xml:space="preserve">Monsieur Giocanti indique que Salma Ghezal a transmis les coordonnées des personnes conseillées par la CR. Le CIRCP ou TALM </w:t>
      </w:r>
      <w:r w:rsidR="00DD7772">
        <w:rPr>
          <w:rFonts w:ascii="Arial" w:eastAsia="Times New Roman" w:hAnsi="Arial" w:cs="Arial"/>
        </w:rPr>
        <w:t xml:space="preserve">Tours </w:t>
      </w:r>
      <w:r w:rsidR="00DB19AA">
        <w:rPr>
          <w:rFonts w:ascii="Arial" w:eastAsia="Times New Roman" w:hAnsi="Arial" w:cs="Arial"/>
        </w:rPr>
        <w:t xml:space="preserve">ont </w:t>
      </w:r>
      <w:r>
        <w:rPr>
          <w:rFonts w:ascii="Arial" w:eastAsia="Times New Roman" w:hAnsi="Arial" w:cs="Arial"/>
        </w:rPr>
        <w:t>des personnes pertinentes pour les jurys.</w:t>
      </w:r>
    </w:p>
    <w:p w14:paraId="54D8A03A" w14:textId="2F1E1AB6" w:rsidR="00DD0B8F" w:rsidRDefault="00DD0B8F" w:rsidP="00DB19AA">
      <w:pPr>
        <w:pStyle w:val="xmsolistparagraph"/>
        <w:ind w:left="0"/>
        <w:rPr>
          <w:rFonts w:ascii="Arial" w:eastAsia="Times New Roman" w:hAnsi="Arial" w:cs="Arial"/>
        </w:rPr>
      </w:pPr>
    </w:p>
    <w:p w14:paraId="4C52340E" w14:textId="49F64879" w:rsidR="00DD0B8F" w:rsidRDefault="00DD0B8F" w:rsidP="00DB19AA">
      <w:pPr>
        <w:pStyle w:val="xmsolistparagraph"/>
        <w:ind w:left="0"/>
        <w:rPr>
          <w:rFonts w:ascii="Arial" w:eastAsia="Times New Roman" w:hAnsi="Arial" w:cs="Arial"/>
        </w:rPr>
      </w:pPr>
      <w:r>
        <w:rPr>
          <w:rFonts w:ascii="Arial" w:eastAsia="Times New Roman" w:hAnsi="Arial" w:cs="Arial"/>
        </w:rPr>
        <w:t>Monsieur Labar a pensé à inviter le directeur du CICRP comme Président du jury de diplôme. Monsieur Giocanti indique que ce dernier va partir à la retraite.</w:t>
      </w:r>
    </w:p>
    <w:p w14:paraId="084734F5" w14:textId="2EC75D2B" w:rsidR="00DD0B8F" w:rsidRDefault="00DD0B8F" w:rsidP="00DB19AA">
      <w:pPr>
        <w:pStyle w:val="xmsolistparagraph"/>
        <w:ind w:left="0"/>
        <w:rPr>
          <w:rFonts w:ascii="Arial" w:eastAsia="Times New Roman" w:hAnsi="Arial" w:cs="Arial"/>
        </w:rPr>
      </w:pPr>
    </w:p>
    <w:p w14:paraId="314DFD02" w14:textId="7DD96C33" w:rsidR="00DD0B8F" w:rsidRDefault="00DD0B8F" w:rsidP="00DB19AA">
      <w:pPr>
        <w:pStyle w:val="xmsolistparagraph"/>
        <w:ind w:left="0"/>
        <w:rPr>
          <w:rFonts w:ascii="Arial" w:eastAsia="Times New Roman" w:hAnsi="Arial" w:cs="Arial"/>
        </w:rPr>
      </w:pPr>
      <w:r>
        <w:rPr>
          <w:rFonts w:ascii="Arial" w:eastAsia="Times New Roman" w:hAnsi="Arial" w:cs="Arial"/>
        </w:rPr>
        <w:t xml:space="preserve">Monsieur Jarton </w:t>
      </w:r>
      <w:r w:rsidR="00EF26E3">
        <w:rPr>
          <w:rFonts w:ascii="Arial" w:eastAsia="Times New Roman" w:hAnsi="Arial" w:cs="Arial"/>
        </w:rPr>
        <w:t>demande si une exposition des diplômés pourrait être envisagée en 2022 notamment en vue de renforcer nos actions de professionnalisation.</w:t>
      </w:r>
    </w:p>
    <w:p w14:paraId="1918E454" w14:textId="6AFC3178" w:rsidR="00EF26E3" w:rsidRDefault="00EF26E3" w:rsidP="00DB19AA">
      <w:pPr>
        <w:pStyle w:val="xmsolistparagraph"/>
        <w:ind w:left="0"/>
        <w:rPr>
          <w:rFonts w:ascii="Arial" w:eastAsia="Times New Roman" w:hAnsi="Arial" w:cs="Arial"/>
        </w:rPr>
      </w:pPr>
    </w:p>
    <w:p w14:paraId="6802C952" w14:textId="231DBFC5" w:rsidR="00EF26E3" w:rsidRDefault="00EF26E3" w:rsidP="00DB19AA">
      <w:pPr>
        <w:pStyle w:val="xmsolistparagraph"/>
        <w:ind w:left="0"/>
        <w:rPr>
          <w:rFonts w:ascii="Arial" w:eastAsia="Times New Roman" w:hAnsi="Arial" w:cs="Arial"/>
        </w:rPr>
      </w:pPr>
      <w:r>
        <w:rPr>
          <w:rFonts w:ascii="Arial" w:eastAsia="Times New Roman" w:hAnsi="Arial" w:cs="Arial"/>
        </w:rPr>
        <w:t xml:space="preserve">Monsieur Labar indique qu’il a réservé les Célestins </w:t>
      </w:r>
      <w:r w:rsidR="00DD7772">
        <w:rPr>
          <w:rFonts w:ascii="Arial" w:eastAsia="Times New Roman" w:hAnsi="Arial" w:cs="Arial"/>
        </w:rPr>
        <w:t>les trois premières semaines de septembre 2022</w:t>
      </w:r>
      <w:r>
        <w:rPr>
          <w:rFonts w:ascii="Arial" w:eastAsia="Times New Roman" w:hAnsi="Arial" w:cs="Arial"/>
        </w:rPr>
        <w:t xml:space="preserve"> pour éventuellement mettre en œuvre cette exposition</w:t>
      </w:r>
      <w:r w:rsidR="00DB19AA">
        <w:rPr>
          <w:rFonts w:ascii="Arial" w:eastAsia="Times New Roman" w:hAnsi="Arial" w:cs="Arial"/>
        </w:rPr>
        <w:t xml:space="preserve"> mais cela nécessite</w:t>
      </w:r>
      <w:r w:rsidR="00DD7772">
        <w:rPr>
          <w:rFonts w:ascii="Arial" w:eastAsia="Times New Roman" w:hAnsi="Arial" w:cs="Arial"/>
        </w:rPr>
        <w:t>rait</w:t>
      </w:r>
      <w:r w:rsidR="00DB19AA">
        <w:rPr>
          <w:rFonts w:ascii="Arial" w:eastAsia="Times New Roman" w:hAnsi="Arial" w:cs="Arial"/>
        </w:rPr>
        <w:t xml:space="preserve"> un engagement de toute la communauté </w:t>
      </w:r>
      <w:r w:rsidR="00DD7772">
        <w:rPr>
          <w:rFonts w:ascii="Arial" w:eastAsia="Times New Roman" w:hAnsi="Arial" w:cs="Arial"/>
        </w:rPr>
        <w:t>dès</w:t>
      </w:r>
      <w:r w:rsidR="00DB19AA">
        <w:rPr>
          <w:rFonts w:ascii="Arial" w:eastAsia="Times New Roman" w:hAnsi="Arial" w:cs="Arial"/>
        </w:rPr>
        <w:t xml:space="preserve"> le mois d’ao</w:t>
      </w:r>
      <w:r w:rsidR="00767609">
        <w:rPr>
          <w:rFonts w:ascii="Arial" w:eastAsia="Times New Roman" w:hAnsi="Arial" w:cs="Arial"/>
        </w:rPr>
        <w:t>û</w:t>
      </w:r>
      <w:r w:rsidR="00DB19AA">
        <w:rPr>
          <w:rFonts w:ascii="Arial" w:eastAsia="Times New Roman" w:hAnsi="Arial" w:cs="Arial"/>
        </w:rPr>
        <w:t>t 2022.</w:t>
      </w:r>
    </w:p>
    <w:p w14:paraId="5E8A985E" w14:textId="060424D8" w:rsidR="00EF26E3" w:rsidRDefault="00EF26E3" w:rsidP="00DB19AA">
      <w:pPr>
        <w:pStyle w:val="xmsolistparagraph"/>
        <w:ind w:left="0"/>
        <w:rPr>
          <w:rFonts w:ascii="Arial" w:eastAsia="Times New Roman" w:hAnsi="Arial" w:cs="Arial"/>
        </w:rPr>
      </w:pPr>
    </w:p>
    <w:p w14:paraId="68062C03" w14:textId="34A9C1A8" w:rsidR="00EF26E3" w:rsidRDefault="00EF26E3" w:rsidP="00DB19AA">
      <w:pPr>
        <w:pStyle w:val="xmsolistparagraph"/>
        <w:ind w:left="0"/>
        <w:rPr>
          <w:rFonts w:ascii="Arial" w:eastAsia="Times New Roman" w:hAnsi="Arial" w:cs="Arial"/>
        </w:rPr>
      </w:pPr>
      <w:r>
        <w:rPr>
          <w:rFonts w:ascii="Arial" w:eastAsia="Times New Roman" w:hAnsi="Arial" w:cs="Arial"/>
        </w:rPr>
        <w:t>Monsieur Jarton demande si cette exposition pourrait être faite à la Collection Lambert. Il</w:t>
      </w:r>
      <w:r w:rsidR="008A4457">
        <w:rPr>
          <w:rFonts w:ascii="Arial" w:eastAsia="Times New Roman" w:hAnsi="Arial" w:cs="Arial"/>
        </w:rPr>
        <w:t xml:space="preserve"> </w:t>
      </w:r>
      <w:r>
        <w:rPr>
          <w:rFonts w:ascii="Arial" w:eastAsia="Times New Roman" w:hAnsi="Arial" w:cs="Arial"/>
        </w:rPr>
        <w:t>interroge l’absence de partenariats notamment en prenant l’attache de Stephan Ibars.</w:t>
      </w:r>
    </w:p>
    <w:p w14:paraId="5BF49121" w14:textId="50707AC6" w:rsidR="00EF26E3" w:rsidRDefault="00EF26E3" w:rsidP="00DB19AA">
      <w:pPr>
        <w:pStyle w:val="xmsolistparagraph"/>
        <w:ind w:left="0"/>
        <w:rPr>
          <w:rFonts w:ascii="Arial" w:eastAsia="Times New Roman" w:hAnsi="Arial" w:cs="Arial"/>
        </w:rPr>
      </w:pPr>
    </w:p>
    <w:p w14:paraId="0622EB54" w14:textId="7C761655" w:rsidR="00EF26E3" w:rsidRDefault="008A4457" w:rsidP="00DB19AA">
      <w:pPr>
        <w:pStyle w:val="xmsolistparagraph"/>
        <w:ind w:left="0"/>
        <w:rPr>
          <w:rFonts w:ascii="Arial" w:eastAsia="Times New Roman" w:hAnsi="Arial" w:cs="Arial"/>
        </w:rPr>
      </w:pPr>
      <w:r>
        <w:rPr>
          <w:rFonts w:ascii="Arial" w:eastAsia="Times New Roman" w:hAnsi="Arial" w:cs="Arial"/>
        </w:rPr>
        <w:t xml:space="preserve">Monsieur Labar est favorable à en échanger de nouveau avec les représentants de la </w:t>
      </w:r>
      <w:r w:rsidR="00767609">
        <w:rPr>
          <w:rFonts w:ascii="Arial" w:eastAsia="Times New Roman" w:hAnsi="Arial" w:cs="Arial"/>
        </w:rPr>
        <w:t>C</w:t>
      </w:r>
      <w:r>
        <w:rPr>
          <w:rFonts w:ascii="Arial" w:eastAsia="Times New Roman" w:hAnsi="Arial" w:cs="Arial"/>
        </w:rPr>
        <w:t>ollection Lambert.</w:t>
      </w:r>
    </w:p>
    <w:p w14:paraId="2381A15C" w14:textId="3F17F8D9" w:rsidR="008A4457" w:rsidRDefault="008A4457" w:rsidP="00DB19AA">
      <w:pPr>
        <w:pStyle w:val="xmsolistparagraph"/>
        <w:ind w:left="0"/>
        <w:rPr>
          <w:rFonts w:ascii="Arial" w:eastAsia="Times New Roman" w:hAnsi="Arial" w:cs="Arial"/>
        </w:rPr>
      </w:pPr>
    </w:p>
    <w:p w14:paraId="17AED7E5" w14:textId="77777777" w:rsidR="00767609" w:rsidRDefault="008A4457" w:rsidP="00DB19AA">
      <w:pPr>
        <w:pStyle w:val="xmsolistparagraph"/>
        <w:ind w:left="0"/>
        <w:rPr>
          <w:rFonts w:ascii="Arial" w:eastAsia="Times New Roman" w:hAnsi="Arial" w:cs="Arial"/>
        </w:rPr>
      </w:pPr>
      <w:r>
        <w:rPr>
          <w:rFonts w:ascii="Arial" w:eastAsia="Times New Roman" w:hAnsi="Arial" w:cs="Arial"/>
        </w:rPr>
        <w:t xml:space="preserve">Madame Cavagna rappelle les disponibilités des lieux quartet 15 jours par an. Cela pourrait être l’occasion d’organiser cette exposition chaque année. La galerie Arts up pourrait être vitrine de l’ESAA (1 diplômé par semaine diffusé </w:t>
      </w:r>
      <w:r w:rsidR="00DB73D5">
        <w:rPr>
          <w:rFonts w:ascii="Arial" w:eastAsia="Times New Roman" w:hAnsi="Arial" w:cs="Arial"/>
        </w:rPr>
        <w:t xml:space="preserve">dans la galerie </w:t>
      </w:r>
      <w:r>
        <w:rPr>
          <w:rFonts w:ascii="Arial" w:eastAsia="Times New Roman" w:hAnsi="Arial" w:cs="Arial"/>
        </w:rPr>
        <w:t xml:space="preserve">Arts up). </w:t>
      </w:r>
    </w:p>
    <w:p w14:paraId="0CA0CB9D" w14:textId="77777777" w:rsidR="00767609" w:rsidRDefault="00767609" w:rsidP="00DB19AA">
      <w:pPr>
        <w:pStyle w:val="xmsolistparagraph"/>
        <w:ind w:left="0"/>
        <w:rPr>
          <w:rFonts w:ascii="Arial" w:eastAsia="Times New Roman" w:hAnsi="Arial" w:cs="Arial"/>
        </w:rPr>
      </w:pPr>
    </w:p>
    <w:p w14:paraId="15B2800A" w14:textId="70274A1A" w:rsidR="008A4457" w:rsidRDefault="008A4457" w:rsidP="00DB19AA">
      <w:pPr>
        <w:pStyle w:val="xmsolistparagraph"/>
        <w:ind w:left="0"/>
        <w:rPr>
          <w:rFonts w:ascii="Arial" w:eastAsia="Times New Roman" w:hAnsi="Arial" w:cs="Arial"/>
        </w:rPr>
      </w:pPr>
      <w:r>
        <w:rPr>
          <w:rFonts w:ascii="Arial" w:eastAsia="Times New Roman" w:hAnsi="Arial" w:cs="Arial"/>
        </w:rPr>
        <w:t xml:space="preserve">Madame Cavagna défend l’idée des </w:t>
      </w:r>
      <w:r w:rsidR="00DD7772">
        <w:rPr>
          <w:rFonts w:ascii="Arial" w:eastAsia="Times New Roman" w:hAnsi="Arial" w:cs="Arial"/>
        </w:rPr>
        <w:t>félicités</w:t>
      </w:r>
      <w:r>
        <w:rPr>
          <w:rFonts w:ascii="Arial" w:eastAsia="Times New Roman" w:hAnsi="Arial" w:cs="Arial"/>
        </w:rPr>
        <w:t xml:space="preserve"> </w:t>
      </w:r>
      <w:r w:rsidR="00767609">
        <w:rPr>
          <w:rFonts w:ascii="Arial" w:eastAsia="Times New Roman" w:hAnsi="Arial" w:cs="Arial"/>
        </w:rPr>
        <w:t xml:space="preserve">exposés aux Célestins ou ailleurs </w:t>
      </w:r>
      <w:r>
        <w:rPr>
          <w:rFonts w:ascii="Arial" w:eastAsia="Times New Roman" w:hAnsi="Arial" w:cs="Arial"/>
        </w:rPr>
        <w:t>notamment en termes d’actions d’insertion.</w:t>
      </w:r>
    </w:p>
    <w:p w14:paraId="7BAD5731" w14:textId="77777777" w:rsidR="00767609" w:rsidRDefault="00767609" w:rsidP="00DB19AA">
      <w:pPr>
        <w:pStyle w:val="xmsolistparagraph"/>
        <w:ind w:left="0"/>
        <w:rPr>
          <w:rFonts w:ascii="Arial" w:eastAsia="Times New Roman" w:hAnsi="Arial" w:cs="Arial"/>
        </w:rPr>
      </w:pPr>
    </w:p>
    <w:p w14:paraId="03A3BC74" w14:textId="20FF67C4" w:rsidR="00EF26E3" w:rsidRDefault="00DB73D5" w:rsidP="00DB19AA">
      <w:pPr>
        <w:pStyle w:val="xmsolistparagraph"/>
        <w:ind w:left="0"/>
        <w:rPr>
          <w:rFonts w:ascii="Arial" w:eastAsia="Times New Roman" w:hAnsi="Arial" w:cs="Arial"/>
        </w:rPr>
      </w:pPr>
      <w:r>
        <w:rPr>
          <w:rFonts w:ascii="Arial" w:eastAsia="Times New Roman" w:hAnsi="Arial" w:cs="Arial"/>
        </w:rPr>
        <w:t>Monsieur Jarton indique que ces pistes sont de bonnes pistes.</w:t>
      </w:r>
    </w:p>
    <w:p w14:paraId="013C821B" w14:textId="0957E642" w:rsidR="00DB73D5" w:rsidRDefault="00DB73D5" w:rsidP="00DB19AA">
      <w:pPr>
        <w:pStyle w:val="xmsolistparagraph"/>
        <w:ind w:left="0"/>
        <w:rPr>
          <w:rFonts w:ascii="Arial" w:eastAsia="Times New Roman" w:hAnsi="Arial" w:cs="Arial"/>
        </w:rPr>
      </w:pPr>
    </w:p>
    <w:p w14:paraId="0C29180B" w14:textId="0E397178" w:rsidR="00DB73D5" w:rsidRDefault="00DB73D5" w:rsidP="00DB19AA">
      <w:pPr>
        <w:pStyle w:val="xmsolistparagraph"/>
        <w:ind w:left="0"/>
        <w:rPr>
          <w:rFonts w:ascii="Arial" w:eastAsia="Times New Roman" w:hAnsi="Arial" w:cs="Arial"/>
        </w:rPr>
      </w:pPr>
      <w:r>
        <w:rPr>
          <w:rFonts w:ascii="Arial" w:eastAsia="Times New Roman" w:hAnsi="Arial" w:cs="Arial"/>
        </w:rPr>
        <w:t xml:space="preserve">Pour la </w:t>
      </w:r>
      <w:r w:rsidR="00767609">
        <w:rPr>
          <w:rFonts w:ascii="Arial" w:eastAsia="Times New Roman" w:hAnsi="Arial" w:cs="Arial"/>
        </w:rPr>
        <w:t>C</w:t>
      </w:r>
      <w:r>
        <w:rPr>
          <w:rFonts w:ascii="Arial" w:eastAsia="Times New Roman" w:hAnsi="Arial" w:cs="Arial"/>
        </w:rPr>
        <w:t>ollection Lambert, il faut un comité de sélection indique Mr Labar</w:t>
      </w:r>
      <w:r w:rsidR="007344E7">
        <w:rPr>
          <w:rFonts w:ascii="Arial" w:eastAsia="Times New Roman" w:hAnsi="Arial" w:cs="Arial"/>
        </w:rPr>
        <w:t>,</w:t>
      </w:r>
      <w:r w:rsidR="00767609">
        <w:rPr>
          <w:rFonts w:ascii="Arial" w:eastAsia="Times New Roman" w:hAnsi="Arial" w:cs="Arial"/>
        </w:rPr>
        <w:t xml:space="preserve"> comme demandé par leurs responsable</w:t>
      </w:r>
      <w:r w:rsidR="007344E7">
        <w:rPr>
          <w:rFonts w:ascii="Arial" w:eastAsia="Times New Roman" w:hAnsi="Arial" w:cs="Arial"/>
        </w:rPr>
        <w:t>s.</w:t>
      </w:r>
    </w:p>
    <w:p w14:paraId="7F117E40" w14:textId="5D255B47" w:rsidR="00DB73D5" w:rsidRDefault="00DB73D5" w:rsidP="00DB19AA">
      <w:pPr>
        <w:pStyle w:val="xmsolistparagraph"/>
        <w:ind w:left="0"/>
        <w:rPr>
          <w:rFonts w:ascii="Arial" w:eastAsia="Times New Roman" w:hAnsi="Arial" w:cs="Arial"/>
        </w:rPr>
      </w:pPr>
    </w:p>
    <w:p w14:paraId="7D2BA0B6" w14:textId="1582C473" w:rsidR="00DB73D5" w:rsidRDefault="00DB73D5" w:rsidP="00DB19AA">
      <w:pPr>
        <w:pStyle w:val="xmsolistparagraph"/>
        <w:ind w:left="0"/>
        <w:rPr>
          <w:rFonts w:ascii="Arial" w:eastAsia="Times New Roman" w:hAnsi="Arial" w:cs="Arial"/>
        </w:rPr>
      </w:pPr>
      <w:r>
        <w:rPr>
          <w:rFonts w:ascii="Arial" w:eastAsia="Times New Roman" w:hAnsi="Arial" w:cs="Arial"/>
        </w:rPr>
        <w:t xml:space="preserve">Monsieur Gruppo </w:t>
      </w:r>
      <w:r w:rsidR="007344E7">
        <w:rPr>
          <w:rFonts w:ascii="Arial" w:eastAsia="Times New Roman" w:hAnsi="Arial" w:cs="Arial"/>
        </w:rPr>
        <w:t xml:space="preserve">rappelle </w:t>
      </w:r>
      <w:r>
        <w:rPr>
          <w:rFonts w:ascii="Arial" w:eastAsia="Times New Roman" w:hAnsi="Arial" w:cs="Arial"/>
        </w:rPr>
        <w:t>que les rapports sont complexes avec la Collection Lambert. Il faut inviter les responsables à identifier les progressions de l’école et la valeur de l’école. Il demande à avancer étape par étape.</w:t>
      </w:r>
    </w:p>
    <w:p w14:paraId="133ABF40" w14:textId="162C1B63" w:rsidR="00DB73D5" w:rsidRDefault="00DB73D5" w:rsidP="00DB19AA">
      <w:pPr>
        <w:pStyle w:val="xmsolistparagraph"/>
        <w:ind w:left="0"/>
        <w:rPr>
          <w:rFonts w:ascii="Arial" w:eastAsia="Times New Roman" w:hAnsi="Arial" w:cs="Arial"/>
        </w:rPr>
      </w:pPr>
    </w:p>
    <w:p w14:paraId="35236BA0" w14:textId="3A60F3C1" w:rsidR="008F3A4A" w:rsidRDefault="008F3A4A" w:rsidP="00DB19AA">
      <w:pPr>
        <w:pStyle w:val="xmsolistparagraph"/>
        <w:ind w:left="0"/>
        <w:rPr>
          <w:rFonts w:ascii="Arial" w:eastAsia="Times New Roman" w:hAnsi="Arial" w:cs="Arial"/>
        </w:rPr>
      </w:pPr>
      <w:r>
        <w:rPr>
          <w:rFonts w:ascii="Arial" w:eastAsia="Times New Roman" w:hAnsi="Arial" w:cs="Arial"/>
        </w:rPr>
        <w:t xml:space="preserve">Monsieur Giocanti s’étonne de la position de la collection Lambert.  Ex : </w:t>
      </w:r>
      <w:r w:rsidR="007344E7">
        <w:rPr>
          <w:rFonts w:ascii="Arial" w:eastAsia="Times New Roman" w:hAnsi="Arial" w:cs="Arial"/>
        </w:rPr>
        <w:t>‘</w:t>
      </w:r>
      <w:r>
        <w:rPr>
          <w:rFonts w:ascii="Arial" w:eastAsia="Times New Roman" w:hAnsi="Arial" w:cs="Arial"/>
        </w:rPr>
        <w:t>accès aux réserves pour les étudiants en CR</w:t>
      </w:r>
      <w:r w:rsidR="007344E7">
        <w:rPr>
          <w:rFonts w:ascii="Arial" w:eastAsia="Times New Roman" w:hAnsi="Arial" w:cs="Arial"/>
        </w:rPr>
        <w:t xml:space="preserve"> n’est pas permis cette année</w:t>
      </w:r>
      <w:r>
        <w:rPr>
          <w:rFonts w:ascii="Arial" w:eastAsia="Times New Roman" w:hAnsi="Arial" w:cs="Arial"/>
        </w:rPr>
        <w:t>.</w:t>
      </w:r>
    </w:p>
    <w:p w14:paraId="7EDE315B" w14:textId="79FD6270" w:rsidR="008F3A4A" w:rsidRPr="00196F43" w:rsidRDefault="008F3A4A" w:rsidP="00DB19AA">
      <w:pPr>
        <w:pStyle w:val="xmsolistparagraph"/>
        <w:ind w:left="0"/>
        <w:rPr>
          <w:rFonts w:ascii="Arial" w:eastAsia="Times New Roman" w:hAnsi="Arial" w:cs="Arial"/>
        </w:rPr>
      </w:pPr>
    </w:p>
    <w:p w14:paraId="64EE2EC7" w14:textId="77777777" w:rsidR="00767609" w:rsidRDefault="00767609" w:rsidP="00767609">
      <w:pPr>
        <w:pStyle w:val="xmsolistparagraph"/>
        <w:ind w:left="0"/>
        <w:rPr>
          <w:rFonts w:eastAsia="Times New Roman"/>
          <w:b/>
          <w:bCs/>
        </w:rPr>
      </w:pPr>
    </w:p>
    <w:p w14:paraId="753FD41E" w14:textId="07ABC177" w:rsidR="006C24D4" w:rsidRDefault="00767609" w:rsidP="00767609">
      <w:pPr>
        <w:pStyle w:val="xmsolistparagraph"/>
        <w:ind w:left="0"/>
        <w:rPr>
          <w:rFonts w:ascii="Arial" w:eastAsia="Times New Roman" w:hAnsi="Arial" w:cs="Arial"/>
          <w:b/>
          <w:bCs/>
        </w:rPr>
      </w:pPr>
      <w:r w:rsidRPr="00767609">
        <w:rPr>
          <w:rFonts w:eastAsia="Times New Roman"/>
          <w:b/>
          <w:bCs/>
        </w:rPr>
        <w:t>3.</w:t>
      </w:r>
      <w:r w:rsidR="006C24D4" w:rsidRPr="00767609">
        <w:rPr>
          <w:rFonts w:ascii="Arial" w:eastAsia="Times New Roman" w:hAnsi="Arial" w:cs="Arial"/>
          <w:b/>
          <w:bCs/>
        </w:rPr>
        <w:t xml:space="preserve">Dossiers administratifs : </w:t>
      </w:r>
    </w:p>
    <w:p w14:paraId="6329B1FE" w14:textId="77777777" w:rsidR="00767609" w:rsidRPr="00767609" w:rsidRDefault="00767609" w:rsidP="00767609">
      <w:pPr>
        <w:pStyle w:val="xmsolistparagraph"/>
        <w:ind w:left="0"/>
        <w:rPr>
          <w:rFonts w:ascii="Arial" w:eastAsia="Times New Roman" w:hAnsi="Arial" w:cs="Arial"/>
          <w:b/>
          <w:bCs/>
        </w:rPr>
      </w:pPr>
    </w:p>
    <w:p w14:paraId="6707C57F" w14:textId="77777777" w:rsidR="00416018" w:rsidRDefault="006C24D4" w:rsidP="00C86F85">
      <w:pPr>
        <w:pStyle w:val="xmsolistparagraph"/>
        <w:numPr>
          <w:ilvl w:val="0"/>
          <w:numId w:val="10"/>
        </w:numPr>
        <w:ind w:left="0"/>
        <w:rPr>
          <w:rFonts w:ascii="Arial" w:hAnsi="Arial" w:cs="Arial"/>
        </w:rPr>
      </w:pPr>
      <w:r w:rsidRPr="00416018">
        <w:rPr>
          <w:rFonts w:ascii="Arial" w:hAnsi="Arial" w:cs="Arial"/>
        </w:rPr>
        <w:t>Rapport social ESAA et rapport d’activité </w:t>
      </w:r>
    </w:p>
    <w:p w14:paraId="3F242CA9" w14:textId="77777777" w:rsidR="00416018" w:rsidRDefault="00416018" w:rsidP="00416018">
      <w:pPr>
        <w:pStyle w:val="xmsolistparagraph"/>
        <w:ind w:left="0"/>
        <w:rPr>
          <w:rFonts w:ascii="Arial" w:hAnsi="Arial" w:cs="Arial"/>
        </w:rPr>
      </w:pPr>
    </w:p>
    <w:p w14:paraId="3824264E" w14:textId="3473F5E0" w:rsidR="00767609" w:rsidRDefault="00767609" w:rsidP="00416018">
      <w:pPr>
        <w:pStyle w:val="xmsolistparagraph"/>
        <w:ind w:left="0"/>
        <w:rPr>
          <w:rFonts w:ascii="Arial" w:hAnsi="Arial" w:cs="Arial"/>
        </w:rPr>
      </w:pPr>
      <w:r w:rsidRPr="00416018">
        <w:rPr>
          <w:rFonts w:ascii="Arial" w:hAnsi="Arial" w:cs="Arial"/>
        </w:rPr>
        <w:t xml:space="preserve">Rappel des obligations de formalisation de ces outils par les organismes </w:t>
      </w:r>
      <w:r w:rsidR="00B57CCA" w:rsidRPr="00416018">
        <w:rPr>
          <w:rFonts w:ascii="Arial" w:hAnsi="Arial" w:cs="Arial"/>
        </w:rPr>
        <w:t>de tutelle et de contrôle</w:t>
      </w:r>
      <w:r w:rsidR="00416018">
        <w:rPr>
          <w:rFonts w:ascii="Arial" w:hAnsi="Arial" w:cs="Arial"/>
        </w:rPr>
        <w:t xml:space="preserve"> par Raphaelle Mancini</w:t>
      </w:r>
      <w:r w:rsidR="007344E7">
        <w:rPr>
          <w:rFonts w:ascii="Arial" w:hAnsi="Arial" w:cs="Arial"/>
        </w:rPr>
        <w:t>.</w:t>
      </w:r>
    </w:p>
    <w:p w14:paraId="0EF60A82" w14:textId="77777777" w:rsidR="00416018" w:rsidRPr="00416018" w:rsidRDefault="00416018" w:rsidP="00416018">
      <w:pPr>
        <w:pStyle w:val="xmsolistparagraph"/>
        <w:ind w:left="0"/>
        <w:rPr>
          <w:rFonts w:ascii="Arial" w:hAnsi="Arial" w:cs="Arial"/>
        </w:rPr>
      </w:pPr>
    </w:p>
    <w:p w14:paraId="644C5E33" w14:textId="6AA50F83" w:rsidR="00B57CCA" w:rsidRDefault="00B57CCA" w:rsidP="00767609">
      <w:pPr>
        <w:pStyle w:val="xmsolistparagraph"/>
        <w:ind w:left="0"/>
        <w:rPr>
          <w:rFonts w:ascii="Arial" w:hAnsi="Arial" w:cs="Arial"/>
        </w:rPr>
      </w:pPr>
      <w:r>
        <w:rPr>
          <w:rFonts w:ascii="Arial" w:hAnsi="Arial" w:cs="Arial"/>
        </w:rPr>
        <w:t>Le Conseil d’administration a remercié pour le travail de lisibilité sur l’activité de l’ESAA</w:t>
      </w:r>
      <w:r w:rsidR="00416018">
        <w:rPr>
          <w:rFonts w:ascii="Arial" w:hAnsi="Arial" w:cs="Arial"/>
        </w:rPr>
        <w:t>.</w:t>
      </w:r>
    </w:p>
    <w:p w14:paraId="5950F300" w14:textId="77777777" w:rsidR="00416018" w:rsidRDefault="00416018" w:rsidP="00767609">
      <w:pPr>
        <w:pStyle w:val="xmsolistparagraph"/>
        <w:ind w:left="0"/>
        <w:rPr>
          <w:rFonts w:ascii="Arial" w:hAnsi="Arial" w:cs="Arial"/>
        </w:rPr>
      </w:pPr>
    </w:p>
    <w:p w14:paraId="31FA9A06" w14:textId="6AA74CBE" w:rsidR="00B57CCA" w:rsidRDefault="00B57CCA" w:rsidP="00767609">
      <w:pPr>
        <w:pStyle w:val="xmsolistparagraph"/>
        <w:ind w:left="0"/>
        <w:rPr>
          <w:rFonts w:ascii="Arial" w:hAnsi="Arial" w:cs="Arial"/>
        </w:rPr>
      </w:pPr>
      <w:r>
        <w:rPr>
          <w:rFonts w:ascii="Arial" w:hAnsi="Arial" w:cs="Arial"/>
        </w:rPr>
        <w:t xml:space="preserve">Il a été tenu compte des critiques faites </w:t>
      </w:r>
      <w:r w:rsidR="00416018">
        <w:rPr>
          <w:rFonts w:ascii="Arial" w:hAnsi="Arial" w:cs="Arial"/>
        </w:rPr>
        <w:t>par le CSP.</w:t>
      </w:r>
    </w:p>
    <w:p w14:paraId="2F380665" w14:textId="135A0BBD" w:rsidR="00416018" w:rsidRDefault="00416018" w:rsidP="00767609">
      <w:pPr>
        <w:pStyle w:val="xmsolistparagraph"/>
        <w:ind w:left="0"/>
        <w:rPr>
          <w:rFonts w:ascii="Arial" w:hAnsi="Arial" w:cs="Arial"/>
        </w:rPr>
      </w:pPr>
    </w:p>
    <w:p w14:paraId="00810A3C" w14:textId="2485E903" w:rsidR="00416018" w:rsidRDefault="00416018" w:rsidP="00767609">
      <w:pPr>
        <w:pStyle w:val="xmsolistparagraph"/>
        <w:ind w:left="0"/>
        <w:rPr>
          <w:rFonts w:ascii="Arial" w:hAnsi="Arial" w:cs="Arial"/>
        </w:rPr>
      </w:pPr>
      <w:r>
        <w:rPr>
          <w:rFonts w:ascii="Arial" w:hAnsi="Arial" w:cs="Arial"/>
        </w:rPr>
        <w:lastRenderedPageBreak/>
        <w:t>Le CSP est remercié pour les travaux réalisés en 2021 notamment.</w:t>
      </w:r>
    </w:p>
    <w:p w14:paraId="4048E471" w14:textId="4770A069" w:rsidR="00416018" w:rsidRDefault="00416018" w:rsidP="00767609">
      <w:pPr>
        <w:pStyle w:val="xmsolistparagraph"/>
        <w:ind w:left="0"/>
        <w:rPr>
          <w:rFonts w:ascii="Arial" w:hAnsi="Arial" w:cs="Arial"/>
        </w:rPr>
      </w:pPr>
    </w:p>
    <w:p w14:paraId="46C6C26C" w14:textId="521D80C0" w:rsidR="00416018" w:rsidRDefault="00416018" w:rsidP="00767609">
      <w:pPr>
        <w:pStyle w:val="xmsolistparagraph"/>
        <w:ind w:left="0"/>
        <w:rPr>
          <w:rFonts w:ascii="Arial" w:hAnsi="Arial" w:cs="Arial"/>
        </w:rPr>
      </w:pPr>
    </w:p>
    <w:p w14:paraId="50E12595" w14:textId="686BAB2E" w:rsidR="00416018" w:rsidRDefault="00416018" w:rsidP="00767609">
      <w:pPr>
        <w:pStyle w:val="xmsolistparagraph"/>
        <w:ind w:left="0"/>
        <w:rPr>
          <w:rFonts w:ascii="Arial" w:hAnsi="Arial" w:cs="Arial"/>
        </w:rPr>
      </w:pPr>
    </w:p>
    <w:p w14:paraId="0592ECB0" w14:textId="708EE1C5" w:rsidR="00416018" w:rsidRDefault="00416018" w:rsidP="00767609">
      <w:pPr>
        <w:pStyle w:val="xmsolistparagraph"/>
        <w:ind w:left="0"/>
        <w:rPr>
          <w:rFonts w:ascii="Arial" w:hAnsi="Arial" w:cs="Arial"/>
        </w:rPr>
      </w:pPr>
    </w:p>
    <w:p w14:paraId="3478277F" w14:textId="00900064" w:rsidR="00416018" w:rsidRDefault="00416018" w:rsidP="00767609">
      <w:pPr>
        <w:pStyle w:val="xmsolistparagraph"/>
        <w:ind w:left="0"/>
        <w:rPr>
          <w:rFonts w:ascii="Arial" w:hAnsi="Arial" w:cs="Arial"/>
        </w:rPr>
      </w:pPr>
    </w:p>
    <w:p w14:paraId="2F6BBA38" w14:textId="52D3D188" w:rsidR="00416018" w:rsidRDefault="00416018" w:rsidP="00767609">
      <w:pPr>
        <w:pStyle w:val="xmsolistparagraph"/>
        <w:ind w:left="0"/>
        <w:rPr>
          <w:rFonts w:ascii="Arial" w:hAnsi="Arial" w:cs="Arial"/>
        </w:rPr>
      </w:pPr>
    </w:p>
    <w:p w14:paraId="1446B674" w14:textId="77777777" w:rsidR="00416018" w:rsidRPr="00DD0B8F" w:rsidRDefault="00416018" w:rsidP="00767609">
      <w:pPr>
        <w:pStyle w:val="xmsolistparagraph"/>
        <w:ind w:left="0"/>
        <w:rPr>
          <w:rFonts w:ascii="Arial" w:hAnsi="Arial" w:cs="Arial"/>
        </w:rPr>
      </w:pPr>
    </w:p>
    <w:p w14:paraId="60BF929B" w14:textId="081A684C" w:rsidR="006C24D4" w:rsidRDefault="006C24D4" w:rsidP="00DB19AA">
      <w:pPr>
        <w:pStyle w:val="xmsolistparagraph"/>
        <w:numPr>
          <w:ilvl w:val="0"/>
          <w:numId w:val="10"/>
        </w:numPr>
        <w:ind w:left="0"/>
        <w:rPr>
          <w:rFonts w:ascii="Arial" w:hAnsi="Arial" w:cs="Arial"/>
        </w:rPr>
      </w:pPr>
      <w:r w:rsidRPr="00DD0B8F">
        <w:rPr>
          <w:rFonts w:ascii="Arial" w:hAnsi="Arial" w:cs="Arial"/>
        </w:rPr>
        <w:t>B</w:t>
      </w:r>
      <w:r w:rsidR="00416018">
        <w:rPr>
          <w:rFonts w:ascii="Arial" w:hAnsi="Arial" w:cs="Arial"/>
        </w:rPr>
        <w:t>udget de l’ESAA</w:t>
      </w:r>
    </w:p>
    <w:p w14:paraId="241EB2DB" w14:textId="48C040B8" w:rsidR="0097690B" w:rsidRDefault="0097690B" w:rsidP="00DB19AA">
      <w:pPr>
        <w:pStyle w:val="xmsolistparagraph"/>
        <w:ind w:left="0"/>
        <w:rPr>
          <w:rFonts w:ascii="Arial" w:hAnsi="Arial" w:cs="Arial"/>
        </w:rPr>
      </w:pPr>
    </w:p>
    <w:p w14:paraId="4513BE23" w14:textId="77777777" w:rsidR="0097690B" w:rsidRPr="008A421A" w:rsidRDefault="0097690B" w:rsidP="00DB19AA">
      <w:pPr>
        <w:autoSpaceDE w:val="0"/>
        <w:autoSpaceDN w:val="0"/>
        <w:adjustRightInd w:val="0"/>
        <w:spacing w:after="0" w:line="240" w:lineRule="auto"/>
        <w:jc w:val="both"/>
        <w:rPr>
          <w:rFonts w:ascii="Arial" w:hAnsi="Arial" w:cs="Arial"/>
          <w:b/>
          <w:bCs/>
          <w:u w:val="single"/>
        </w:rPr>
      </w:pPr>
      <w:r w:rsidRPr="008A421A">
        <w:rPr>
          <w:rFonts w:ascii="Arial" w:hAnsi="Arial" w:cs="Arial"/>
          <w:b/>
          <w:bCs/>
          <w:u w:val="single"/>
        </w:rPr>
        <w:t>Synthèse des dépenses (Chapitre</w:t>
      </w:r>
      <w:r>
        <w:rPr>
          <w:rFonts w:ascii="Arial" w:hAnsi="Arial" w:cs="Arial"/>
          <w:b/>
          <w:bCs/>
          <w:u w:val="single"/>
        </w:rPr>
        <w:t>s</w:t>
      </w:r>
      <w:r w:rsidRPr="008A421A">
        <w:rPr>
          <w:rFonts w:ascii="Arial" w:hAnsi="Arial" w:cs="Arial"/>
          <w:b/>
          <w:bCs/>
          <w:u w:val="single"/>
        </w:rPr>
        <w:t xml:space="preserve"> 011 + 012 + 023 + 042 +65 +67) :</w:t>
      </w:r>
    </w:p>
    <w:p w14:paraId="21721EA2" w14:textId="77777777" w:rsidR="0097690B" w:rsidRPr="006B4367" w:rsidRDefault="0097690B" w:rsidP="00DB19AA">
      <w:pPr>
        <w:autoSpaceDE w:val="0"/>
        <w:autoSpaceDN w:val="0"/>
        <w:adjustRightInd w:val="0"/>
        <w:spacing w:after="0" w:line="240" w:lineRule="auto"/>
        <w:jc w:val="both"/>
        <w:rPr>
          <w:rFonts w:ascii="Arial" w:hAnsi="Arial" w:cs="Arial"/>
          <w:b/>
          <w:bCs/>
        </w:rPr>
      </w:pPr>
    </w:p>
    <w:p w14:paraId="320DDF21" w14:textId="77777777" w:rsidR="0097690B" w:rsidRDefault="0097690B" w:rsidP="00DB19AA">
      <w:pPr>
        <w:autoSpaceDE w:val="0"/>
        <w:autoSpaceDN w:val="0"/>
        <w:adjustRightInd w:val="0"/>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3539"/>
        <w:gridCol w:w="2501"/>
        <w:gridCol w:w="3020"/>
      </w:tblGrid>
      <w:tr w:rsidR="0097690B" w:rsidRPr="00CA6C13" w14:paraId="3D5CC95F" w14:textId="77777777" w:rsidTr="006B03C0">
        <w:tc>
          <w:tcPr>
            <w:tcW w:w="3539" w:type="dxa"/>
          </w:tcPr>
          <w:p w14:paraId="5935CA41" w14:textId="77777777" w:rsidR="0097690B" w:rsidRPr="00CA6C13" w:rsidRDefault="0097690B" w:rsidP="00DB19AA">
            <w:pPr>
              <w:autoSpaceDE w:val="0"/>
              <w:autoSpaceDN w:val="0"/>
              <w:adjustRightInd w:val="0"/>
              <w:jc w:val="both"/>
              <w:rPr>
                <w:rFonts w:ascii="Arial" w:hAnsi="Arial" w:cs="Arial"/>
                <w:b/>
                <w:bCs/>
              </w:rPr>
            </w:pPr>
            <w:r w:rsidRPr="00CA6C13">
              <w:rPr>
                <w:rFonts w:ascii="Arial" w:hAnsi="Arial" w:cs="Arial"/>
                <w:b/>
                <w:bCs/>
              </w:rPr>
              <w:t>Années</w:t>
            </w:r>
          </w:p>
        </w:tc>
        <w:tc>
          <w:tcPr>
            <w:tcW w:w="2501" w:type="dxa"/>
          </w:tcPr>
          <w:p w14:paraId="7F9D1493" w14:textId="77777777" w:rsidR="0097690B" w:rsidRPr="00CA6C13" w:rsidRDefault="0097690B" w:rsidP="00DB19AA">
            <w:pPr>
              <w:autoSpaceDE w:val="0"/>
              <w:autoSpaceDN w:val="0"/>
              <w:adjustRightInd w:val="0"/>
              <w:jc w:val="center"/>
              <w:rPr>
                <w:rFonts w:ascii="Arial" w:hAnsi="Arial" w:cs="Arial"/>
                <w:b/>
                <w:bCs/>
              </w:rPr>
            </w:pPr>
            <w:r w:rsidRPr="00CA6C13">
              <w:rPr>
                <w:rFonts w:ascii="Arial" w:hAnsi="Arial" w:cs="Arial"/>
                <w:b/>
                <w:bCs/>
              </w:rPr>
              <w:t>Montant en €</w:t>
            </w:r>
          </w:p>
        </w:tc>
        <w:tc>
          <w:tcPr>
            <w:tcW w:w="3020" w:type="dxa"/>
          </w:tcPr>
          <w:p w14:paraId="482B39FF" w14:textId="77777777" w:rsidR="0097690B" w:rsidRPr="00CA6C13" w:rsidRDefault="0097690B" w:rsidP="00DB19AA">
            <w:pPr>
              <w:autoSpaceDE w:val="0"/>
              <w:autoSpaceDN w:val="0"/>
              <w:adjustRightInd w:val="0"/>
              <w:jc w:val="center"/>
              <w:rPr>
                <w:rFonts w:ascii="Arial" w:hAnsi="Arial" w:cs="Arial"/>
                <w:b/>
                <w:bCs/>
              </w:rPr>
            </w:pPr>
            <w:r w:rsidRPr="00CA6C13">
              <w:rPr>
                <w:rFonts w:ascii="Arial" w:hAnsi="Arial" w:cs="Arial"/>
                <w:b/>
                <w:bCs/>
              </w:rPr>
              <w:t>Evolution</w:t>
            </w:r>
            <w:r>
              <w:rPr>
                <w:rFonts w:ascii="Arial" w:hAnsi="Arial" w:cs="Arial"/>
                <w:b/>
                <w:bCs/>
              </w:rPr>
              <w:t xml:space="preserve"> en %</w:t>
            </w:r>
          </w:p>
        </w:tc>
      </w:tr>
      <w:tr w:rsidR="0097690B" w:rsidRPr="00CA6C13" w14:paraId="41715C7D" w14:textId="77777777" w:rsidTr="006B03C0">
        <w:tc>
          <w:tcPr>
            <w:tcW w:w="3539" w:type="dxa"/>
          </w:tcPr>
          <w:p w14:paraId="2BA62445"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2013</w:t>
            </w:r>
          </w:p>
        </w:tc>
        <w:tc>
          <w:tcPr>
            <w:tcW w:w="2501" w:type="dxa"/>
          </w:tcPr>
          <w:p w14:paraId="1FCA2DFB"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1 989 667</w:t>
            </w:r>
          </w:p>
        </w:tc>
        <w:tc>
          <w:tcPr>
            <w:tcW w:w="3020" w:type="dxa"/>
          </w:tcPr>
          <w:p w14:paraId="2A52B187" w14:textId="77777777" w:rsidR="0097690B" w:rsidRPr="00CA6C13" w:rsidRDefault="0097690B" w:rsidP="00DB19AA">
            <w:pPr>
              <w:autoSpaceDE w:val="0"/>
              <w:autoSpaceDN w:val="0"/>
              <w:adjustRightInd w:val="0"/>
              <w:jc w:val="right"/>
              <w:rPr>
                <w:rFonts w:ascii="Arial" w:hAnsi="Arial" w:cs="Arial"/>
              </w:rPr>
            </w:pPr>
          </w:p>
        </w:tc>
      </w:tr>
      <w:tr w:rsidR="0097690B" w:rsidRPr="00CA6C13" w14:paraId="2C4A93A4" w14:textId="77777777" w:rsidTr="006B03C0">
        <w:tc>
          <w:tcPr>
            <w:tcW w:w="3539" w:type="dxa"/>
          </w:tcPr>
          <w:p w14:paraId="34F5F616"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2014</w:t>
            </w:r>
          </w:p>
        </w:tc>
        <w:tc>
          <w:tcPr>
            <w:tcW w:w="2501" w:type="dxa"/>
          </w:tcPr>
          <w:p w14:paraId="5AEE7931" w14:textId="77777777" w:rsidR="0097690B" w:rsidRPr="00CA6C13" w:rsidRDefault="0097690B" w:rsidP="00DB19AA">
            <w:pPr>
              <w:autoSpaceDE w:val="0"/>
              <w:autoSpaceDN w:val="0"/>
              <w:adjustRightInd w:val="0"/>
              <w:jc w:val="right"/>
              <w:rPr>
                <w:rFonts w:ascii="Arial" w:hAnsi="Arial" w:cs="Arial"/>
              </w:rPr>
            </w:pPr>
            <w:r>
              <w:rPr>
                <w:rFonts w:ascii="Arial" w:hAnsi="Arial" w:cs="Arial"/>
              </w:rPr>
              <w:t>2 207 947</w:t>
            </w:r>
          </w:p>
        </w:tc>
        <w:tc>
          <w:tcPr>
            <w:tcW w:w="3020" w:type="dxa"/>
          </w:tcPr>
          <w:p w14:paraId="09AC266B"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+10.97%</w:t>
            </w:r>
          </w:p>
        </w:tc>
      </w:tr>
      <w:tr w:rsidR="0097690B" w:rsidRPr="00CA6C13" w14:paraId="4C61621D" w14:textId="77777777" w:rsidTr="006B03C0">
        <w:tc>
          <w:tcPr>
            <w:tcW w:w="3539" w:type="dxa"/>
          </w:tcPr>
          <w:p w14:paraId="440EB9F8"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2015</w:t>
            </w:r>
          </w:p>
        </w:tc>
        <w:tc>
          <w:tcPr>
            <w:tcW w:w="2501" w:type="dxa"/>
          </w:tcPr>
          <w:p w14:paraId="04012C33" w14:textId="77777777" w:rsidR="0097690B" w:rsidRPr="00CA6C13" w:rsidRDefault="0097690B" w:rsidP="00DB19AA">
            <w:pPr>
              <w:autoSpaceDE w:val="0"/>
              <w:autoSpaceDN w:val="0"/>
              <w:adjustRightInd w:val="0"/>
              <w:jc w:val="right"/>
              <w:rPr>
                <w:rFonts w:ascii="Arial" w:hAnsi="Arial" w:cs="Arial"/>
              </w:rPr>
            </w:pPr>
            <w:r>
              <w:rPr>
                <w:rFonts w:ascii="Arial" w:hAnsi="Arial" w:cs="Arial"/>
              </w:rPr>
              <w:t>2 066 022</w:t>
            </w:r>
          </w:p>
        </w:tc>
        <w:tc>
          <w:tcPr>
            <w:tcW w:w="3020" w:type="dxa"/>
          </w:tcPr>
          <w:p w14:paraId="3C09507B" w14:textId="77777777" w:rsidR="0097690B" w:rsidRPr="00CA6C13" w:rsidRDefault="0097690B" w:rsidP="00DB19AA">
            <w:pPr>
              <w:autoSpaceDE w:val="0"/>
              <w:autoSpaceDN w:val="0"/>
              <w:adjustRightInd w:val="0"/>
              <w:jc w:val="right"/>
              <w:rPr>
                <w:rFonts w:ascii="Arial" w:hAnsi="Arial" w:cs="Arial"/>
              </w:rPr>
            </w:pPr>
            <w:r>
              <w:rPr>
                <w:rFonts w:ascii="Arial" w:hAnsi="Arial" w:cs="Arial"/>
              </w:rPr>
              <w:t>-6.43%</w:t>
            </w:r>
          </w:p>
        </w:tc>
      </w:tr>
      <w:tr w:rsidR="0097690B" w:rsidRPr="00CA6C13" w14:paraId="5A972D54" w14:textId="77777777" w:rsidTr="006B03C0">
        <w:tc>
          <w:tcPr>
            <w:tcW w:w="3539" w:type="dxa"/>
          </w:tcPr>
          <w:p w14:paraId="4EFDCDCC"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2016</w:t>
            </w:r>
          </w:p>
        </w:tc>
        <w:tc>
          <w:tcPr>
            <w:tcW w:w="2501" w:type="dxa"/>
          </w:tcPr>
          <w:p w14:paraId="79CCEE16"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1 736 461</w:t>
            </w:r>
          </w:p>
        </w:tc>
        <w:tc>
          <w:tcPr>
            <w:tcW w:w="3020" w:type="dxa"/>
          </w:tcPr>
          <w:p w14:paraId="45D6C02C"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-15.95%</w:t>
            </w:r>
          </w:p>
        </w:tc>
      </w:tr>
      <w:tr w:rsidR="0097690B" w:rsidRPr="00CA6C13" w14:paraId="490046B1" w14:textId="77777777" w:rsidTr="006B03C0">
        <w:tc>
          <w:tcPr>
            <w:tcW w:w="3539" w:type="dxa"/>
          </w:tcPr>
          <w:p w14:paraId="74B2C515"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2017</w:t>
            </w:r>
          </w:p>
        </w:tc>
        <w:tc>
          <w:tcPr>
            <w:tcW w:w="2501" w:type="dxa"/>
          </w:tcPr>
          <w:p w14:paraId="093FA11B"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1 512 329</w:t>
            </w:r>
          </w:p>
        </w:tc>
        <w:tc>
          <w:tcPr>
            <w:tcW w:w="3020" w:type="dxa"/>
          </w:tcPr>
          <w:p w14:paraId="691440A1"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-12.91%</w:t>
            </w:r>
          </w:p>
        </w:tc>
      </w:tr>
      <w:tr w:rsidR="0097690B" w:rsidRPr="00CA6C13" w14:paraId="6B268928" w14:textId="77777777" w:rsidTr="006B03C0">
        <w:tc>
          <w:tcPr>
            <w:tcW w:w="3539" w:type="dxa"/>
          </w:tcPr>
          <w:p w14:paraId="2AA4C4DA"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2018</w:t>
            </w:r>
          </w:p>
        </w:tc>
        <w:tc>
          <w:tcPr>
            <w:tcW w:w="2501" w:type="dxa"/>
          </w:tcPr>
          <w:p w14:paraId="0E209CCA"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1 676 564</w:t>
            </w:r>
          </w:p>
        </w:tc>
        <w:tc>
          <w:tcPr>
            <w:tcW w:w="3020" w:type="dxa"/>
          </w:tcPr>
          <w:p w14:paraId="142BB0B3"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+10.86%</w:t>
            </w:r>
          </w:p>
        </w:tc>
      </w:tr>
      <w:tr w:rsidR="0097690B" w:rsidRPr="00CA6C13" w14:paraId="1DC0D9CA" w14:textId="77777777" w:rsidTr="006B03C0">
        <w:tc>
          <w:tcPr>
            <w:tcW w:w="3539" w:type="dxa"/>
          </w:tcPr>
          <w:p w14:paraId="4068C455"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2019</w:t>
            </w:r>
          </w:p>
        </w:tc>
        <w:tc>
          <w:tcPr>
            <w:tcW w:w="2501" w:type="dxa"/>
          </w:tcPr>
          <w:p w14:paraId="0E40D403" w14:textId="77777777" w:rsidR="0097690B" w:rsidRPr="00CA6C13" w:rsidRDefault="0097690B" w:rsidP="00DB19AA">
            <w:pPr>
              <w:autoSpaceDE w:val="0"/>
              <w:autoSpaceDN w:val="0"/>
              <w:adjustRightInd w:val="0"/>
              <w:jc w:val="right"/>
              <w:rPr>
                <w:rFonts w:ascii="Arial" w:hAnsi="Arial" w:cs="Arial"/>
              </w:rPr>
            </w:pPr>
            <w:r>
              <w:rPr>
                <w:rFonts w:ascii="Arial" w:hAnsi="Arial" w:cs="Arial"/>
              </w:rPr>
              <w:t xml:space="preserve">1 802 477 </w:t>
            </w:r>
          </w:p>
        </w:tc>
        <w:tc>
          <w:tcPr>
            <w:tcW w:w="3020" w:type="dxa"/>
          </w:tcPr>
          <w:p w14:paraId="6812367A" w14:textId="77777777" w:rsidR="0097690B" w:rsidRPr="00CA6C13" w:rsidRDefault="0097690B" w:rsidP="00DB19AA">
            <w:pPr>
              <w:autoSpaceDE w:val="0"/>
              <w:autoSpaceDN w:val="0"/>
              <w:adjustRightInd w:val="0"/>
              <w:jc w:val="right"/>
              <w:rPr>
                <w:rFonts w:ascii="Arial" w:hAnsi="Arial" w:cs="Arial"/>
              </w:rPr>
            </w:pPr>
            <w:r>
              <w:rPr>
                <w:rFonts w:ascii="Arial" w:hAnsi="Arial" w:cs="Arial"/>
              </w:rPr>
              <w:t>+7.51%</w:t>
            </w:r>
          </w:p>
        </w:tc>
      </w:tr>
      <w:tr w:rsidR="0097690B" w:rsidRPr="00CA6C13" w14:paraId="44816784" w14:textId="77777777" w:rsidTr="006B03C0">
        <w:tc>
          <w:tcPr>
            <w:tcW w:w="3539" w:type="dxa"/>
          </w:tcPr>
          <w:p w14:paraId="0A6FCA57"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2020</w:t>
            </w:r>
            <w:r>
              <w:rPr>
                <w:rFonts w:ascii="Arial" w:hAnsi="Arial" w:cs="Arial"/>
              </w:rPr>
              <w:t xml:space="preserve"> (pandémie et confinement)</w:t>
            </w:r>
          </w:p>
        </w:tc>
        <w:tc>
          <w:tcPr>
            <w:tcW w:w="2501" w:type="dxa"/>
          </w:tcPr>
          <w:p w14:paraId="7DB228AB"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1 794 474</w:t>
            </w:r>
          </w:p>
        </w:tc>
        <w:tc>
          <w:tcPr>
            <w:tcW w:w="3020" w:type="dxa"/>
          </w:tcPr>
          <w:p w14:paraId="36CF29BF" w14:textId="77777777" w:rsidR="0097690B" w:rsidRPr="00CA6C13" w:rsidRDefault="0097690B" w:rsidP="00DB19AA">
            <w:pPr>
              <w:autoSpaceDE w:val="0"/>
              <w:autoSpaceDN w:val="0"/>
              <w:adjustRightInd w:val="0"/>
              <w:jc w:val="right"/>
              <w:rPr>
                <w:rFonts w:ascii="Arial" w:hAnsi="Arial" w:cs="Arial"/>
              </w:rPr>
            </w:pPr>
            <w:r>
              <w:rPr>
                <w:rFonts w:ascii="Arial" w:hAnsi="Arial" w:cs="Arial"/>
              </w:rPr>
              <w:t>-0.44%</w:t>
            </w:r>
          </w:p>
        </w:tc>
      </w:tr>
      <w:tr w:rsidR="0097690B" w:rsidRPr="00CA6C13" w14:paraId="2503E3CF" w14:textId="77777777" w:rsidTr="006B03C0">
        <w:tc>
          <w:tcPr>
            <w:tcW w:w="3539" w:type="dxa"/>
          </w:tcPr>
          <w:p w14:paraId="336D18B5" w14:textId="77777777" w:rsidR="0097690B" w:rsidRPr="00CA6C13" w:rsidRDefault="0097690B" w:rsidP="00DB19AA">
            <w:pPr>
              <w:autoSpaceDE w:val="0"/>
              <w:autoSpaceDN w:val="0"/>
              <w:adjustRightInd w:val="0"/>
              <w:jc w:val="both"/>
              <w:rPr>
                <w:rFonts w:ascii="Arial" w:hAnsi="Arial" w:cs="Arial"/>
              </w:rPr>
            </w:pPr>
            <w:r w:rsidRPr="00CA6C13">
              <w:rPr>
                <w:rFonts w:ascii="Arial" w:hAnsi="Arial" w:cs="Arial"/>
              </w:rPr>
              <w:t>Estimation 2021</w:t>
            </w:r>
          </w:p>
        </w:tc>
        <w:tc>
          <w:tcPr>
            <w:tcW w:w="2501" w:type="dxa"/>
          </w:tcPr>
          <w:p w14:paraId="7B59A4DA" w14:textId="77777777" w:rsidR="0097690B" w:rsidRPr="00CA6C13" w:rsidRDefault="0097690B" w:rsidP="00DB19AA">
            <w:pPr>
              <w:autoSpaceDE w:val="0"/>
              <w:autoSpaceDN w:val="0"/>
              <w:adjustRightInd w:val="0"/>
              <w:jc w:val="right"/>
              <w:rPr>
                <w:rFonts w:ascii="Arial" w:hAnsi="Arial" w:cs="Arial"/>
              </w:rPr>
            </w:pPr>
            <w:r>
              <w:rPr>
                <w:rFonts w:ascii="Arial" w:hAnsi="Arial" w:cs="Arial"/>
              </w:rPr>
              <w:t>1 882 931</w:t>
            </w:r>
          </w:p>
        </w:tc>
        <w:tc>
          <w:tcPr>
            <w:tcW w:w="3020" w:type="dxa"/>
          </w:tcPr>
          <w:p w14:paraId="39163BE0" w14:textId="77777777" w:rsidR="0097690B" w:rsidRPr="00CA6C13" w:rsidRDefault="0097690B" w:rsidP="00DB19AA">
            <w:pPr>
              <w:autoSpaceDE w:val="0"/>
              <w:autoSpaceDN w:val="0"/>
              <w:adjustRightInd w:val="0"/>
              <w:jc w:val="right"/>
              <w:rPr>
                <w:rFonts w:ascii="Arial" w:hAnsi="Arial" w:cs="Arial"/>
              </w:rPr>
            </w:pPr>
            <w:r>
              <w:rPr>
                <w:rFonts w:ascii="Arial" w:hAnsi="Arial" w:cs="Arial"/>
              </w:rPr>
              <w:t>+4.04%</w:t>
            </w:r>
          </w:p>
        </w:tc>
      </w:tr>
    </w:tbl>
    <w:p w14:paraId="2147311A" w14:textId="77777777" w:rsidR="0097690B" w:rsidRDefault="0097690B" w:rsidP="00DB19AA">
      <w:pPr>
        <w:autoSpaceDE w:val="0"/>
        <w:autoSpaceDN w:val="0"/>
        <w:adjustRightInd w:val="0"/>
        <w:spacing w:after="0" w:line="240" w:lineRule="auto"/>
        <w:jc w:val="both"/>
        <w:rPr>
          <w:rFonts w:ascii="Arial" w:hAnsi="Arial" w:cs="Arial"/>
        </w:rPr>
      </w:pPr>
    </w:p>
    <w:p w14:paraId="43336F10" w14:textId="77777777" w:rsidR="0097690B" w:rsidRPr="007078A0" w:rsidRDefault="0097690B" w:rsidP="00DB19AA">
      <w:pPr>
        <w:autoSpaceDE w:val="0"/>
        <w:autoSpaceDN w:val="0"/>
        <w:adjustRightInd w:val="0"/>
        <w:spacing w:after="0" w:line="240" w:lineRule="auto"/>
        <w:jc w:val="both"/>
        <w:rPr>
          <w:rFonts w:ascii="Arial" w:hAnsi="Arial" w:cs="Arial"/>
          <w:b/>
          <w:bCs/>
        </w:rPr>
      </w:pPr>
      <w:r w:rsidRPr="007078A0">
        <w:rPr>
          <w:rFonts w:ascii="Arial" w:hAnsi="Arial" w:cs="Arial"/>
          <w:b/>
          <w:bCs/>
        </w:rPr>
        <w:t>Charges de personnel</w:t>
      </w:r>
      <w:r>
        <w:rPr>
          <w:rFonts w:ascii="Arial" w:hAnsi="Arial" w:cs="Arial"/>
          <w:b/>
          <w:bCs/>
        </w:rPr>
        <w:t xml:space="preserve"> (012) :</w:t>
      </w:r>
    </w:p>
    <w:p w14:paraId="273890A1" w14:textId="77777777" w:rsidR="0097690B" w:rsidRDefault="0097690B" w:rsidP="00DB19AA">
      <w:pPr>
        <w:autoSpaceDE w:val="0"/>
        <w:autoSpaceDN w:val="0"/>
        <w:adjustRightInd w:val="0"/>
        <w:spacing w:after="0" w:line="240" w:lineRule="auto"/>
        <w:jc w:val="both"/>
        <w:rPr>
          <w:rFonts w:ascii="Arial" w:hAnsi="Arial" w:cs="Arial"/>
        </w:rPr>
      </w:pPr>
    </w:p>
    <w:tbl>
      <w:tblPr>
        <w:tblStyle w:val="Grilledutableau"/>
        <w:tblW w:w="0" w:type="auto"/>
        <w:tblLook w:val="04A0" w:firstRow="1" w:lastRow="0" w:firstColumn="1" w:lastColumn="0" w:noHBand="0" w:noVBand="1"/>
      </w:tblPr>
      <w:tblGrid>
        <w:gridCol w:w="3020"/>
        <w:gridCol w:w="3020"/>
        <w:gridCol w:w="3020"/>
      </w:tblGrid>
      <w:tr w:rsidR="0097690B" w:rsidRPr="002900D2" w14:paraId="05EE8327" w14:textId="77777777" w:rsidTr="006B03C0">
        <w:tc>
          <w:tcPr>
            <w:tcW w:w="3020" w:type="dxa"/>
          </w:tcPr>
          <w:p w14:paraId="401145D5" w14:textId="77777777" w:rsidR="0097690B" w:rsidRPr="002900D2" w:rsidRDefault="0097690B" w:rsidP="00DB19AA">
            <w:pPr>
              <w:autoSpaceDE w:val="0"/>
              <w:autoSpaceDN w:val="0"/>
              <w:adjustRightInd w:val="0"/>
              <w:jc w:val="center"/>
              <w:rPr>
                <w:rFonts w:ascii="Arial" w:hAnsi="Arial" w:cs="Arial"/>
                <w:b/>
                <w:bCs/>
              </w:rPr>
            </w:pPr>
            <w:r w:rsidRPr="002900D2">
              <w:rPr>
                <w:rFonts w:ascii="Arial" w:hAnsi="Arial" w:cs="Arial"/>
                <w:b/>
                <w:bCs/>
              </w:rPr>
              <w:t>Années</w:t>
            </w:r>
          </w:p>
        </w:tc>
        <w:tc>
          <w:tcPr>
            <w:tcW w:w="3020" w:type="dxa"/>
          </w:tcPr>
          <w:p w14:paraId="71B0D1F2" w14:textId="77777777" w:rsidR="0097690B" w:rsidRPr="002900D2" w:rsidRDefault="0097690B" w:rsidP="00DB19AA">
            <w:pPr>
              <w:autoSpaceDE w:val="0"/>
              <w:autoSpaceDN w:val="0"/>
              <w:adjustRightInd w:val="0"/>
              <w:jc w:val="center"/>
              <w:rPr>
                <w:rFonts w:ascii="Arial" w:hAnsi="Arial" w:cs="Arial"/>
                <w:b/>
                <w:bCs/>
              </w:rPr>
            </w:pPr>
            <w:r w:rsidRPr="002900D2">
              <w:rPr>
                <w:rFonts w:ascii="Arial" w:hAnsi="Arial" w:cs="Arial"/>
                <w:b/>
                <w:bCs/>
              </w:rPr>
              <w:t xml:space="preserve">Montant en </w:t>
            </w:r>
            <w:r>
              <w:rPr>
                <w:rFonts w:ascii="Arial" w:hAnsi="Arial" w:cs="Arial"/>
                <w:b/>
                <w:bCs/>
              </w:rPr>
              <w:t>€</w:t>
            </w:r>
          </w:p>
        </w:tc>
        <w:tc>
          <w:tcPr>
            <w:tcW w:w="3020" w:type="dxa"/>
          </w:tcPr>
          <w:p w14:paraId="27731B64" w14:textId="77777777" w:rsidR="0097690B" w:rsidRPr="002900D2" w:rsidRDefault="0097690B" w:rsidP="00DB19AA">
            <w:pPr>
              <w:autoSpaceDE w:val="0"/>
              <w:autoSpaceDN w:val="0"/>
              <w:adjustRightInd w:val="0"/>
              <w:jc w:val="center"/>
              <w:rPr>
                <w:rFonts w:ascii="Arial" w:hAnsi="Arial" w:cs="Arial"/>
                <w:b/>
                <w:bCs/>
              </w:rPr>
            </w:pPr>
            <w:r>
              <w:rPr>
                <w:rFonts w:ascii="Arial" w:hAnsi="Arial" w:cs="Arial"/>
                <w:b/>
                <w:bCs/>
              </w:rPr>
              <w:t>Evolution en %</w:t>
            </w:r>
          </w:p>
        </w:tc>
      </w:tr>
      <w:tr w:rsidR="0097690B" w14:paraId="7E3F8247" w14:textId="77777777" w:rsidTr="006B03C0">
        <w:tc>
          <w:tcPr>
            <w:tcW w:w="3020" w:type="dxa"/>
          </w:tcPr>
          <w:p w14:paraId="2A2A2F02" w14:textId="77777777" w:rsidR="0097690B" w:rsidRDefault="0097690B" w:rsidP="00DB19AA">
            <w:pPr>
              <w:autoSpaceDE w:val="0"/>
              <w:autoSpaceDN w:val="0"/>
              <w:adjustRightInd w:val="0"/>
              <w:jc w:val="both"/>
              <w:rPr>
                <w:rFonts w:ascii="Arial" w:hAnsi="Arial" w:cs="Arial"/>
              </w:rPr>
            </w:pPr>
            <w:r>
              <w:rPr>
                <w:rFonts w:ascii="Arial" w:hAnsi="Arial" w:cs="Arial"/>
              </w:rPr>
              <w:t>2013</w:t>
            </w:r>
          </w:p>
        </w:tc>
        <w:tc>
          <w:tcPr>
            <w:tcW w:w="3020" w:type="dxa"/>
          </w:tcPr>
          <w:p w14:paraId="2F5A3047" w14:textId="77777777" w:rsidR="0097690B" w:rsidRDefault="0097690B" w:rsidP="00DB19AA">
            <w:pPr>
              <w:autoSpaceDE w:val="0"/>
              <w:autoSpaceDN w:val="0"/>
              <w:adjustRightInd w:val="0"/>
              <w:jc w:val="right"/>
              <w:rPr>
                <w:rFonts w:ascii="Arial" w:hAnsi="Arial" w:cs="Arial"/>
              </w:rPr>
            </w:pPr>
            <w:r>
              <w:rPr>
                <w:rFonts w:ascii="Arial" w:hAnsi="Arial" w:cs="Arial"/>
              </w:rPr>
              <w:t>1 740 271</w:t>
            </w:r>
          </w:p>
        </w:tc>
        <w:tc>
          <w:tcPr>
            <w:tcW w:w="3020" w:type="dxa"/>
          </w:tcPr>
          <w:p w14:paraId="31FAD163" w14:textId="77777777" w:rsidR="0097690B" w:rsidRDefault="0097690B" w:rsidP="00DB19AA">
            <w:pPr>
              <w:autoSpaceDE w:val="0"/>
              <w:autoSpaceDN w:val="0"/>
              <w:adjustRightInd w:val="0"/>
              <w:jc w:val="right"/>
              <w:rPr>
                <w:rFonts w:ascii="Arial" w:hAnsi="Arial" w:cs="Arial"/>
              </w:rPr>
            </w:pPr>
          </w:p>
        </w:tc>
      </w:tr>
      <w:tr w:rsidR="0097690B" w14:paraId="70B06466" w14:textId="77777777" w:rsidTr="006B03C0">
        <w:tc>
          <w:tcPr>
            <w:tcW w:w="3020" w:type="dxa"/>
          </w:tcPr>
          <w:p w14:paraId="6575CA4A" w14:textId="77777777" w:rsidR="0097690B" w:rsidRDefault="0097690B" w:rsidP="00DB19AA">
            <w:pPr>
              <w:autoSpaceDE w:val="0"/>
              <w:autoSpaceDN w:val="0"/>
              <w:adjustRightInd w:val="0"/>
              <w:jc w:val="both"/>
              <w:rPr>
                <w:rFonts w:ascii="Arial" w:hAnsi="Arial" w:cs="Arial"/>
              </w:rPr>
            </w:pPr>
            <w:r>
              <w:rPr>
                <w:rFonts w:ascii="Arial" w:hAnsi="Arial" w:cs="Arial"/>
              </w:rPr>
              <w:t>2014</w:t>
            </w:r>
          </w:p>
        </w:tc>
        <w:tc>
          <w:tcPr>
            <w:tcW w:w="3020" w:type="dxa"/>
          </w:tcPr>
          <w:p w14:paraId="72DE5352" w14:textId="77777777" w:rsidR="0097690B" w:rsidRDefault="0097690B" w:rsidP="00DB19AA">
            <w:pPr>
              <w:autoSpaceDE w:val="0"/>
              <w:autoSpaceDN w:val="0"/>
              <w:adjustRightInd w:val="0"/>
              <w:jc w:val="right"/>
              <w:rPr>
                <w:rFonts w:ascii="Arial" w:hAnsi="Arial" w:cs="Arial"/>
              </w:rPr>
            </w:pPr>
            <w:r>
              <w:rPr>
                <w:rFonts w:ascii="Arial" w:hAnsi="Arial" w:cs="Arial"/>
              </w:rPr>
              <w:t>1 851 350</w:t>
            </w:r>
          </w:p>
        </w:tc>
        <w:tc>
          <w:tcPr>
            <w:tcW w:w="3020" w:type="dxa"/>
          </w:tcPr>
          <w:p w14:paraId="562F53D8" w14:textId="77777777" w:rsidR="0097690B" w:rsidRDefault="0097690B" w:rsidP="00DB19AA">
            <w:pPr>
              <w:autoSpaceDE w:val="0"/>
              <w:autoSpaceDN w:val="0"/>
              <w:adjustRightInd w:val="0"/>
              <w:jc w:val="right"/>
              <w:rPr>
                <w:rFonts w:ascii="Arial" w:hAnsi="Arial" w:cs="Arial"/>
              </w:rPr>
            </w:pPr>
            <w:r>
              <w:rPr>
                <w:rFonts w:ascii="Arial" w:hAnsi="Arial" w:cs="Arial"/>
              </w:rPr>
              <w:t>+6.38%</w:t>
            </w:r>
          </w:p>
        </w:tc>
      </w:tr>
      <w:tr w:rsidR="0097690B" w:rsidRPr="00BB47B1" w14:paraId="2F50F038" w14:textId="77777777" w:rsidTr="006B03C0">
        <w:tc>
          <w:tcPr>
            <w:tcW w:w="3020" w:type="dxa"/>
          </w:tcPr>
          <w:p w14:paraId="3A08A294"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2015</w:t>
            </w:r>
          </w:p>
        </w:tc>
        <w:tc>
          <w:tcPr>
            <w:tcW w:w="3020" w:type="dxa"/>
          </w:tcPr>
          <w:p w14:paraId="7851D59D"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1 684 573</w:t>
            </w:r>
          </w:p>
        </w:tc>
        <w:tc>
          <w:tcPr>
            <w:tcW w:w="3020" w:type="dxa"/>
          </w:tcPr>
          <w:p w14:paraId="767CDDAB"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-9.01%</w:t>
            </w:r>
          </w:p>
        </w:tc>
      </w:tr>
      <w:tr w:rsidR="0097690B" w:rsidRPr="00BB47B1" w14:paraId="503CE69C" w14:textId="77777777" w:rsidTr="006B03C0">
        <w:tc>
          <w:tcPr>
            <w:tcW w:w="3020" w:type="dxa"/>
          </w:tcPr>
          <w:p w14:paraId="4F1C5B00"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2016</w:t>
            </w:r>
          </w:p>
        </w:tc>
        <w:tc>
          <w:tcPr>
            <w:tcW w:w="3020" w:type="dxa"/>
          </w:tcPr>
          <w:p w14:paraId="0DDBF3DB"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1 514 105</w:t>
            </w:r>
          </w:p>
        </w:tc>
        <w:tc>
          <w:tcPr>
            <w:tcW w:w="3020" w:type="dxa"/>
          </w:tcPr>
          <w:p w14:paraId="4A26DEC4"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-10.12%</w:t>
            </w:r>
          </w:p>
        </w:tc>
      </w:tr>
      <w:tr w:rsidR="0097690B" w:rsidRPr="00BB47B1" w14:paraId="2C18CBF3" w14:textId="77777777" w:rsidTr="006B03C0">
        <w:tc>
          <w:tcPr>
            <w:tcW w:w="3020" w:type="dxa"/>
          </w:tcPr>
          <w:p w14:paraId="4B67CD9B"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2017</w:t>
            </w:r>
          </w:p>
        </w:tc>
        <w:tc>
          <w:tcPr>
            <w:tcW w:w="3020" w:type="dxa"/>
          </w:tcPr>
          <w:p w14:paraId="68479277"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1 248 182</w:t>
            </w:r>
          </w:p>
        </w:tc>
        <w:tc>
          <w:tcPr>
            <w:tcW w:w="3020" w:type="dxa"/>
          </w:tcPr>
          <w:p w14:paraId="1CCAD34C"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-17.56%</w:t>
            </w:r>
          </w:p>
        </w:tc>
      </w:tr>
      <w:tr w:rsidR="0097690B" w:rsidRPr="00BB47B1" w14:paraId="3CFDFBEC" w14:textId="77777777" w:rsidTr="006B03C0">
        <w:tc>
          <w:tcPr>
            <w:tcW w:w="3020" w:type="dxa"/>
          </w:tcPr>
          <w:p w14:paraId="4E54EBBD"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2018</w:t>
            </w:r>
          </w:p>
        </w:tc>
        <w:tc>
          <w:tcPr>
            <w:tcW w:w="3020" w:type="dxa"/>
          </w:tcPr>
          <w:p w14:paraId="2AE48FEC"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1 291 607</w:t>
            </w:r>
          </w:p>
        </w:tc>
        <w:tc>
          <w:tcPr>
            <w:tcW w:w="3020" w:type="dxa"/>
          </w:tcPr>
          <w:p w14:paraId="1D72178B"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+3.48%</w:t>
            </w:r>
          </w:p>
        </w:tc>
      </w:tr>
      <w:tr w:rsidR="0097690B" w:rsidRPr="00BB47B1" w14:paraId="64CAB099" w14:textId="77777777" w:rsidTr="006B03C0">
        <w:tc>
          <w:tcPr>
            <w:tcW w:w="3020" w:type="dxa"/>
          </w:tcPr>
          <w:p w14:paraId="76B6710F"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2019</w:t>
            </w:r>
          </w:p>
        </w:tc>
        <w:tc>
          <w:tcPr>
            <w:tcW w:w="3020" w:type="dxa"/>
          </w:tcPr>
          <w:p w14:paraId="501C54F8"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1 376 774</w:t>
            </w:r>
          </w:p>
        </w:tc>
        <w:tc>
          <w:tcPr>
            <w:tcW w:w="3020" w:type="dxa"/>
          </w:tcPr>
          <w:p w14:paraId="69F48622"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+6.59%</w:t>
            </w:r>
          </w:p>
        </w:tc>
      </w:tr>
      <w:tr w:rsidR="0097690B" w:rsidRPr="00BB47B1" w14:paraId="526D0B83" w14:textId="77777777" w:rsidTr="006B03C0">
        <w:tc>
          <w:tcPr>
            <w:tcW w:w="3020" w:type="dxa"/>
          </w:tcPr>
          <w:p w14:paraId="4EE5CD26"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2020</w:t>
            </w:r>
          </w:p>
        </w:tc>
        <w:tc>
          <w:tcPr>
            <w:tcW w:w="3020" w:type="dxa"/>
          </w:tcPr>
          <w:p w14:paraId="60FC1666"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1 463 574</w:t>
            </w:r>
          </w:p>
        </w:tc>
        <w:tc>
          <w:tcPr>
            <w:tcW w:w="3020" w:type="dxa"/>
          </w:tcPr>
          <w:p w14:paraId="41F440F7"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+6.30%</w:t>
            </w:r>
          </w:p>
        </w:tc>
      </w:tr>
      <w:tr w:rsidR="0097690B" w:rsidRPr="00BB47B1" w14:paraId="402470F7" w14:textId="77777777" w:rsidTr="006B03C0">
        <w:tc>
          <w:tcPr>
            <w:tcW w:w="3020" w:type="dxa"/>
          </w:tcPr>
          <w:p w14:paraId="3C5F7AE1"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Estimation 2021 à confirmer</w:t>
            </w:r>
          </w:p>
        </w:tc>
        <w:tc>
          <w:tcPr>
            <w:tcW w:w="3020" w:type="dxa"/>
          </w:tcPr>
          <w:p w14:paraId="35F9DEDC"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1 483 392</w:t>
            </w:r>
          </w:p>
        </w:tc>
        <w:tc>
          <w:tcPr>
            <w:tcW w:w="3020" w:type="dxa"/>
          </w:tcPr>
          <w:p w14:paraId="4DE75E96"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+0.13%</w:t>
            </w:r>
          </w:p>
        </w:tc>
      </w:tr>
    </w:tbl>
    <w:p w14:paraId="510E90B7" w14:textId="77777777" w:rsidR="0097690B" w:rsidRPr="00BB47B1" w:rsidRDefault="0097690B" w:rsidP="00DB19AA">
      <w:pPr>
        <w:autoSpaceDE w:val="0"/>
        <w:autoSpaceDN w:val="0"/>
        <w:adjustRightInd w:val="0"/>
        <w:spacing w:after="0" w:line="240" w:lineRule="auto"/>
        <w:jc w:val="both"/>
        <w:rPr>
          <w:rFonts w:ascii="Arial" w:hAnsi="Arial" w:cs="Arial"/>
        </w:rPr>
      </w:pPr>
    </w:p>
    <w:p w14:paraId="36D2A648" w14:textId="77777777" w:rsidR="0097690B" w:rsidRPr="00BB47B1" w:rsidRDefault="0097690B" w:rsidP="00DB19AA">
      <w:pPr>
        <w:autoSpaceDE w:val="0"/>
        <w:autoSpaceDN w:val="0"/>
        <w:adjustRightInd w:val="0"/>
        <w:spacing w:after="0" w:line="240" w:lineRule="auto"/>
        <w:jc w:val="both"/>
        <w:rPr>
          <w:rFonts w:ascii="Arial" w:hAnsi="Arial" w:cs="Arial"/>
        </w:rPr>
      </w:pPr>
    </w:p>
    <w:p w14:paraId="4A41DDEA" w14:textId="77777777" w:rsidR="0097690B" w:rsidRPr="00BB47B1" w:rsidRDefault="0097690B" w:rsidP="00DB19AA">
      <w:pPr>
        <w:autoSpaceDE w:val="0"/>
        <w:autoSpaceDN w:val="0"/>
        <w:adjustRightInd w:val="0"/>
        <w:spacing w:after="0" w:line="240" w:lineRule="auto"/>
        <w:jc w:val="both"/>
        <w:rPr>
          <w:rFonts w:ascii="Arial" w:hAnsi="Arial" w:cs="Arial"/>
        </w:rPr>
      </w:pPr>
      <w:r w:rsidRPr="00BB47B1">
        <w:rPr>
          <w:rFonts w:ascii="Arial" w:hAnsi="Arial" w:cs="Arial"/>
        </w:rPr>
        <w:t>En 2018, la direction en place a mené une politique offensive de reconstruction du tableau des effectifs :</w:t>
      </w:r>
    </w:p>
    <w:p w14:paraId="5BEB37F7" w14:textId="77777777" w:rsidR="0097690B" w:rsidRPr="00BB47B1" w:rsidRDefault="0097690B" w:rsidP="00DB19AA">
      <w:pPr>
        <w:autoSpaceDE w:val="0"/>
        <w:autoSpaceDN w:val="0"/>
        <w:adjustRightInd w:val="0"/>
        <w:spacing w:after="0" w:line="240" w:lineRule="auto"/>
        <w:jc w:val="both"/>
        <w:rPr>
          <w:rFonts w:ascii="Arial" w:hAnsi="Arial" w:cs="Arial"/>
        </w:rPr>
      </w:pPr>
    </w:p>
    <w:p w14:paraId="69CEF664" w14:textId="5FAC6625" w:rsidR="0097690B" w:rsidRPr="00BB47B1" w:rsidRDefault="0097690B" w:rsidP="00DB19AA">
      <w:pPr>
        <w:autoSpaceDE w:val="0"/>
        <w:autoSpaceDN w:val="0"/>
        <w:adjustRightInd w:val="0"/>
        <w:spacing w:after="0" w:line="240" w:lineRule="auto"/>
        <w:jc w:val="both"/>
        <w:rPr>
          <w:rFonts w:ascii="Arial" w:hAnsi="Arial" w:cs="Arial"/>
        </w:rPr>
      </w:pPr>
      <w:r w:rsidRPr="00BB47B1">
        <w:rPr>
          <w:rFonts w:ascii="Arial" w:hAnsi="Arial" w:cs="Arial"/>
        </w:rPr>
        <w:t>-2018, arrivée d’un directeur et d’un poste de chargé des SI</w:t>
      </w:r>
      <w:r>
        <w:rPr>
          <w:rFonts w:ascii="Arial" w:hAnsi="Arial" w:cs="Arial"/>
        </w:rPr>
        <w:t xml:space="preserve"> </w:t>
      </w:r>
      <w:r w:rsidRPr="00BB47B1">
        <w:rPr>
          <w:rFonts w:ascii="Arial" w:hAnsi="Arial" w:cs="Arial"/>
        </w:rPr>
        <w:t>et de la maintenance, un PEA sciences appliquées à l’art ;</w:t>
      </w:r>
    </w:p>
    <w:p w14:paraId="43CF373D" w14:textId="77777777" w:rsidR="0097690B" w:rsidRPr="00BB47B1" w:rsidRDefault="0097690B" w:rsidP="00DB19AA">
      <w:pPr>
        <w:autoSpaceDE w:val="0"/>
        <w:autoSpaceDN w:val="0"/>
        <w:adjustRightInd w:val="0"/>
        <w:spacing w:after="0" w:line="240" w:lineRule="auto"/>
        <w:jc w:val="both"/>
        <w:rPr>
          <w:rFonts w:ascii="Arial" w:hAnsi="Arial" w:cs="Arial"/>
        </w:rPr>
      </w:pPr>
      <w:r w:rsidRPr="00BB47B1">
        <w:rPr>
          <w:rFonts w:ascii="Arial" w:hAnsi="Arial" w:cs="Arial"/>
        </w:rPr>
        <w:t>-2019, arrivée d’un administrateur, d’un comptable, d’une coordonnatrice administrative, un poste PEA culture anglaise, de deux mi-temps enseignants pour les ateliers libres, d’une coordinatrice pour les ateliers libres, d’un régisseur pédagogique pour Champfleury.</w:t>
      </w:r>
    </w:p>
    <w:p w14:paraId="7F8701FD" w14:textId="77777777" w:rsidR="0097690B" w:rsidRPr="00BB47B1" w:rsidRDefault="0097690B" w:rsidP="00DB19AA">
      <w:pPr>
        <w:autoSpaceDE w:val="0"/>
        <w:autoSpaceDN w:val="0"/>
        <w:adjustRightInd w:val="0"/>
        <w:spacing w:after="0" w:line="240" w:lineRule="auto"/>
        <w:jc w:val="both"/>
        <w:rPr>
          <w:rFonts w:ascii="Arial" w:hAnsi="Arial" w:cs="Arial"/>
        </w:rPr>
      </w:pPr>
      <w:r w:rsidRPr="00BB47B1">
        <w:rPr>
          <w:rFonts w:ascii="Arial" w:hAnsi="Arial" w:cs="Arial"/>
        </w:rPr>
        <w:t xml:space="preserve">-2020, arrivée d’un PEA sciences humaines, arrivée d’un PEA Numériques, </w:t>
      </w:r>
    </w:p>
    <w:p w14:paraId="79643726" w14:textId="77777777" w:rsidR="0097690B" w:rsidRPr="00BB47B1" w:rsidRDefault="0097690B" w:rsidP="00DB19AA">
      <w:pPr>
        <w:autoSpaceDE w:val="0"/>
        <w:autoSpaceDN w:val="0"/>
        <w:adjustRightInd w:val="0"/>
        <w:spacing w:after="0" w:line="240" w:lineRule="auto"/>
        <w:jc w:val="both"/>
        <w:rPr>
          <w:rFonts w:ascii="Arial" w:hAnsi="Arial" w:cs="Arial"/>
        </w:rPr>
      </w:pPr>
      <w:r w:rsidRPr="00BB47B1">
        <w:rPr>
          <w:rFonts w:ascii="Arial" w:hAnsi="Arial" w:cs="Arial"/>
        </w:rPr>
        <w:t>-2021, renouvellement de 3 postes de PEA (Cultures numériques, Volume et sculpture, Vidéo).</w:t>
      </w:r>
    </w:p>
    <w:p w14:paraId="14A4B0E8" w14:textId="77777777" w:rsidR="0097690B" w:rsidRPr="00BB47B1" w:rsidRDefault="0097690B" w:rsidP="00DB19AA">
      <w:pPr>
        <w:autoSpaceDE w:val="0"/>
        <w:autoSpaceDN w:val="0"/>
        <w:adjustRightInd w:val="0"/>
        <w:spacing w:after="0" w:line="240" w:lineRule="auto"/>
        <w:jc w:val="both"/>
        <w:rPr>
          <w:rFonts w:ascii="Arial" w:hAnsi="Arial" w:cs="Arial"/>
        </w:rPr>
      </w:pPr>
    </w:p>
    <w:p w14:paraId="69996AB8" w14:textId="74F88DD2" w:rsidR="0097690B" w:rsidRPr="00BB47B1" w:rsidRDefault="0097690B" w:rsidP="00416018">
      <w:pPr>
        <w:autoSpaceDE w:val="0"/>
        <w:autoSpaceDN w:val="0"/>
        <w:adjustRightInd w:val="0"/>
        <w:spacing w:after="0" w:line="240" w:lineRule="auto"/>
        <w:jc w:val="both"/>
        <w:rPr>
          <w:rFonts w:ascii="Arial" w:hAnsi="Arial" w:cs="Arial"/>
        </w:rPr>
      </w:pPr>
      <w:r w:rsidRPr="00BB47B1">
        <w:rPr>
          <w:rFonts w:ascii="Arial" w:hAnsi="Arial" w:cs="Arial"/>
        </w:rPr>
        <w:t>A noter, l’ESAA a d</w:t>
      </w:r>
      <w:r>
        <w:rPr>
          <w:rFonts w:ascii="Arial" w:hAnsi="Arial" w:cs="Arial"/>
        </w:rPr>
        <w:t>û</w:t>
      </w:r>
      <w:r w:rsidRPr="00BB47B1">
        <w:rPr>
          <w:rFonts w:ascii="Arial" w:hAnsi="Arial" w:cs="Arial"/>
        </w:rPr>
        <w:t xml:space="preserve"> supporter des charges exceptionnelles liées à des personnels de l’ESAA </w:t>
      </w:r>
      <w:r w:rsidR="00416018">
        <w:rPr>
          <w:rFonts w:ascii="Arial" w:hAnsi="Arial" w:cs="Arial"/>
        </w:rPr>
        <w:t>liés aux contentieux en cours à l’ESAA.</w:t>
      </w:r>
    </w:p>
    <w:p w14:paraId="65E10786" w14:textId="77777777" w:rsidR="0097690B" w:rsidRPr="00BB47B1" w:rsidRDefault="0097690B" w:rsidP="00DB19AA">
      <w:pPr>
        <w:autoSpaceDE w:val="0"/>
        <w:autoSpaceDN w:val="0"/>
        <w:adjustRightInd w:val="0"/>
        <w:spacing w:after="0" w:line="240" w:lineRule="auto"/>
        <w:jc w:val="both"/>
        <w:rPr>
          <w:rFonts w:ascii="Arial" w:hAnsi="Arial" w:cs="Arial"/>
          <w:b/>
          <w:bCs/>
        </w:rPr>
      </w:pPr>
    </w:p>
    <w:p w14:paraId="04EA9805" w14:textId="77777777" w:rsidR="0097690B" w:rsidRPr="00BB47B1" w:rsidRDefault="0097690B" w:rsidP="00DB19AA">
      <w:pPr>
        <w:autoSpaceDE w:val="0"/>
        <w:autoSpaceDN w:val="0"/>
        <w:adjustRightInd w:val="0"/>
        <w:spacing w:after="0" w:line="240" w:lineRule="auto"/>
        <w:jc w:val="both"/>
        <w:rPr>
          <w:rFonts w:ascii="Arial" w:hAnsi="Arial" w:cs="Arial"/>
          <w:b/>
          <w:bCs/>
        </w:rPr>
      </w:pPr>
    </w:p>
    <w:p w14:paraId="36D6A05A" w14:textId="77777777" w:rsidR="0097690B" w:rsidRPr="00BB47B1" w:rsidRDefault="0097690B" w:rsidP="00DB19AA">
      <w:pPr>
        <w:autoSpaceDE w:val="0"/>
        <w:autoSpaceDN w:val="0"/>
        <w:adjustRightInd w:val="0"/>
        <w:spacing w:after="0" w:line="240" w:lineRule="auto"/>
        <w:jc w:val="both"/>
        <w:rPr>
          <w:rFonts w:ascii="Arial" w:hAnsi="Arial" w:cs="Arial"/>
          <w:b/>
          <w:bCs/>
        </w:rPr>
      </w:pPr>
      <w:r w:rsidRPr="00BB47B1">
        <w:rPr>
          <w:rFonts w:ascii="Arial" w:hAnsi="Arial" w:cs="Arial"/>
          <w:b/>
          <w:bCs/>
        </w:rPr>
        <w:t>Charges de fonctionnement hors personnel (011) :</w:t>
      </w:r>
    </w:p>
    <w:p w14:paraId="62D280CC" w14:textId="77777777" w:rsidR="0097690B" w:rsidRPr="00BB47B1" w:rsidRDefault="0097690B" w:rsidP="00DB19AA">
      <w:pPr>
        <w:autoSpaceDE w:val="0"/>
        <w:autoSpaceDN w:val="0"/>
        <w:adjustRightInd w:val="0"/>
        <w:spacing w:after="0" w:line="240" w:lineRule="auto"/>
        <w:jc w:val="both"/>
        <w:rPr>
          <w:rFonts w:ascii="Arial" w:hAnsi="Arial" w:cs="Arial"/>
          <w:b/>
          <w:bCs/>
        </w:rPr>
      </w:pPr>
    </w:p>
    <w:p w14:paraId="40A405B9" w14:textId="77777777" w:rsidR="0097690B" w:rsidRPr="00BB47B1" w:rsidRDefault="0097690B" w:rsidP="00DB19AA">
      <w:pPr>
        <w:autoSpaceDE w:val="0"/>
        <w:autoSpaceDN w:val="0"/>
        <w:adjustRightInd w:val="0"/>
        <w:spacing w:after="0" w:line="240" w:lineRule="auto"/>
        <w:jc w:val="both"/>
        <w:rPr>
          <w:rFonts w:ascii="Arial" w:hAnsi="Arial" w:cs="Arial"/>
        </w:rPr>
      </w:pPr>
    </w:p>
    <w:tbl>
      <w:tblPr>
        <w:tblStyle w:val="Grilledutableau"/>
        <w:tblW w:w="9493" w:type="dxa"/>
        <w:tblLook w:val="04A0" w:firstRow="1" w:lastRow="0" w:firstColumn="1" w:lastColumn="0" w:noHBand="0" w:noVBand="1"/>
      </w:tblPr>
      <w:tblGrid>
        <w:gridCol w:w="2773"/>
        <w:gridCol w:w="1195"/>
        <w:gridCol w:w="1372"/>
        <w:gridCol w:w="1881"/>
        <w:gridCol w:w="2272"/>
      </w:tblGrid>
      <w:tr w:rsidR="0097690B" w:rsidRPr="00BB47B1" w14:paraId="0563D143" w14:textId="77777777" w:rsidTr="006B03C0">
        <w:tc>
          <w:tcPr>
            <w:tcW w:w="2830" w:type="dxa"/>
          </w:tcPr>
          <w:p w14:paraId="6F7C6E75" w14:textId="77777777" w:rsidR="0097690B" w:rsidRPr="00BB47B1" w:rsidRDefault="0097690B" w:rsidP="00DB19AA">
            <w:pPr>
              <w:autoSpaceDE w:val="0"/>
              <w:autoSpaceDN w:val="0"/>
              <w:adjustRightInd w:val="0"/>
              <w:jc w:val="center"/>
              <w:rPr>
                <w:rFonts w:ascii="Arial" w:hAnsi="Arial" w:cs="Arial"/>
                <w:b/>
                <w:bCs/>
              </w:rPr>
            </w:pPr>
            <w:r w:rsidRPr="00BB47B1">
              <w:rPr>
                <w:rFonts w:ascii="Arial" w:hAnsi="Arial" w:cs="Arial"/>
                <w:b/>
                <w:bCs/>
              </w:rPr>
              <w:lastRenderedPageBreak/>
              <w:t>Années</w:t>
            </w:r>
          </w:p>
        </w:tc>
        <w:tc>
          <w:tcPr>
            <w:tcW w:w="1072" w:type="dxa"/>
          </w:tcPr>
          <w:p w14:paraId="13A6800F" w14:textId="77777777" w:rsidR="0097690B" w:rsidRPr="00BB47B1" w:rsidRDefault="0097690B" w:rsidP="00DB19AA">
            <w:pPr>
              <w:autoSpaceDE w:val="0"/>
              <w:autoSpaceDN w:val="0"/>
              <w:adjustRightInd w:val="0"/>
              <w:jc w:val="center"/>
              <w:rPr>
                <w:rFonts w:ascii="Arial" w:hAnsi="Arial" w:cs="Arial"/>
                <w:b/>
                <w:bCs/>
              </w:rPr>
            </w:pPr>
            <w:r w:rsidRPr="00BB47B1">
              <w:rPr>
                <w:rFonts w:ascii="Arial" w:hAnsi="Arial" w:cs="Arial"/>
                <w:b/>
                <w:bCs/>
              </w:rPr>
              <w:t xml:space="preserve">Montant en € des charges à caractère générale (011) </w:t>
            </w:r>
          </w:p>
        </w:tc>
        <w:tc>
          <w:tcPr>
            <w:tcW w:w="1380" w:type="dxa"/>
          </w:tcPr>
          <w:p w14:paraId="758B752B" w14:textId="77777777" w:rsidR="0097690B" w:rsidRPr="00BB47B1" w:rsidRDefault="0097690B" w:rsidP="00DB19AA">
            <w:pPr>
              <w:autoSpaceDE w:val="0"/>
              <w:autoSpaceDN w:val="0"/>
              <w:adjustRightInd w:val="0"/>
              <w:jc w:val="center"/>
              <w:rPr>
                <w:rFonts w:ascii="Arial" w:hAnsi="Arial" w:cs="Arial"/>
                <w:b/>
                <w:bCs/>
              </w:rPr>
            </w:pPr>
            <w:r w:rsidRPr="00BB47B1">
              <w:rPr>
                <w:rFonts w:ascii="Arial" w:hAnsi="Arial" w:cs="Arial"/>
                <w:b/>
                <w:bCs/>
              </w:rPr>
              <w:t>Evolution en %</w:t>
            </w:r>
          </w:p>
        </w:tc>
        <w:tc>
          <w:tcPr>
            <w:tcW w:w="1910" w:type="dxa"/>
          </w:tcPr>
          <w:p w14:paraId="021AFBE5" w14:textId="77777777" w:rsidR="0097690B" w:rsidRPr="00BB47B1" w:rsidRDefault="0097690B" w:rsidP="00DB19AA">
            <w:pPr>
              <w:autoSpaceDE w:val="0"/>
              <w:autoSpaceDN w:val="0"/>
              <w:adjustRightInd w:val="0"/>
              <w:jc w:val="center"/>
              <w:rPr>
                <w:rFonts w:ascii="Arial" w:hAnsi="Arial" w:cs="Arial"/>
                <w:b/>
                <w:bCs/>
              </w:rPr>
            </w:pPr>
            <w:r w:rsidRPr="00BB47B1">
              <w:rPr>
                <w:rFonts w:ascii="Arial" w:hAnsi="Arial" w:cs="Arial"/>
                <w:b/>
                <w:bCs/>
              </w:rPr>
              <w:t>Dont honoraires (compte 6226 du 011) en €</w:t>
            </w:r>
          </w:p>
        </w:tc>
        <w:tc>
          <w:tcPr>
            <w:tcW w:w="2301" w:type="dxa"/>
          </w:tcPr>
          <w:p w14:paraId="603E2AAD" w14:textId="77777777" w:rsidR="0097690B" w:rsidRPr="00BB47B1" w:rsidRDefault="0097690B" w:rsidP="00DB19AA">
            <w:pPr>
              <w:autoSpaceDE w:val="0"/>
              <w:autoSpaceDN w:val="0"/>
              <w:adjustRightInd w:val="0"/>
              <w:jc w:val="center"/>
              <w:rPr>
                <w:rFonts w:ascii="Arial" w:hAnsi="Arial" w:cs="Arial"/>
                <w:b/>
                <w:bCs/>
              </w:rPr>
            </w:pPr>
            <w:proofErr w:type="gramStart"/>
            <w:r w:rsidRPr="00BB47B1">
              <w:rPr>
                <w:rFonts w:ascii="Arial" w:hAnsi="Arial" w:cs="Arial"/>
                <w:b/>
                <w:bCs/>
              </w:rPr>
              <w:t>Commentaires  dans</w:t>
            </w:r>
            <w:proofErr w:type="gramEnd"/>
            <w:r w:rsidRPr="00BB47B1">
              <w:rPr>
                <w:rFonts w:ascii="Arial" w:hAnsi="Arial" w:cs="Arial"/>
                <w:b/>
                <w:bCs/>
              </w:rPr>
              <w:t xml:space="preserve"> le BP : autre personnel extérieur ( 6218 du 012) en €</w:t>
            </w:r>
          </w:p>
          <w:p w14:paraId="4BF80850" w14:textId="77777777" w:rsidR="0097690B" w:rsidRPr="00BB47B1" w:rsidRDefault="0097690B" w:rsidP="00DB19AA">
            <w:pPr>
              <w:autoSpaceDE w:val="0"/>
              <w:autoSpaceDN w:val="0"/>
              <w:adjustRightInd w:val="0"/>
              <w:jc w:val="center"/>
              <w:rPr>
                <w:rFonts w:ascii="Arial" w:hAnsi="Arial" w:cs="Arial"/>
                <w:b/>
                <w:bCs/>
              </w:rPr>
            </w:pPr>
            <w:r w:rsidRPr="00BB47B1">
              <w:rPr>
                <w:rFonts w:ascii="Arial" w:hAnsi="Arial" w:cs="Arial"/>
                <w:b/>
                <w:bCs/>
              </w:rPr>
              <w:t>Refacturation salaires personnel ville d’Avignon</w:t>
            </w:r>
          </w:p>
        </w:tc>
      </w:tr>
      <w:tr w:rsidR="0097690B" w:rsidRPr="00BB47B1" w14:paraId="4A8B42B9" w14:textId="77777777" w:rsidTr="006B03C0">
        <w:tc>
          <w:tcPr>
            <w:tcW w:w="2830" w:type="dxa"/>
          </w:tcPr>
          <w:p w14:paraId="615FB5E7"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2013</w:t>
            </w:r>
          </w:p>
        </w:tc>
        <w:tc>
          <w:tcPr>
            <w:tcW w:w="1072" w:type="dxa"/>
          </w:tcPr>
          <w:p w14:paraId="2FD25275"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228 317</w:t>
            </w:r>
          </w:p>
        </w:tc>
        <w:tc>
          <w:tcPr>
            <w:tcW w:w="1380" w:type="dxa"/>
          </w:tcPr>
          <w:p w14:paraId="32B22FCA" w14:textId="77777777" w:rsidR="0097690B" w:rsidRPr="00BB47B1" w:rsidRDefault="0097690B" w:rsidP="00DB19AA">
            <w:pPr>
              <w:autoSpaceDE w:val="0"/>
              <w:autoSpaceDN w:val="0"/>
              <w:adjustRightInd w:val="0"/>
              <w:jc w:val="right"/>
              <w:rPr>
                <w:rFonts w:ascii="Arial" w:hAnsi="Arial" w:cs="Arial"/>
              </w:rPr>
            </w:pPr>
          </w:p>
        </w:tc>
        <w:tc>
          <w:tcPr>
            <w:tcW w:w="1910" w:type="dxa"/>
          </w:tcPr>
          <w:p w14:paraId="78E037B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0</w:t>
            </w:r>
          </w:p>
        </w:tc>
        <w:tc>
          <w:tcPr>
            <w:tcW w:w="2301" w:type="dxa"/>
          </w:tcPr>
          <w:p w14:paraId="4CC55CF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441 913</w:t>
            </w:r>
          </w:p>
        </w:tc>
      </w:tr>
      <w:tr w:rsidR="0097690B" w:rsidRPr="00BB47B1" w14:paraId="67CDB9AA" w14:textId="77777777" w:rsidTr="006B03C0">
        <w:tc>
          <w:tcPr>
            <w:tcW w:w="2830" w:type="dxa"/>
          </w:tcPr>
          <w:p w14:paraId="5B8B7D62"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2014</w:t>
            </w:r>
          </w:p>
        </w:tc>
        <w:tc>
          <w:tcPr>
            <w:tcW w:w="1072" w:type="dxa"/>
          </w:tcPr>
          <w:p w14:paraId="1156121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270 729</w:t>
            </w:r>
          </w:p>
        </w:tc>
        <w:tc>
          <w:tcPr>
            <w:tcW w:w="1380" w:type="dxa"/>
          </w:tcPr>
          <w:p w14:paraId="2DFFB426"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+18.58%</w:t>
            </w:r>
          </w:p>
        </w:tc>
        <w:tc>
          <w:tcPr>
            <w:tcW w:w="1910" w:type="dxa"/>
          </w:tcPr>
          <w:p w14:paraId="45AEE275"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1 779</w:t>
            </w:r>
          </w:p>
        </w:tc>
        <w:tc>
          <w:tcPr>
            <w:tcW w:w="2301" w:type="dxa"/>
          </w:tcPr>
          <w:p w14:paraId="6132755F"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321 906</w:t>
            </w:r>
          </w:p>
        </w:tc>
      </w:tr>
      <w:tr w:rsidR="0097690B" w:rsidRPr="00BB47B1" w14:paraId="66C1B6C6" w14:textId="77777777" w:rsidTr="006B03C0">
        <w:tc>
          <w:tcPr>
            <w:tcW w:w="2830" w:type="dxa"/>
          </w:tcPr>
          <w:p w14:paraId="5A58AE22"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2015</w:t>
            </w:r>
          </w:p>
        </w:tc>
        <w:tc>
          <w:tcPr>
            <w:tcW w:w="1072" w:type="dxa"/>
          </w:tcPr>
          <w:p w14:paraId="171D4677"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300 250</w:t>
            </w:r>
          </w:p>
        </w:tc>
        <w:tc>
          <w:tcPr>
            <w:tcW w:w="1380" w:type="dxa"/>
          </w:tcPr>
          <w:p w14:paraId="5924FD39"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+10.90%</w:t>
            </w:r>
          </w:p>
        </w:tc>
        <w:tc>
          <w:tcPr>
            <w:tcW w:w="1910" w:type="dxa"/>
          </w:tcPr>
          <w:p w14:paraId="7B13642C"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1 851</w:t>
            </w:r>
          </w:p>
        </w:tc>
        <w:tc>
          <w:tcPr>
            <w:tcW w:w="2301" w:type="dxa"/>
          </w:tcPr>
          <w:p w14:paraId="31F6DE7A"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2 100</w:t>
            </w:r>
          </w:p>
        </w:tc>
      </w:tr>
      <w:tr w:rsidR="0097690B" w:rsidRPr="00BB47B1" w14:paraId="45DFC091" w14:textId="77777777" w:rsidTr="006B03C0">
        <w:tc>
          <w:tcPr>
            <w:tcW w:w="2830" w:type="dxa"/>
          </w:tcPr>
          <w:p w14:paraId="308DBC92"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2016</w:t>
            </w:r>
          </w:p>
        </w:tc>
        <w:tc>
          <w:tcPr>
            <w:tcW w:w="1072" w:type="dxa"/>
          </w:tcPr>
          <w:p w14:paraId="4888036E"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 xml:space="preserve">209 265 </w:t>
            </w:r>
          </w:p>
        </w:tc>
        <w:tc>
          <w:tcPr>
            <w:tcW w:w="1380" w:type="dxa"/>
          </w:tcPr>
          <w:p w14:paraId="24F87D5C"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-30.30%</w:t>
            </w:r>
          </w:p>
        </w:tc>
        <w:tc>
          <w:tcPr>
            <w:tcW w:w="1910" w:type="dxa"/>
          </w:tcPr>
          <w:p w14:paraId="6BEE099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0</w:t>
            </w:r>
          </w:p>
        </w:tc>
        <w:tc>
          <w:tcPr>
            <w:tcW w:w="2301" w:type="dxa"/>
          </w:tcPr>
          <w:p w14:paraId="25F1BCAB"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103 887</w:t>
            </w:r>
          </w:p>
        </w:tc>
      </w:tr>
      <w:tr w:rsidR="0097690B" w:rsidRPr="00BB47B1" w14:paraId="127D3227" w14:textId="77777777" w:rsidTr="006B03C0">
        <w:tc>
          <w:tcPr>
            <w:tcW w:w="2830" w:type="dxa"/>
          </w:tcPr>
          <w:p w14:paraId="33EB495A"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2017</w:t>
            </w:r>
          </w:p>
        </w:tc>
        <w:tc>
          <w:tcPr>
            <w:tcW w:w="1072" w:type="dxa"/>
          </w:tcPr>
          <w:p w14:paraId="6469D0E5"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242 338</w:t>
            </w:r>
          </w:p>
        </w:tc>
        <w:tc>
          <w:tcPr>
            <w:tcW w:w="1380" w:type="dxa"/>
          </w:tcPr>
          <w:p w14:paraId="4A7FBACE"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+15.80%</w:t>
            </w:r>
          </w:p>
        </w:tc>
        <w:tc>
          <w:tcPr>
            <w:tcW w:w="1910" w:type="dxa"/>
          </w:tcPr>
          <w:p w14:paraId="212E53F8"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2 061</w:t>
            </w:r>
          </w:p>
        </w:tc>
        <w:tc>
          <w:tcPr>
            <w:tcW w:w="2301" w:type="dxa"/>
          </w:tcPr>
          <w:p w14:paraId="0958107D"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11 710</w:t>
            </w:r>
          </w:p>
        </w:tc>
      </w:tr>
      <w:tr w:rsidR="0097690B" w:rsidRPr="00BB47B1" w14:paraId="6DDAD5EF" w14:textId="77777777" w:rsidTr="006B03C0">
        <w:tc>
          <w:tcPr>
            <w:tcW w:w="2830" w:type="dxa"/>
          </w:tcPr>
          <w:p w14:paraId="67F9B21F"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2018</w:t>
            </w:r>
          </w:p>
        </w:tc>
        <w:tc>
          <w:tcPr>
            <w:tcW w:w="1072" w:type="dxa"/>
          </w:tcPr>
          <w:p w14:paraId="713332B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318 598</w:t>
            </w:r>
          </w:p>
        </w:tc>
        <w:tc>
          <w:tcPr>
            <w:tcW w:w="1380" w:type="dxa"/>
          </w:tcPr>
          <w:p w14:paraId="542C8B90"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+31.47%</w:t>
            </w:r>
          </w:p>
        </w:tc>
        <w:tc>
          <w:tcPr>
            <w:tcW w:w="1910" w:type="dxa"/>
          </w:tcPr>
          <w:p w14:paraId="4BF2F671"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11 764</w:t>
            </w:r>
          </w:p>
        </w:tc>
        <w:tc>
          <w:tcPr>
            <w:tcW w:w="2301" w:type="dxa"/>
          </w:tcPr>
          <w:p w14:paraId="42E532CE"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150</w:t>
            </w:r>
          </w:p>
        </w:tc>
      </w:tr>
      <w:tr w:rsidR="0097690B" w:rsidRPr="00BB47B1" w14:paraId="140BDAFB" w14:textId="77777777" w:rsidTr="006B03C0">
        <w:tc>
          <w:tcPr>
            <w:tcW w:w="2830" w:type="dxa"/>
          </w:tcPr>
          <w:p w14:paraId="7F4E2E80" w14:textId="77777777" w:rsidR="0097690B" w:rsidRPr="00BB47B1" w:rsidRDefault="0097690B" w:rsidP="00DB19AA">
            <w:pPr>
              <w:autoSpaceDE w:val="0"/>
              <w:autoSpaceDN w:val="0"/>
              <w:adjustRightInd w:val="0"/>
              <w:rPr>
                <w:rFonts w:ascii="Arial" w:hAnsi="Arial" w:cs="Arial"/>
              </w:rPr>
            </w:pPr>
            <w:r w:rsidRPr="00BB47B1">
              <w:rPr>
                <w:rFonts w:ascii="Arial" w:hAnsi="Arial" w:cs="Arial"/>
              </w:rPr>
              <w:t>2019 (politique de développement des ateliers libres et d’interventions ext)</w:t>
            </w:r>
          </w:p>
        </w:tc>
        <w:tc>
          <w:tcPr>
            <w:tcW w:w="1072" w:type="dxa"/>
          </w:tcPr>
          <w:p w14:paraId="755AEE4A"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375 051</w:t>
            </w:r>
          </w:p>
        </w:tc>
        <w:tc>
          <w:tcPr>
            <w:tcW w:w="1380" w:type="dxa"/>
          </w:tcPr>
          <w:p w14:paraId="3C748E96"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+17.72%</w:t>
            </w:r>
          </w:p>
        </w:tc>
        <w:tc>
          <w:tcPr>
            <w:tcW w:w="1910" w:type="dxa"/>
          </w:tcPr>
          <w:p w14:paraId="5E8ED427"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110 901</w:t>
            </w:r>
          </w:p>
        </w:tc>
        <w:tc>
          <w:tcPr>
            <w:tcW w:w="2301" w:type="dxa"/>
          </w:tcPr>
          <w:p w14:paraId="286DB6D5"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720</w:t>
            </w:r>
          </w:p>
        </w:tc>
      </w:tr>
      <w:tr w:rsidR="0097690B" w:rsidRPr="00BB47B1" w14:paraId="12C7361D" w14:textId="77777777" w:rsidTr="006B03C0">
        <w:tc>
          <w:tcPr>
            <w:tcW w:w="2830" w:type="dxa"/>
          </w:tcPr>
          <w:p w14:paraId="25DC7B3E"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2020 (pandémie)</w:t>
            </w:r>
          </w:p>
        </w:tc>
        <w:tc>
          <w:tcPr>
            <w:tcW w:w="1072" w:type="dxa"/>
          </w:tcPr>
          <w:p w14:paraId="1670CBDF"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289 389</w:t>
            </w:r>
          </w:p>
        </w:tc>
        <w:tc>
          <w:tcPr>
            <w:tcW w:w="1380" w:type="dxa"/>
          </w:tcPr>
          <w:p w14:paraId="0049F565"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-22.84%</w:t>
            </w:r>
          </w:p>
        </w:tc>
        <w:tc>
          <w:tcPr>
            <w:tcW w:w="1910" w:type="dxa"/>
          </w:tcPr>
          <w:p w14:paraId="3057CCD4"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68 426</w:t>
            </w:r>
          </w:p>
        </w:tc>
        <w:tc>
          <w:tcPr>
            <w:tcW w:w="2301" w:type="dxa"/>
          </w:tcPr>
          <w:p w14:paraId="3359B024"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0</w:t>
            </w:r>
          </w:p>
        </w:tc>
      </w:tr>
      <w:tr w:rsidR="0097690B" w:rsidRPr="00BB47B1" w14:paraId="2690EC4D" w14:textId="77777777" w:rsidTr="006B03C0">
        <w:tc>
          <w:tcPr>
            <w:tcW w:w="2830" w:type="dxa"/>
          </w:tcPr>
          <w:p w14:paraId="7F73B2A0" w14:textId="77777777" w:rsidR="0097690B" w:rsidRPr="00BB47B1" w:rsidRDefault="0097690B" w:rsidP="00DB19AA">
            <w:pPr>
              <w:autoSpaceDE w:val="0"/>
              <w:autoSpaceDN w:val="0"/>
              <w:adjustRightInd w:val="0"/>
              <w:jc w:val="both"/>
              <w:rPr>
                <w:rFonts w:ascii="Arial" w:hAnsi="Arial" w:cs="Arial"/>
              </w:rPr>
            </w:pPr>
            <w:r w:rsidRPr="00BB47B1">
              <w:rPr>
                <w:rFonts w:ascii="Arial" w:hAnsi="Arial" w:cs="Arial"/>
              </w:rPr>
              <w:t>Estimation 2021</w:t>
            </w:r>
          </w:p>
        </w:tc>
        <w:tc>
          <w:tcPr>
            <w:tcW w:w="1072" w:type="dxa"/>
          </w:tcPr>
          <w:p w14:paraId="149897E4"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356 793</w:t>
            </w:r>
          </w:p>
        </w:tc>
        <w:tc>
          <w:tcPr>
            <w:tcW w:w="1380" w:type="dxa"/>
          </w:tcPr>
          <w:p w14:paraId="3D07D1BB"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+24.09%</w:t>
            </w:r>
          </w:p>
        </w:tc>
        <w:tc>
          <w:tcPr>
            <w:tcW w:w="1910" w:type="dxa"/>
          </w:tcPr>
          <w:p w14:paraId="7005CCD8"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113 176</w:t>
            </w:r>
          </w:p>
        </w:tc>
        <w:tc>
          <w:tcPr>
            <w:tcW w:w="2301" w:type="dxa"/>
          </w:tcPr>
          <w:p w14:paraId="29907979" w14:textId="77777777" w:rsidR="0097690B" w:rsidRPr="00BB47B1" w:rsidRDefault="0097690B" w:rsidP="00DB19AA">
            <w:pPr>
              <w:autoSpaceDE w:val="0"/>
              <w:autoSpaceDN w:val="0"/>
              <w:adjustRightInd w:val="0"/>
              <w:jc w:val="right"/>
              <w:rPr>
                <w:rFonts w:ascii="Arial" w:hAnsi="Arial" w:cs="Arial"/>
              </w:rPr>
            </w:pPr>
            <w:r w:rsidRPr="00BB47B1">
              <w:rPr>
                <w:rFonts w:ascii="Arial" w:hAnsi="Arial" w:cs="Arial"/>
              </w:rPr>
              <w:t>0</w:t>
            </w:r>
          </w:p>
        </w:tc>
      </w:tr>
    </w:tbl>
    <w:p w14:paraId="20C61B8B" w14:textId="77777777" w:rsidR="0097690B" w:rsidRPr="00BB47B1" w:rsidRDefault="0097690B" w:rsidP="00DB19AA">
      <w:pPr>
        <w:autoSpaceDE w:val="0"/>
        <w:autoSpaceDN w:val="0"/>
        <w:adjustRightInd w:val="0"/>
        <w:spacing w:after="0" w:line="240" w:lineRule="auto"/>
        <w:jc w:val="both"/>
        <w:rPr>
          <w:rFonts w:ascii="Arial" w:hAnsi="Arial" w:cs="Arial"/>
        </w:rPr>
      </w:pPr>
    </w:p>
    <w:p w14:paraId="6B1B679B" w14:textId="77777777" w:rsidR="0097690B" w:rsidRPr="00BB47B1" w:rsidRDefault="0097690B" w:rsidP="00DB19AA">
      <w:pPr>
        <w:pStyle w:val="Sansinterligne"/>
        <w:jc w:val="both"/>
        <w:rPr>
          <w:rFonts w:ascii="Arial" w:hAnsi="Arial" w:cs="Arial"/>
          <w:b/>
          <w:bCs/>
        </w:rPr>
      </w:pPr>
    </w:p>
    <w:p w14:paraId="1562836C" w14:textId="77777777" w:rsidR="0097690B" w:rsidRDefault="0097690B" w:rsidP="00DB19AA">
      <w:pPr>
        <w:pStyle w:val="Sansinterligne"/>
        <w:jc w:val="both"/>
        <w:rPr>
          <w:b/>
          <w:bCs/>
        </w:rPr>
      </w:pPr>
      <w:r w:rsidRPr="00BB47B1">
        <w:rPr>
          <w:rFonts w:ascii="Arial" w:hAnsi="Arial" w:cs="Arial"/>
          <w:b/>
          <w:bCs/>
        </w:rPr>
        <w:t>Synthèse prévisionnelle du Réalisé 2021 :</w:t>
      </w:r>
    </w:p>
    <w:p w14:paraId="7F587F1A" w14:textId="77777777" w:rsidR="0097690B" w:rsidRDefault="0097690B" w:rsidP="00DB19AA">
      <w:pPr>
        <w:pStyle w:val="Sansinterligne"/>
        <w:jc w:val="both"/>
        <w:rPr>
          <w:b/>
          <w:bCs/>
        </w:rPr>
      </w:pPr>
    </w:p>
    <w:p w14:paraId="0111037B" w14:textId="77777777" w:rsidR="0097690B" w:rsidRDefault="0097690B" w:rsidP="00DB19AA">
      <w:pPr>
        <w:pStyle w:val="Sansinterligne"/>
        <w:jc w:val="both"/>
        <w:rPr>
          <w:b/>
          <w:bCs/>
        </w:rPr>
      </w:pPr>
    </w:p>
    <w:tbl>
      <w:tblPr>
        <w:tblStyle w:val="Grilledutableau"/>
        <w:tblW w:w="9634" w:type="dxa"/>
        <w:tblLook w:val="04A0" w:firstRow="1" w:lastRow="0" w:firstColumn="1" w:lastColumn="0" w:noHBand="0" w:noVBand="1"/>
      </w:tblPr>
      <w:tblGrid>
        <w:gridCol w:w="3823"/>
        <w:gridCol w:w="2835"/>
        <w:gridCol w:w="2976"/>
      </w:tblGrid>
      <w:tr w:rsidR="0097690B" w14:paraId="106ECA59" w14:textId="77777777" w:rsidTr="006B03C0">
        <w:tc>
          <w:tcPr>
            <w:tcW w:w="3823" w:type="dxa"/>
          </w:tcPr>
          <w:p w14:paraId="04BF430E" w14:textId="77777777" w:rsidR="0097690B" w:rsidRPr="00BB47B1" w:rsidRDefault="0097690B" w:rsidP="00DB19AA">
            <w:pPr>
              <w:pStyle w:val="Sansinterligne"/>
              <w:jc w:val="center"/>
              <w:rPr>
                <w:rFonts w:ascii="Arial" w:hAnsi="Arial" w:cs="Arial"/>
                <w:b/>
                <w:bCs/>
              </w:rPr>
            </w:pPr>
            <w:r w:rsidRPr="00BB47B1">
              <w:rPr>
                <w:rFonts w:ascii="Arial" w:hAnsi="Arial" w:cs="Arial"/>
                <w:b/>
                <w:bCs/>
              </w:rPr>
              <w:t>Re</w:t>
            </w:r>
            <w:r>
              <w:rPr>
                <w:rFonts w:ascii="Arial" w:hAnsi="Arial" w:cs="Arial"/>
                <w:b/>
                <w:bCs/>
              </w:rPr>
              <w:t>ssources 2021</w:t>
            </w:r>
            <w:r w:rsidRPr="00BB47B1">
              <w:rPr>
                <w:rFonts w:ascii="Arial" w:hAnsi="Arial" w:cs="Arial"/>
                <w:b/>
                <w:bCs/>
              </w:rPr>
              <w:t xml:space="preserve"> </w:t>
            </w:r>
            <w:proofErr w:type="gramStart"/>
            <w:r w:rsidRPr="00BB47B1">
              <w:rPr>
                <w:rFonts w:ascii="Arial" w:hAnsi="Arial" w:cs="Arial"/>
                <w:b/>
                <w:bCs/>
              </w:rPr>
              <w:t>en  €</w:t>
            </w:r>
            <w:proofErr w:type="gramEnd"/>
          </w:p>
        </w:tc>
        <w:tc>
          <w:tcPr>
            <w:tcW w:w="2835" w:type="dxa"/>
          </w:tcPr>
          <w:p w14:paraId="387C1A7F" w14:textId="77777777" w:rsidR="0097690B" w:rsidRPr="00BB47B1" w:rsidRDefault="0097690B" w:rsidP="00DB19AA">
            <w:pPr>
              <w:pStyle w:val="Sansinterligne"/>
              <w:jc w:val="center"/>
              <w:rPr>
                <w:rFonts w:ascii="Arial" w:hAnsi="Arial" w:cs="Arial"/>
                <w:b/>
                <w:bCs/>
              </w:rPr>
            </w:pPr>
            <w:r w:rsidRPr="00BB47B1">
              <w:rPr>
                <w:rFonts w:ascii="Arial" w:hAnsi="Arial" w:cs="Arial"/>
                <w:b/>
                <w:bCs/>
              </w:rPr>
              <w:t xml:space="preserve">Dépenses </w:t>
            </w:r>
            <w:r>
              <w:rPr>
                <w:rFonts w:ascii="Arial" w:hAnsi="Arial" w:cs="Arial"/>
                <w:b/>
                <w:bCs/>
              </w:rPr>
              <w:t xml:space="preserve">2021 </w:t>
            </w:r>
            <w:r w:rsidRPr="00BB47B1">
              <w:rPr>
                <w:rFonts w:ascii="Arial" w:hAnsi="Arial" w:cs="Arial"/>
                <w:b/>
                <w:bCs/>
              </w:rPr>
              <w:t>en €</w:t>
            </w:r>
          </w:p>
        </w:tc>
        <w:tc>
          <w:tcPr>
            <w:tcW w:w="2976" w:type="dxa"/>
          </w:tcPr>
          <w:p w14:paraId="0C115822" w14:textId="77777777" w:rsidR="0097690B" w:rsidRPr="00BB47B1" w:rsidRDefault="0097690B" w:rsidP="00DB19AA">
            <w:pPr>
              <w:pStyle w:val="Sansinterligne"/>
              <w:jc w:val="center"/>
              <w:rPr>
                <w:rFonts w:ascii="Arial" w:hAnsi="Arial" w:cs="Arial"/>
                <w:b/>
                <w:bCs/>
              </w:rPr>
            </w:pPr>
            <w:proofErr w:type="gramStart"/>
            <w:r w:rsidRPr="00BB47B1">
              <w:rPr>
                <w:rFonts w:ascii="Arial" w:hAnsi="Arial" w:cs="Arial"/>
                <w:b/>
                <w:bCs/>
              </w:rPr>
              <w:t>observations</w:t>
            </w:r>
            <w:proofErr w:type="gramEnd"/>
          </w:p>
        </w:tc>
      </w:tr>
      <w:tr w:rsidR="0097690B" w14:paraId="70FCAF12" w14:textId="77777777" w:rsidTr="006B03C0">
        <w:tc>
          <w:tcPr>
            <w:tcW w:w="3823" w:type="dxa"/>
            <w:vAlign w:val="center"/>
          </w:tcPr>
          <w:p w14:paraId="05558271" w14:textId="77777777" w:rsidR="0097690B" w:rsidRDefault="0097690B" w:rsidP="00DB19AA">
            <w:pPr>
              <w:pStyle w:val="Sansinterligne"/>
              <w:rPr>
                <w:rFonts w:ascii="Arial" w:hAnsi="Arial" w:cs="Arial"/>
              </w:rPr>
            </w:pPr>
          </w:p>
          <w:p w14:paraId="3C79CED1" w14:textId="77777777" w:rsidR="0097690B" w:rsidRDefault="0097690B" w:rsidP="00DB19AA">
            <w:pPr>
              <w:pStyle w:val="Sansinterligne"/>
              <w:rPr>
                <w:rFonts w:ascii="Arial" w:hAnsi="Arial" w:cs="Arial"/>
              </w:rPr>
            </w:pPr>
          </w:p>
          <w:p w14:paraId="27FFF062" w14:textId="77777777" w:rsidR="0097690B" w:rsidRPr="00BB47B1" w:rsidRDefault="0097690B" w:rsidP="00DB19AA">
            <w:pPr>
              <w:pStyle w:val="Sansinterligne"/>
              <w:rPr>
                <w:rFonts w:ascii="Arial" w:hAnsi="Arial" w:cs="Arial"/>
              </w:rPr>
            </w:pPr>
            <w:r>
              <w:rPr>
                <w:rFonts w:ascii="Arial" w:hAnsi="Arial" w:cs="Arial"/>
              </w:rPr>
              <w:t xml:space="preserve">- </w:t>
            </w:r>
            <w:r w:rsidRPr="00BB47B1">
              <w:rPr>
                <w:rFonts w:ascii="Arial" w:hAnsi="Arial" w:cs="Arial"/>
              </w:rPr>
              <w:t>1 783 181€ budget annuel</w:t>
            </w:r>
          </w:p>
          <w:p w14:paraId="20B5ABE1" w14:textId="77777777" w:rsidR="0097690B" w:rsidRDefault="0097690B" w:rsidP="00DB19AA">
            <w:pPr>
              <w:pStyle w:val="Sansinterligne"/>
              <w:rPr>
                <w:rFonts w:ascii="Arial" w:hAnsi="Arial" w:cs="Arial"/>
              </w:rPr>
            </w:pPr>
            <w:r>
              <w:rPr>
                <w:rFonts w:ascii="Arial" w:hAnsi="Arial" w:cs="Arial"/>
              </w:rPr>
              <w:t xml:space="preserve">- </w:t>
            </w:r>
            <w:r w:rsidRPr="00BB47B1">
              <w:rPr>
                <w:rFonts w:ascii="Arial" w:hAnsi="Arial" w:cs="Arial"/>
              </w:rPr>
              <w:t>276 679€ de reprise de résultat N-1</w:t>
            </w:r>
          </w:p>
          <w:p w14:paraId="748FAD21" w14:textId="77777777" w:rsidR="0097690B" w:rsidRDefault="0097690B" w:rsidP="00DB19AA">
            <w:pPr>
              <w:pStyle w:val="Sansinterligne"/>
              <w:rPr>
                <w:rFonts w:ascii="Arial" w:hAnsi="Arial" w:cs="Arial"/>
              </w:rPr>
            </w:pPr>
          </w:p>
          <w:p w14:paraId="46F1B563" w14:textId="77777777" w:rsidR="0097690B" w:rsidRPr="00BB47B1" w:rsidRDefault="0097690B" w:rsidP="00DB19AA">
            <w:pPr>
              <w:pStyle w:val="Sansinterligne"/>
              <w:rPr>
                <w:rFonts w:ascii="Arial" w:hAnsi="Arial" w:cs="Arial"/>
              </w:rPr>
            </w:pPr>
            <w:r>
              <w:rPr>
                <w:rFonts w:ascii="Arial" w:hAnsi="Arial" w:cs="Arial"/>
              </w:rPr>
              <w:t xml:space="preserve">TOTAL RECETTES : </w:t>
            </w:r>
            <w:r w:rsidRPr="00BB47B1">
              <w:rPr>
                <w:rFonts w:ascii="Arial" w:hAnsi="Arial" w:cs="Arial"/>
              </w:rPr>
              <w:t>2</w:t>
            </w:r>
            <w:r>
              <w:rPr>
                <w:rFonts w:ascii="Arial" w:hAnsi="Arial" w:cs="Arial"/>
              </w:rPr>
              <w:t xml:space="preserve"> </w:t>
            </w:r>
            <w:r w:rsidRPr="00BB47B1">
              <w:rPr>
                <w:rFonts w:ascii="Arial" w:hAnsi="Arial" w:cs="Arial"/>
              </w:rPr>
              <w:t>059 639€</w:t>
            </w:r>
          </w:p>
          <w:p w14:paraId="41C86E1B" w14:textId="77777777" w:rsidR="0097690B" w:rsidRPr="00BB47B1" w:rsidRDefault="0097690B" w:rsidP="00DB19AA">
            <w:pPr>
              <w:pStyle w:val="Sansinterligne"/>
              <w:rPr>
                <w:rFonts w:ascii="Arial" w:hAnsi="Arial" w:cs="Arial"/>
              </w:rPr>
            </w:pPr>
          </w:p>
        </w:tc>
        <w:tc>
          <w:tcPr>
            <w:tcW w:w="2835" w:type="dxa"/>
          </w:tcPr>
          <w:p w14:paraId="4134E52A" w14:textId="77777777" w:rsidR="0097690B" w:rsidRDefault="0097690B" w:rsidP="00DB19AA">
            <w:pPr>
              <w:pStyle w:val="Sansinterligne"/>
              <w:jc w:val="both"/>
              <w:rPr>
                <w:rFonts w:ascii="Arial" w:hAnsi="Arial" w:cs="Arial"/>
              </w:rPr>
            </w:pPr>
          </w:p>
          <w:p w14:paraId="2548508E" w14:textId="77777777" w:rsidR="0097690B" w:rsidRDefault="0097690B" w:rsidP="00DB19AA">
            <w:pPr>
              <w:pStyle w:val="Sansinterligne"/>
              <w:jc w:val="both"/>
              <w:rPr>
                <w:rFonts w:ascii="Arial" w:hAnsi="Arial" w:cs="Arial"/>
              </w:rPr>
            </w:pPr>
          </w:p>
          <w:p w14:paraId="62471852" w14:textId="77777777" w:rsidR="0097690B" w:rsidRPr="00BB47B1" w:rsidRDefault="0097690B" w:rsidP="00DB19AA">
            <w:pPr>
              <w:pStyle w:val="Sansinterligne"/>
              <w:jc w:val="both"/>
              <w:rPr>
                <w:rFonts w:ascii="Arial" w:hAnsi="Arial" w:cs="Arial"/>
              </w:rPr>
            </w:pPr>
            <w:r>
              <w:rPr>
                <w:rFonts w:ascii="Arial" w:hAnsi="Arial" w:cs="Arial"/>
              </w:rPr>
              <w:t xml:space="preserve">TOTAL DEPENSES : </w:t>
            </w:r>
            <w:r w:rsidRPr="00BB47B1">
              <w:rPr>
                <w:rFonts w:ascii="Arial" w:hAnsi="Arial" w:cs="Arial"/>
              </w:rPr>
              <w:t xml:space="preserve">1 880 807€ </w:t>
            </w:r>
          </w:p>
          <w:p w14:paraId="5C7CFF98" w14:textId="77777777" w:rsidR="0097690B" w:rsidRPr="00BB47B1" w:rsidRDefault="0097690B" w:rsidP="00DB19AA">
            <w:pPr>
              <w:pStyle w:val="Sansinterligne"/>
              <w:jc w:val="both"/>
              <w:rPr>
                <w:rFonts w:ascii="Arial" w:hAnsi="Arial" w:cs="Arial"/>
              </w:rPr>
            </w:pPr>
          </w:p>
          <w:p w14:paraId="42664315" w14:textId="77777777" w:rsidR="0097690B" w:rsidRPr="00BB47B1" w:rsidRDefault="0097690B" w:rsidP="00DB19AA">
            <w:pPr>
              <w:pStyle w:val="Sansinterligne"/>
              <w:jc w:val="both"/>
              <w:rPr>
                <w:rFonts w:ascii="Arial" w:hAnsi="Arial" w:cs="Arial"/>
              </w:rPr>
            </w:pPr>
          </w:p>
        </w:tc>
        <w:tc>
          <w:tcPr>
            <w:tcW w:w="2976" w:type="dxa"/>
          </w:tcPr>
          <w:p w14:paraId="682866CD" w14:textId="77777777" w:rsidR="0097690B" w:rsidRPr="00BB47B1" w:rsidRDefault="0097690B" w:rsidP="00DB19AA">
            <w:pPr>
              <w:pStyle w:val="Sansinterligne"/>
              <w:jc w:val="both"/>
              <w:rPr>
                <w:rFonts w:ascii="Arial" w:hAnsi="Arial" w:cs="Arial"/>
                <w:b/>
                <w:bCs/>
              </w:rPr>
            </w:pPr>
            <w:r w:rsidRPr="00BB47B1">
              <w:rPr>
                <w:rFonts w:ascii="Arial" w:hAnsi="Arial" w:cs="Arial"/>
                <w:b/>
                <w:bCs/>
              </w:rPr>
              <w:t>Nécessité de développer nos recettes pour présenter un budget réel qui ne s’appuie pas sur la reprise d’excédent</w:t>
            </w:r>
          </w:p>
        </w:tc>
      </w:tr>
    </w:tbl>
    <w:p w14:paraId="28D53542" w14:textId="77777777" w:rsidR="0097690B" w:rsidRPr="00C14108" w:rsidRDefault="0097690B" w:rsidP="00DB19AA">
      <w:pPr>
        <w:pStyle w:val="Sansinterligne"/>
        <w:jc w:val="both"/>
        <w:rPr>
          <w:b/>
          <w:bCs/>
        </w:rPr>
      </w:pPr>
    </w:p>
    <w:p w14:paraId="127F9F6C" w14:textId="77777777" w:rsidR="0097690B" w:rsidRDefault="0097690B" w:rsidP="00DB19AA">
      <w:pPr>
        <w:pStyle w:val="xmsolistparagraph"/>
        <w:ind w:left="0"/>
        <w:rPr>
          <w:rFonts w:ascii="Arial" w:hAnsi="Arial" w:cs="Arial"/>
        </w:rPr>
      </w:pPr>
    </w:p>
    <w:p w14:paraId="4C94787C" w14:textId="76DF18DE" w:rsidR="00C9615C" w:rsidRDefault="00C9615C" w:rsidP="00DB19AA">
      <w:pPr>
        <w:pStyle w:val="xmsolistparagraph"/>
        <w:ind w:left="0"/>
        <w:rPr>
          <w:rFonts w:ascii="Arial" w:hAnsi="Arial" w:cs="Arial"/>
        </w:rPr>
      </w:pPr>
    </w:p>
    <w:p w14:paraId="251EA41E" w14:textId="6E38CD9C" w:rsidR="00C9615C" w:rsidRDefault="00C9615C" w:rsidP="00DB19AA">
      <w:pPr>
        <w:pStyle w:val="xmsolistparagraph"/>
        <w:ind w:left="0"/>
        <w:rPr>
          <w:rFonts w:ascii="Arial" w:hAnsi="Arial" w:cs="Arial"/>
        </w:rPr>
      </w:pPr>
      <w:r>
        <w:rPr>
          <w:rFonts w:ascii="Arial" w:hAnsi="Arial" w:cs="Arial"/>
        </w:rPr>
        <w:t>Monsieur Giocanti indique les charges liées aux intervenants extérieurs sont importantes pour la CR.</w:t>
      </w:r>
      <w:r w:rsidR="00416018">
        <w:rPr>
          <w:rFonts w:ascii="Arial" w:hAnsi="Arial" w:cs="Arial"/>
        </w:rPr>
        <w:t xml:space="preserve"> Elles sont essentielles à la formation délivrée.</w:t>
      </w:r>
    </w:p>
    <w:p w14:paraId="36D7DE62" w14:textId="127B22B5" w:rsidR="00C9615C" w:rsidRDefault="00C9615C" w:rsidP="00DB19AA">
      <w:pPr>
        <w:pStyle w:val="xmsolistparagraph"/>
        <w:ind w:left="0"/>
        <w:rPr>
          <w:rFonts w:ascii="Arial" w:hAnsi="Arial" w:cs="Arial"/>
        </w:rPr>
      </w:pPr>
    </w:p>
    <w:p w14:paraId="18EF29B6" w14:textId="7C603CED" w:rsidR="00C9615C" w:rsidRDefault="00416018" w:rsidP="00DB19AA">
      <w:pPr>
        <w:pStyle w:val="xmsolistparagraph"/>
        <w:ind w:left="0"/>
        <w:rPr>
          <w:rFonts w:ascii="Arial" w:hAnsi="Arial" w:cs="Arial"/>
        </w:rPr>
      </w:pPr>
      <w:r>
        <w:rPr>
          <w:rFonts w:ascii="Arial" w:hAnsi="Arial" w:cs="Arial"/>
        </w:rPr>
        <w:t>Monsieur Labar confirme cela et ne souhaite pas supprimer les intervenants en CR.</w:t>
      </w:r>
    </w:p>
    <w:p w14:paraId="398CA253" w14:textId="53CDE522" w:rsidR="00A7392E" w:rsidRDefault="00A7392E" w:rsidP="00DB19AA">
      <w:pPr>
        <w:pStyle w:val="xmsolistparagraph"/>
        <w:ind w:left="0"/>
        <w:rPr>
          <w:rFonts w:ascii="Arial" w:hAnsi="Arial" w:cs="Arial"/>
        </w:rPr>
      </w:pPr>
    </w:p>
    <w:p w14:paraId="2C87C926" w14:textId="0055E00D" w:rsidR="00A7392E" w:rsidRDefault="00416018" w:rsidP="00DB19AA">
      <w:pPr>
        <w:pStyle w:val="xmsolistparagraph"/>
        <w:ind w:left="0"/>
        <w:rPr>
          <w:rFonts w:ascii="Arial" w:hAnsi="Arial" w:cs="Arial"/>
        </w:rPr>
      </w:pPr>
      <w:r>
        <w:rPr>
          <w:rFonts w:ascii="Arial" w:hAnsi="Arial" w:cs="Arial"/>
        </w:rPr>
        <w:t>Monsieur Labar</w:t>
      </w:r>
      <w:r w:rsidR="00A7392E">
        <w:rPr>
          <w:rFonts w:ascii="Arial" w:hAnsi="Arial" w:cs="Arial"/>
        </w:rPr>
        <w:t xml:space="preserve"> indique que le pro</w:t>
      </w:r>
      <w:r>
        <w:rPr>
          <w:rFonts w:ascii="Arial" w:hAnsi="Arial" w:cs="Arial"/>
        </w:rPr>
        <w:t>chain</w:t>
      </w:r>
      <w:r w:rsidR="00A7392E">
        <w:rPr>
          <w:rFonts w:ascii="Arial" w:hAnsi="Arial" w:cs="Arial"/>
        </w:rPr>
        <w:t xml:space="preserve"> poste vacant sera affecté à la CR notamment dans le cadre des départs à la retraite.</w:t>
      </w:r>
    </w:p>
    <w:p w14:paraId="3317BAD7" w14:textId="30679AA8" w:rsidR="00A7392E" w:rsidRDefault="00A7392E" w:rsidP="00DB19AA">
      <w:pPr>
        <w:pStyle w:val="xmsolistparagraph"/>
        <w:ind w:left="0"/>
        <w:rPr>
          <w:rFonts w:ascii="Arial" w:hAnsi="Arial" w:cs="Arial"/>
        </w:rPr>
      </w:pPr>
    </w:p>
    <w:p w14:paraId="11A4DCA0" w14:textId="021E093C" w:rsidR="00A7392E" w:rsidRDefault="00A7392E" w:rsidP="00DB19AA">
      <w:pPr>
        <w:pStyle w:val="xmsolistparagraph"/>
        <w:ind w:left="0"/>
        <w:rPr>
          <w:rFonts w:ascii="Arial" w:hAnsi="Arial" w:cs="Arial"/>
        </w:rPr>
      </w:pPr>
      <w:r>
        <w:rPr>
          <w:rFonts w:ascii="Arial" w:hAnsi="Arial" w:cs="Arial"/>
        </w:rPr>
        <w:t>Monsieur Labar souhaite développer la transversalité aussi des enseignements de certains enseignements de création</w:t>
      </w:r>
      <w:r w:rsidR="00416018">
        <w:rPr>
          <w:rFonts w:ascii="Arial" w:hAnsi="Arial" w:cs="Arial"/>
        </w:rPr>
        <w:t xml:space="preserve"> </w:t>
      </w:r>
      <w:proofErr w:type="gramStart"/>
      <w:r w:rsidR="00416018">
        <w:rPr>
          <w:rFonts w:ascii="Arial" w:hAnsi="Arial" w:cs="Arial"/>
        </w:rPr>
        <w:t>( ex</w:t>
      </w:r>
      <w:proofErr w:type="gramEnd"/>
      <w:r w:rsidR="00416018">
        <w:rPr>
          <w:rFonts w:ascii="Arial" w:hAnsi="Arial" w:cs="Arial"/>
        </w:rPr>
        <w:t xml:space="preserve"> / cours de Mr Broisat en CR, etc.).</w:t>
      </w:r>
    </w:p>
    <w:p w14:paraId="0E75B30A" w14:textId="77777777" w:rsidR="00A7392E" w:rsidRDefault="00A7392E" w:rsidP="00DB19AA">
      <w:pPr>
        <w:pStyle w:val="xmsolistparagraph"/>
        <w:ind w:left="0"/>
        <w:rPr>
          <w:rFonts w:ascii="Arial" w:hAnsi="Arial" w:cs="Arial"/>
        </w:rPr>
      </w:pPr>
    </w:p>
    <w:p w14:paraId="159994CF" w14:textId="45831909" w:rsidR="00A7392E" w:rsidRDefault="00A7392E" w:rsidP="00DB19AA">
      <w:pPr>
        <w:pStyle w:val="xmsolistparagraph"/>
        <w:ind w:left="0"/>
        <w:rPr>
          <w:rFonts w:ascii="Arial" w:hAnsi="Arial" w:cs="Arial"/>
        </w:rPr>
      </w:pPr>
      <w:r>
        <w:rPr>
          <w:rFonts w:ascii="Arial" w:hAnsi="Arial" w:cs="Arial"/>
        </w:rPr>
        <w:t>Monsieur Giocanti questionne Erasmus et les modalités de financement. Est-ce une subvention supplémentaire en recettes de fonctionnement ?</w:t>
      </w:r>
    </w:p>
    <w:p w14:paraId="2B60C2E6" w14:textId="77777777" w:rsidR="0097690B" w:rsidRDefault="00A7392E" w:rsidP="00DB19AA">
      <w:pPr>
        <w:pStyle w:val="xmsolistparagraph"/>
        <w:ind w:left="0"/>
        <w:rPr>
          <w:rFonts w:ascii="Arial" w:hAnsi="Arial" w:cs="Arial"/>
        </w:rPr>
      </w:pPr>
      <w:r>
        <w:rPr>
          <w:rFonts w:ascii="Arial" w:hAnsi="Arial" w:cs="Arial"/>
        </w:rPr>
        <w:br/>
        <w:t xml:space="preserve">Madame Mancini indique que non. La trésorerie sera saisie pour que les fonds </w:t>
      </w:r>
    </w:p>
    <w:p w14:paraId="51645033" w14:textId="6F7EF246" w:rsidR="00A7392E" w:rsidRDefault="00A7392E" w:rsidP="00DB19AA">
      <w:pPr>
        <w:pStyle w:val="xmsolistparagraph"/>
        <w:ind w:left="0"/>
        <w:rPr>
          <w:rFonts w:ascii="Arial" w:hAnsi="Arial" w:cs="Arial"/>
        </w:rPr>
      </w:pPr>
      <w:r>
        <w:rPr>
          <w:rFonts w:ascii="Arial" w:hAnsi="Arial" w:cs="Arial"/>
        </w:rPr>
        <w:t>(33 000€) soient affectés en comptes de tiers</w:t>
      </w:r>
      <w:r w:rsidR="00997C78">
        <w:rPr>
          <w:rFonts w:ascii="Arial" w:hAnsi="Arial" w:cs="Arial"/>
        </w:rPr>
        <w:t>. En pièce jointe de cette synthèse le tableau de répartition de la subvention.</w:t>
      </w:r>
    </w:p>
    <w:p w14:paraId="5D841AFA" w14:textId="300BC13D" w:rsidR="00C9615C" w:rsidRDefault="00C9615C" w:rsidP="00DB19AA">
      <w:pPr>
        <w:pStyle w:val="xmsolistparagraph"/>
        <w:ind w:left="0"/>
        <w:rPr>
          <w:rFonts w:ascii="Arial" w:hAnsi="Arial" w:cs="Arial"/>
        </w:rPr>
      </w:pPr>
    </w:p>
    <w:p w14:paraId="4E010186" w14:textId="4D1EA3B6" w:rsidR="00C9615C" w:rsidRDefault="00A7392E" w:rsidP="00DB19AA">
      <w:pPr>
        <w:pStyle w:val="xmsolistparagraph"/>
        <w:ind w:left="0"/>
        <w:rPr>
          <w:rFonts w:ascii="Arial" w:hAnsi="Arial" w:cs="Arial"/>
        </w:rPr>
      </w:pPr>
      <w:r>
        <w:rPr>
          <w:rFonts w:ascii="Arial" w:hAnsi="Arial" w:cs="Arial"/>
        </w:rPr>
        <w:t>Monsieur Jarton indique qu’il attend une dynamique de projets</w:t>
      </w:r>
      <w:r w:rsidR="00997C78">
        <w:rPr>
          <w:rFonts w:ascii="Arial" w:hAnsi="Arial" w:cs="Arial"/>
        </w:rPr>
        <w:t xml:space="preserve"> pour l’ESAA.</w:t>
      </w:r>
      <w:r>
        <w:rPr>
          <w:rFonts w:ascii="Arial" w:hAnsi="Arial" w:cs="Arial"/>
        </w:rPr>
        <w:t xml:space="preserve"> Pour lui, la création d’un laboratoire de recherche </w:t>
      </w:r>
      <w:r w:rsidR="007344E7">
        <w:rPr>
          <w:rFonts w:ascii="Arial" w:hAnsi="Arial" w:cs="Arial"/>
        </w:rPr>
        <w:t>est</w:t>
      </w:r>
      <w:r>
        <w:rPr>
          <w:rFonts w:ascii="Arial" w:hAnsi="Arial" w:cs="Arial"/>
        </w:rPr>
        <w:t xml:space="preserve"> importante</w:t>
      </w:r>
      <w:r w:rsidR="00997C78">
        <w:rPr>
          <w:rFonts w:ascii="Arial" w:hAnsi="Arial" w:cs="Arial"/>
        </w:rPr>
        <w:t xml:space="preserve"> pour le rayonnement de l’institution.</w:t>
      </w:r>
    </w:p>
    <w:p w14:paraId="41ECA4CB" w14:textId="3DE0AF3A" w:rsidR="00A7392E" w:rsidRDefault="00A7392E" w:rsidP="00DB19AA">
      <w:pPr>
        <w:pStyle w:val="xmsolistparagraph"/>
        <w:ind w:left="0"/>
        <w:rPr>
          <w:rFonts w:ascii="Arial" w:hAnsi="Arial" w:cs="Arial"/>
        </w:rPr>
      </w:pPr>
      <w:r>
        <w:rPr>
          <w:rFonts w:ascii="Arial" w:hAnsi="Arial" w:cs="Arial"/>
        </w:rPr>
        <w:t xml:space="preserve">Il faut être à l’écoute du Ministère sur cette question. </w:t>
      </w:r>
    </w:p>
    <w:p w14:paraId="6FAF0CAC" w14:textId="77777777" w:rsidR="0097690B" w:rsidRDefault="0097690B" w:rsidP="00DB19AA">
      <w:pPr>
        <w:pStyle w:val="xmsolistparagraph"/>
        <w:ind w:left="0"/>
        <w:rPr>
          <w:rFonts w:ascii="Arial" w:hAnsi="Arial" w:cs="Arial"/>
        </w:rPr>
      </w:pPr>
    </w:p>
    <w:p w14:paraId="3CBE9BA2" w14:textId="1CB2628C" w:rsidR="0097690B" w:rsidRDefault="0097690B" w:rsidP="00DB19AA">
      <w:pPr>
        <w:pStyle w:val="xmsolistparagraph"/>
        <w:ind w:left="0"/>
        <w:rPr>
          <w:rFonts w:ascii="Arial" w:hAnsi="Arial" w:cs="Arial"/>
        </w:rPr>
      </w:pPr>
      <w:r>
        <w:rPr>
          <w:rFonts w:ascii="Arial" w:hAnsi="Arial" w:cs="Arial"/>
        </w:rPr>
        <w:lastRenderedPageBreak/>
        <w:t xml:space="preserve">La direction précédente a rompu le lien avec les services de la recherche du </w:t>
      </w:r>
      <w:proofErr w:type="gramStart"/>
      <w:r>
        <w:rPr>
          <w:rFonts w:ascii="Arial" w:hAnsi="Arial" w:cs="Arial"/>
        </w:rPr>
        <w:t>Ministère de la culture</w:t>
      </w:r>
      <w:proofErr w:type="gramEnd"/>
      <w:r>
        <w:rPr>
          <w:rFonts w:ascii="Arial" w:hAnsi="Arial" w:cs="Arial"/>
        </w:rPr>
        <w:t xml:space="preserve">, c’est regrettable. Aujourd’hui, personne n’est au courant des appels à projet du </w:t>
      </w:r>
      <w:proofErr w:type="gramStart"/>
      <w:r>
        <w:rPr>
          <w:rFonts w:ascii="Arial" w:hAnsi="Arial" w:cs="Arial"/>
        </w:rPr>
        <w:t>Ministère de la culture</w:t>
      </w:r>
      <w:proofErr w:type="gramEnd"/>
      <w:r>
        <w:rPr>
          <w:rFonts w:ascii="Arial" w:hAnsi="Arial" w:cs="Arial"/>
        </w:rPr>
        <w:t xml:space="preserve">. </w:t>
      </w:r>
    </w:p>
    <w:p w14:paraId="027B5920" w14:textId="5116BFF2" w:rsidR="0097690B" w:rsidRDefault="0097690B" w:rsidP="00DB19AA">
      <w:pPr>
        <w:pStyle w:val="xmsolistparagraph"/>
        <w:ind w:left="0"/>
        <w:rPr>
          <w:rFonts w:ascii="Arial" w:hAnsi="Arial" w:cs="Arial"/>
        </w:rPr>
      </w:pPr>
    </w:p>
    <w:p w14:paraId="70CE7DE8" w14:textId="2FE16D65" w:rsidR="0097690B" w:rsidRDefault="0097690B" w:rsidP="00DB19AA">
      <w:pPr>
        <w:pStyle w:val="xmsolistparagraph"/>
        <w:ind w:left="0"/>
        <w:rPr>
          <w:rFonts w:ascii="Arial" w:hAnsi="Arial" w:cs="Arial"/>
        </w:rPr>
      </w:pPr>
      <w:r>
        <w:rPr>
          <w:rFonts w:ascii="Arial" w:hAnsi="Arial" w:cs="Arial"/>
        </w:rPr>
        <w:t>Monsieur Labar est d’accord avec Monsieur Jarton. La fermeture de PAMAL est un choix incompréhensible.</w:t>
      </w:r>
    </w:p>
    <w:p w14:paraId="762E99E0" w14:textId="77777777" w:rsidR="0097690B" w:rsidRDefault="0097690B" w:rsidP="00DB19AA">
      <w:pPr>
        <w:pStyle w:val="xmsolistparagraph"/>
        <w:ind w:left="0"/>
        <w:rPr>
          <w:rFonts w:ascii="Arial" w:hAnsi="Arial" w:cs="Arial"/>
        </w:rPr>
      </w:pPr>
    </w:p>
    <w:p w14:paraId="4DA18BED" w14:textId="73922D5D" w:rsidR="007344E7" w:rsidRDefault="0097690B" w:rsidP="00DB19AA">
      <w:pPr>
        <w:pStyle w:val="xmsolistparagraph"/>
        <w:ind w:left="0"/>
        <w:rPr>
          <w:rFonts w:ascii="Arial" w:hAnsi="Arial" w:cs="Arial"/>
        </w:rPr>
      </w:pPr>
      <w:r>
        <w:rPr>
          <w:rFonts w:ascii="Arial" w:hAnsi="Arial" w:cs="Arial"/>
        </w:rPr>
        <w:t xml:space="preserve">Monsieur Labar propose à Monsieur Jarton de </w:t>
      </w:r>
      <w:r w:rsidR="007344E7">
        <w:rPr>
          <w:rFonts w:ascii="Arial" w:hAnsi="Arial" w:cs="Arial"/>
        </w:rPr>
        <w:t>travailler à un projet de recherche, analogue à celui du Lac de Saint-Chamand, en organisant un groupe de travail sur le sujet.</w:t>
      </w:r>
    </w:p>
    <w:p w14:paraId="49D21164" w14:textId="38405620" w:rsidR="00CF62CE" w:rsidRDefault="00CF62CE" w:rsidP="00DB19AA">
      <w:pPr>
        <w:pStyle w:val="xmsolistparagraph"/>
        <w:ind w:left="0"/>
        <w:rPr>
          <w:rFonts w:ascii="Arial" w:hAnsi="Arial" w:cs="Arial"/>
        </w:rPr>
      </w:pPr>
    </w:p>
    <w:p w14:paraId="6C41AB79" w14:textId="77777777" w:rsidR="00997C78" w:rsidRDefault="00CF62CE" w:rsidP="00DB19AA">
      <w:pPr>
        <w:pStyle w:val="xmsolistparagraph"/>
        <w:ind w:left="0"/>
        <w:rPr>
          <w:rFonts w:ascii="Arial" w:hAnsi="Arial" w:cs="Arial"/>
        </w:rPr>
      </w:pPr>
      <w:r>
        <w:rPr>
          <w:rFonts w:ascii="Arial" w:hAnsi="Arial" w:cs="Arial"/>
        </w:rPr>
        <w:t xml:space="preserve">Monsieur Jarton aimerait travailler avec Monsieur Labar sur une cellule de recherche à l’ESAA. Monsieur Labar a besoin d’une personne pour l’aider à l’organisation </w:t>
      </w:r>
      <w:r w:rsidR="00997C78">
        <w:rPr>
          <w:rFonts w:ascii="Arial" w:hAnsi="Arial" w:cs="Arial"/>
        </w:rPr>
        <w:t>et à la planification de ce que pourrait être une cellule de recherche.</w:t>
      </w:r>
    </w:p>
    <w:p w14:paraId="230BE15A" w14:textId="77777777" w:rsidR="00997C78" w:rsidRDefault="00997C78" w:rsidP="00DB19AA">
      <w:pPr>
        <w:pStyle w:val="xmsolistparagraph"/>
        <w:ind w:left="0"/>
        <w:rPr>
          <w:rFonts w:ascii="Arial" w:hAnsi="Arial" w:cs="Arial"/>
        </w:rPr>
      </w:pPr>
    </w:p>
    <w:p w14:paraId="1734CDAA" w14:textId="19D10287" w:rsidR="00CF62CE" w:rsidRDefault="00CF62CE" w:rsidP="00DB19AA">
      <w:pPr>
        <w:pStyle w:val="xmsolistparagraph"/>
        <w:ind w:left="0"/>
        <w:rPr>
          <w:rFonts w:ascii="Arial" w:hAnsi="Arial" w:cs="Arial"/>
        </w:rPr>
      </w:pPr>
      <w:r>
        <w:rPr>
          <w:rFonts w:ascii="Arial" w:hAnsi="Arial" w:cs="Arial"/>
        </w:rPr>
        <w:t xml:space="preserve">Une réunion tous les 2 mois </w:t>
      </w:r>
      <w:proofErr w:type="gramStart"/>
      <w:r>
        <w:rPr>
          <w:rFonts w:ascii="Arial" w:hAnsi="Arial" w:cs="Arial"/>
        </w:rPr>
        <w:t>pourrait</w:t>
      </w:r>
      <w:proofErr w:type="gramEnd"/>
      <w:r>
        <w:rPr>
          <w:rFonts w:ascii="Arial" w:hAnsi="Arial" w:cs="Arial"/>
        </w:rPr>
        <w:t xml:space="preserve"> être organisée à compter du mois de mars 2022. Monsieur Jarton est d’accord pour collecter des informations et voir qui serait partant pour avancer sur la création de cette cellule.</w:t>
      </w:r>
    </w:p>
    <w:p w14:paraId="01A9507D" w14:textId="57816E53" w:rsidR="00452AA3" w:rsidRDefault="00452AA3" w:rsidP="00DB19AA">
      <w:pPr>
        <w:pStyle w:val="xmsolistparagraph"/>
        <w:ind w:left="0"/>
        <w:rPr>
          <w:rFonts w:ascii="Arial" w:hAnsi="Arial" w:cs="Arial"/>
        </w:rPr>
      </w:pPr>
    </w:p>
    <w:p w14:paraId="40865DB3" w14:textId="2F236748" w:rsidR="00452AA3" w:rsidRDefault="00452AA3" w:rsidP="00DB19AA">
      <w:pPr>
        <w:pStyle w:val="xmsolistparagraph"/>
        <w:ind w:left="0"/>
        <w:rPr>
          <w:rFonts w:ascii="Arial" w:hAnsi="Arial" w:cs="Arial"/>
        </w:rPr>
      </w:pPr>
      <w:r>
        <w:rPr>
          <w:rFonts w:ascii="Arial" w:hAnsi="Arial" w:cs="Arial"/>
        </w:rPr>
        <w:t xml:space="preserve">Monsieur Labar demande à Madame Cavagna de se renseigner </w:t>
      </w:r>
      <w:r w:rsidR="00997C78">
        <w:rPr>
          <w:rFonts w:ascii="Arial" w:hAnsi="Arial" w:cs="Arial"/>
        </w:rPr>
        <w:t xml:space="preserve">par ailleurs </w:t>
      </w:r>
      <w:r>
        <w:rPr>
          <w:rFonts w:ascii="Arial" w:hAnsi="Arial" w:cs="Arial"/>
        </w:rPr>
        <w:t xml:space="preserve">sur les calendriers d’appels à projets du </w:t>
      </w:r>
      <w:r w:rsidR="007344E7">
        <w:rPr>
          <w:rFonts w:ascii="Arial" w:hAnsi="Arial" w:cs="Arial"/>
        </w:rPr>
        <w:t>ministère</w:t>
      </w:r>
      <w:r w:rsidR="00997C78">
        <w:rPr>
          <w:rFonts w:ascii="Arial" w:hAnsi="Arial" w:cs="Arial"/>
        </w:rPr>
        <w:t xml:space="preserve"> de la Culture pour la recherche.</w:t>
      </w:r>
    </w:p>
    <w:p w14:paraId="7EEFC1A6" w14:textId="4EE50260" w:rsidR="00452AA3" w:rsidRDefault="00452AA3" w:rsidP="00DB19AA">
      <w:pPr>
        <w:pStyle w:val="xmsolistparagraph"/>
        <w:ind w:left="0"/>
        <w:rPr>
          <w:rFonts w:ascii="Arial" w:hAnsi="Arial" w:cs="Arial"/>
        </w:rPr>
      </w:pPr>
    </w:p>
    <w:p w14:paraId="42990D7E" w14:textId="21DD8FB6" w:rsidR="00452AA3" w:rsidRDefault="00452AA3" w:rsidP="00DB19AA">
      <w:pPr>
        <w:pStyle w:val="xmsolistparagraph"/>
        <w:ind w:left="0"/>
        <w:rPr>
          <w:rFonts w:ascii="Arial" w:hAnsi="Arial" w:cs="Arial"/>
        </w:rPr>
      </w:pPr>
      <w:r>
        <w:rPr>
          <w:rFonts w:ascii="Arial" w:hAnsi="Arial" w:cs="Arial"/>
        </w:rPr>
        <w:t>Monsieur Gruppo indique qu’il faut</w:t>
      </w:r>
      <w:r w:rsidR="00997C78">
        <w:rPr>
          <w:rFonts w:ascii="Arial" w:hAnsi="Arial" w:cs="Arial"/>
        </w:rPr>
        <w:t xml:space="preserve"> aussi</w:t>
      </w:r>
      <w:r>
        <w:rPr>
          <w:rFonts w:ascii="Arial" w:hAnsi="Arial" w:cs="Arial"/>
        </w:rPr>
        <w:t xml:space="preserve"> se saisir de la période du Festival d’Avignon.</w:t>
      </w:r>
    </w:p>
    <w:p w14:paraId="39FEF1B8" w14:textId="2C58A9C3" w:rsidR="00452AA3" w:rsidRDefault="00452AA3" w:rsidP="00DB19AA">
      <w:pPr>
        <w:pStyle w:val="xmsolistparagraph"/>
        <w:ind w:left="0"/>
        <w:rPr>
          <w:rFonts w:ascii="Arial" w:hAnsi="Arial" w:cs="Arial"/>
        </w:rPr>
      </w:pPr>
      <w:r>
        <w:rPr>
          <w:rFonts w:ascii="Arial" w:hAnsi="Arial" w:cs="Arial"/>
        </w:rPr>
        <w:t>Monsieur Labar indique qu’un projet est déjà proposé au Festival soumis à Paul Rondin.</w:t>
      </w:r>
    </w:p>
    <w:p w14:paraId="607574E8" w14:textId="77777777" w:rsidR="00137C92" w:rsidRDefault="00137C92" w:rsidP="00DB19AA">
      <w:pPr>
        <w:pStyle w:val="xmsolistparagraph"/>
        <w:ind w:left="0"/>
        <w:rPr>
          <w:rFonts w:ascii="Arial" w:hAnsi="Arial" w:cs="Arial"/>
        </w:rPr>
      </w:pPr>
    </w:p>
    <w:p w14:paraId="7202FB83" w14:textId="5DF9880E" w:rsidR="00452AA3" w:rsidRDefault="00452AA3" w:rsidP="00DB19AA">
      <w:pPr>
        <w:pStyle w:val="xmsolistparagraph"/>
        <w:ind w:left="0"/>
        <w:rPr>
          <w:rFonts w:ascii="Arial" w:hAnsi="Arial" w:cs="Arial"/>
        </w:rPr>
      </w:pPr>
      <w:r>
        <w:rPr>
          <w:rFonts w:ascii="Arial" w:hAnsi="Arial" w:cs="Arial"/>
        </w:rPr>
        <w:t xml:space="preserve">Monsieur Labar présente le travail exploratoire </w:t>
      </w:r>
      <w:proofErr w:type="gramStart"/>
      <w:r>
        <w:rPr>
          <w:rFonts w:ascii="Arial" w:hAnsi="Arial" w:cs="Arial"/>
        </w:rPr>
        <w:t>actuellement en cours</w:t>
      </w:r>
      <w:proofErr w:type="gramEnd"/>
      <w:r>
        <w:rPr>
          <w:rFonts w:ascii="Arial" w:hAnsi="Arial" w:cs="Arial"/>
        </w:rPr>
        <w:t xml:space="preserve"> avec le laboratoire Sacre</w:t>
      </w:r>
      <w:r w:rsidR="00137C92">
        <w:rPr>
          <w:rFonts w:ascii="Arial" w:hAnsi="Arial" w:cs="Arial"/>
        </w:rPr>
        <w:t xml:space="preserve"> (laboratoire de recherche). Cela s’oriente sous la forme d’un séminaire de conférences de 4 jours</w:t>
      </w:r>
      <w:r w:rsidR="00997C78">
        <w:rPr>
          <w:rFonts w:ascii="Arial" w:hAnsi="Arial" w:cs="Arial"/>
        </w:rPr>
        <w:t xml:space="preserve"> durant le Festival d’Avignon.</w:t>
      </w:r>
    </w:p>
    <w:p w14:paraId="4AE2E519" w14:textId="7D7BDD8D" w:rsidR="00137C92" w:rsidRDefault="00137C92" w:rsidP="00DB19AA">
      <w:pPr>
        <w:pStyle w:val="xmsolistparagraph"/>
        <w:ind w:left="0"/>
        <w:rPr>
          <w:rFonts w:ascii="Arial" w:hAnsi="Arial" w:cs="Arial"/>
        </w:rPr>
      </w:pPr>
    </w:p>
    <w:p w14:paraId="5CF6A255" w14:textId="05157233" w:rsidR="00137C92" w:rsidRDefault="00137C92" w:rsidP="00DB19AA">
      <w:pPr>
        <w:pStyle w:val="xmsolistparagraph"/>
        <w:ind w:left="0"/>
        <w:rPr>
          <w:rFonts w:ascii="Arial" w:hAnsi="Arial" w:cs="Arial"/>
        </w:rPr>
      </w:pPr>
      <w:r>
        <w:rPr>
          <w:rFonts w:ascii="Arial" w:hAnsi="Arial" w:cs="Arial"/>
        </w:rPr>
        <w:t>Une triangulaire Festival-Sacre-ESAA serait alors organisée. Madame Big</w:t>
      </w:r>
      <w:r w:rsidR="007344E7">
        <w:rPr>
          <w:rFonts w:ascii="Arial" w:hAnsi="Arial" w:cs="Arial"/>
        </w:rPr>
        <w:t>é</w:t>
      </w:r>
      <w:r>
        <w:rPr>
          <w:rFonts w:ascii="Arial" w:hAnsi="Arial" w:cs="Arial"/>
        </w:rPr>
        <w:t xml:space="preserve">, professeure à Aix </w:t>
      </w:r>
      <w:r w:rsidR="00997C78">
        <w:rPr>
          <w:rFonts w:ascii="Arial" w:hAnsi="Arial" w:cs="Arial"/>
        </w:rPr>
        <w:t>sera</w:t>
      </w:r>
      <w:r>
        <w:rPr>
          <w:rFonts w:ascii="Arial" w:hAnsi="Arial" w:cs="Arial"/>
        </w:rPr>
        <w:t xml:space="preserve"> associée à cette démarche.</w:t>
      </w:r>
    </w:p>
    <w:p w14:paraId="63E335A1" w14:textId="1E8D3B2E" w:rsidR="00137C92" w:rsidRDefault="00137C92" w:rsidP="00DB19AA">
      <w:pPr>
        <w:pStyle w:val="xmsolistparagraph"/>
        <w:ind w:left="0"/>
        <w:rPr>
          <w:rFonts w:ascii="Arial" w:hAnsi="Arial" w:cs="Arial"/>
        </w:rPr>
      </w:pPr>
    </w:p>
    <w:p w14:paraId="2B241773" w14:textId="049953D7" w:rsidR="00137C92" w:rsidRDefault="00137C92" w:rsidP="00DB19AA">
      <w:pPr>
        <w:pStyle w:val="xmsolistparagraph"/>
        <w:ind w:left="0"/>
        <w:rPr>
          <w:rFonts w:ascii="Arial" w:hAnsi="Arial" w:cs="Arial"/>
        </w:rPr>
      </w:pPr>
      <w:r>
        <w:rPr>
          <w:rFonts w:ascii="Arial" w:hAnsi="Arial" w:cs="Arial"/>
        </w:rPr>
        <w:t>Il pourrait y avoir un rendez</w:t>
      </w:r>
      <w:r w:rsidR="00997C78">
        <w:rPr>
          <w:rFonts w:ascii="Arial" w:hAnsi="Arial" w:cs="Arial"/>
        </w:rPr>
        <w:t>-</w:t>
      </w:r>
      <w:r>
        <w:rPr>
          <w:rFonts w:ascii="Arial" w:hAnsi="Arial" w:cs="Arial"/>
        </w:rPr>
        <w:t>vous de l’Ecole chaque année au Festival d’Avignon.</w:t>
      </w:r>
    </w:p>
    <w:p w14:paraId="3D74880C" w14:textId="3A94129F" w:rsidR="00137C92" w:rsidRDefault="00137C92" w:rsidP="00DB19AA">
      <w:pPr>
        <w:pStyle w:val="xmsolistparagraph"/>
        <w:ind w:left="0"/>
        <w:rPr>
          <w:rFonts w:ascii="Arial" w:hAnsi="Arial" w:cs="Arial"/>
        </w:rPr>
      </w:pPr>
    </w:p>
    <w:p w14:paraId="5D9B2491" w14:textId="2919355C" w:rsidR="00137C92" w:rsidRDefault="00137C92" w:rsidP="00DB19AA">
      <w:pPr>
        <w:pStyle w:val="xmsolistparagraph"/>
        <w:ind w:left="0"/>
        <w:rPr>
          <w:rFonts w:ascii="Arial" w:hAnsi="Arial" w:cs="Arial"/>
        </w:rPr>
      </w:pPr>
      <w:r>
        <w:rPr>
          <w:rFonts w:ascii="Arial" w:hAnsi="Arial" w:cs="Arial"/>
        </w:rPr>
        <w:t>L’idée d’un temps convivial (</w:t>
      </w:r>
      <w:r w:rsidR="000C7474">
        <w:rPr>
          <w:rFonts w:ascii="Arial" w:hAnsi="Arial" w:cs="Arial"/>
        </w:rPr>
        <w:t>concert</w:t>
      </w:r>
      <w:r>
        <w:rPr>
          <w:rFonts w:ascii="Arial" w:hAnsi="Arial" w:cs="Arial"/>
        </w:rPr>
        <w:t>, exposition musicale, etc.) pourrait être envisagé</w:t>
      </w:r>
      <w:r w:rsidR="00997C78">
        <w:rPr>
          <w:rFonts w:ascii="Arial" w:hAnsi="Arial" w:cs="Arial"/>
        </w:rPr>
        <w:t>e</w:t>
      </w:r>
      <w:r w:rsidR="00752FF2">
        <w:rPr>
          <w:rFonts w:ascii="Arial" w:hAnsi="Arial" w:cs="Arial"/>
        </w:rPr>
        <w:t xml:space="preserve"> pour </w:t>
      </w:r>
      <w:r w:rsidR="000C7474">
        <w:rPr>
          <w:rFonts w:ascii="Arial" w:hAnsi="Arial" w:cs="Arial"/>
        </w:rPr>
        <w:t>renforcer l’attractivité de l’école</w:t>
      </w:r>
      <w:r w:rsidR="00752FF2">
        <w:rPr>
          <w:rFonts w:ascii="Arial" w:hAnsi="Arial" w:cs="Arial"/>
        </w:rPr>
        <w:t>.</w:t>
      </w:r>
    </w:p>
    <w:p w14:paraId="630B81DD" w14:textId="7A87A8FF" w:rsidR="00752FF2" w:rsidRDefault="00752FF2" w:rsidP="00DB19AA">
      <w:pPr>
        <w:pStyle w:val="xmsolistparagraph"/>
        <w:ind w:left="0"/>
        <w:rPr>
          <w:rFonts w:ascii="Arial" w:hAnsi="Arial" w:cs="Arial"/>
        </w:rPr>
      </w:pPr>
      <w:r>
        <w:rPr>
          <w:rFonts w:ascii="Arial" w:hAnsi="Arial" w:cs="Arial"/>
        </w:rPr>
        <w:br/>
        <w:t>Monsieur Giocanti a pris des premiers contacts avec Pernod Ricard et avec la CMA-CGM (acheteur art contemporain)</w:t>
      </w:r>
      <w:r w:rsidR="00997C78">
        <w:rPr>
          <w:rFonts w:ascii="Arial" w:hAnsi="Arial" w:cs="Arial"/>
        </w:rPr>
        <w:t xml:space="preserve"> sur la question de la recherche de financements externes.</w:t>
      </w:r>
    </w:p>
    <w:p w14:paraId="28253FDE" w14:textId="77777777" w:rsidR="00752FF2" w:rsidRDefault="00752FF2" w:rsidP="00DB19AA">
      <w:pPr>
        <w:pStyle w:val="xmsolistparagraph"/>
        <w:ind w:left="0"/>
        <w:rPr>
          <w:rFonts w:ascii="Arial" w:hAnsi="Arial" w:cs="Arial"/>
        </w:rPr>
      </w:pPr>
    </w:p>
    <w:p w14:paraId="1912255B" w14:textId="27ED48A7" w:rsidR="00A7392E" w:rsidRDefault="00E27958" w:rsidP="00DB19AA">
      <w:pPr>
        <w:pStyle w:val="xmsolistparagraph"/>
        <w:ind w:left="0"/>
        <w:rPr>
          <w:rFonts w:ascii="Arial" w:hAnsi="Arial" w:cs="Arial"/>
        </w:rPr>
      </w:pPr>
      <w:r>
        <w:rPr>
          <w:rFonts w:ascii="Arial" w:hAnsi="Arial" w:cs="Arial"/>
        </w:rPr>
        <w:t xml:space="preserve">Monsieur Gruppo indique que les dépenses pour les ateliers libres sont énormes. </w:t>
      </w:r>
      <w:r w:rsidR="000C7474">
        <w:rPr>
          <w:rFonts w:ascii="Arial" w:hAnsi="Arial" w:cs="Arial"/>
        </w:rPr>
        <w:t>Est-il</w:t>
      </w:r>
      <w:r>
        <w:rPr>
          <w:rFonts w:ascii="Arial" w:hAnsi="Arial" w:cs="Arial"/>
        </w:rPr>
        <w:t xml:space="preserve"> possible de le</w:t>
      </w:r>
      <w:r w:rsidR="000C7474">
        <w:rPr>
          <w:rFonts w:ascii="Arial" w:hAnsi="Arial" w:cs="Arial"/>
        </w:rPr>
        <w:t>s</w:t>
      </w:r>
      <w:r>
        <w:rPr>
          <w:rFonts w:ascii="Arial" w:hAnsi="Arial" w:cs="Arial"/>
        </w:rPr>
        <w:t xml:space="preserve"> </w:t>
      </w:r>
      <w:r w:rsidR="000C7474">
        <w:rPr>
          <w:rFonts w:ascii="Arial" w:hAnsi="Arial" w:cs="Arial"/>
        </w:rPr>
        <w:t>redéployer</w:t>
      </w:r>
      <w:r w:rsidR="00997C78">
        <w:rPr>
          <w:rFonts w:ascii="Arial" w:hAnsi="Arial" w:cs="Arial"/>
        </w:rPr>
        <w:t> ?</w:t>
      </w:r>
    </w:p>
    <w:p w14:paraId="6F27009C" w14:textId="60694B38" w:rsidR="00E27958" w:rsidRDefault="00E27958" w:rsidP="00DB19AA">
      <w:pPr>
        <w:pStyle w:val="xmsolistparagraph"/>
        <w:ind w:left="0"/>
        <w:rPr>
          <w:rFonts w:ascii="Arial" w:hAnsi="Arial" w:cs="Arial"/>
        </w:rPr>
      </w:pPr>
    </w:p>
    <w:p w14:paraId="427794DC" w14:textId="547AC349" w:rsidR="00E27958" w:rsidRDefault="00E27958" w:rsidP="00DB19AA">
      <w:pPr>
        <w:pStyle w:val="xmsolistparagraph"/>
        <w:ind w:left="0"/>
        <w:rPr>
          <w:rFonts w:ascii="Arial" w:hAnsi="Arial" w:cs="Arial"/>
        </w:rPr>
      </w:pPr>
      <w:r>
        <w:rPr>
          <w:rFonts w:ascii="Arial" w:hAnsi="Arial" w:cs="Arial"/>
        </w:rPr>
        <w:t>Il y a un poste chargé dédié à l’EA</w:t>
      </w:r>
      <w:r w:rsidR="00997C78">
        <w:rPr>
          <w:rFonts w:ascii="Arial" w:hAnsi="Arial" w:cs="Arial"/>
        </w:rPr>
        <w:t>C ainsi que des intervenants extérieurs.</w:t>
      </w:r>
    </w:p>
    <w:p w14:paraId="4DB9CBC8" w14:textId="72153174" w:rsidR="00E27958" w:rsidRDefault="00E27958" w:rsidP="00DB19AA">
      <w:pPr>
        <w:pStyle w:val="xmsolistparagraph"/>
        <w:ind w:left="0"/>
        <w:rPr>
          <w:rFonts w:ascii="Arial" w:hAnsi="Arial" w:cs="Arial"/>
        </w:rPr>
      </w:pPr>
      <w:r>
        <w:rPr>
          <w:rFonts w:ascii="Arial" w:hAnsi="Arial" w:cs="Arial"/>
        </w:rPr>
        <w:t>Il est possible de r</w:t>
      </w:r>
      <w:r w:rsidR="00997C78">
        <w:rPr>
          <w:rFonts w:ascii="Arial" w:hAnsi="Arial" w:cs="Arial"/>
        </w:rPr>
        <w:t>éinterroger le modèle économique des ateliers libres.</w:t>
      </w:r>
    </w:p>
    <w:p w14:paraId="393B7FAB" w14:textId="3A9D88CE" w:rsidR="00EB5D45" w:rsidRDefault="00EB5D45" w:rsidP="00DB19AA">
      <w:pPr>
        <w:pStyle w:val="xmsolistparagraph"/>
        <w:ind w:left="0"/>
        <w:rPr>
          <w:rFonts w:ascii="Arial" w:hAnsi="Arial" w:cs="Arial"/>
        </w:rPr>
      </w:pPr>
    </w:p>
    <w:p w14:paraId="48961DD4" w14:textId="27AFB379" w:rsidR="00EB5D45" w:rsidRDefault="00EB5D45" w:rsidP="00DB19AA">
      <w:pPr>
        <w:pStyle w:val="xmsolistparagraph"/>
        <w:ind w:left="0"/>
        <w:rPr>
          <w:rFonts w:ascii="Arial" w:hAnsi="Arial" w:cs="Arial"/>
        </w:rPr>
      </w:pPr>
      <w:r>
        <w:rPr>
          <w:rFonts w:ascii="Arial" w:hAnsi="Arial" w:cs="Arial"/>
        </w:rPr>
        <w:t>Monsieur Labar souhaite redessiner l’offre en atelier libre</w:t>
      </w:r>
      <w:r w:rsidR="00997C78">
        <w:rPr>
          <w:rFonts w:ascii="Arial" w:hAnsi="Arial" w:cs="Arial"/>
        </w:rPr>
        <w:t xml:space="preserve"> pour la rendre </w:t>
      </w:r>
      <w:r w:rsidR="000C7474">
        <w:rPr>
          <w:rFonts w:ascii="Arial" w:hAnsi="Arial" w:cs="Arial"/>
        </w:rPr>
        <w:t>plus</w:t>
      </w:r>
      <w:r w:rsidR="00997C78">
        <w:rPr>
          <w:rFonts w:ascii="Arial" w:hAnsi="Arial" w:cs="Arial"/>
        </w:rPr>
        <w:t xml:space="preserve"> cohérente et moins onéreuse.</w:t>
      </w:r>
    </w:p>
    <w:p w14:paraId="51A8803A" w14:textId="506B455E" w:rsidR="00EB5D45" w:rsidRDefault="00EB5D45" w:rsidP="00DB19AA">
      <w:pPr>
        <w:pStyle w:val="xmsolistparagraph"/>
        <w:ind w:left="0"/>
        <w:rPr>
          <w:rFonts w:ascii="Arial" w:hAnsi="Arial" w:cs="Arial"/>
        </w:rPr>
      </w:pPr>
    </w:p>
    <w:p w14:paraId="3E510B7A" w14:textId="2B72A7B5" w:rsidR="00EB5D45" w:rsidRDefault="00EB5D45" w:rsidP="00DB19AA">
      <w:pPr>
        <w:pStyle w:val="xmsolistparagraph"/>
        <w:ind w:left="0"/>
        <w:rPr>
          <w:rFonts w:ascii="Arial" w:hAnsi="Arial" w:cs="Arial"/>
        </w:rPr>
      </w:pPr>
      <w:r>
        <w:rPr>
          <w:rFonts w:ascii="Arial" w:hAnsi="Arial" w:cs="Arial"/>
        </w:rPr>
        <w:t>Les frais d’inscription de l’enseignement supérieur devront être aussi questionnés car ils sont les plus bas de France</w:t>
      </w:r>
      <w:r w:rsidR="00997C78">
        <w:rPr>
          <w:rFonts w:ascii="Arial" w:hAnsi="Arial" w:cs="Arial"/>
        </w:rPr>
        <w:t xml:space="preserve"> indique Morgan Labar</w:t>
      </w:r>
      <w:r>
        <w:rPr>
          <w:rFonts w:ascii="Arial" w:hAnsi="Arial" w:cs="Arial"/>
        </w:rPr>
        <w:t>. Il faut ouvrir le débat</w:t>
      </w:r>
      <w:r w:rsidR="000C7474">
        <w:rPr>
          <w:rFonts w:ascii="Arial" w:hAnsi="Arial" w:cs="Arial"/>
        </w:rPr>
        <w:t>.</w:t>
      </w:r>
      <w:r w:rsidR="00627621">
        <w:rPr>
          <w:rFonts w:ascii="Arial" w:hAnsi="Arial" w:cs="Arial"/>
        </w:rPr>
        <w:t xml:space="preserve"> </w:t>
      </w:r>
      <w:r w:rsidR="000C7474">
        <w:rPr>
          <w:rFonts w:ascii="Arial" w:hAnsi="Arial" w:cs="Arial"/>
        </w:rPr>
        <w:t>Monsieur Labar précise que le sujet est sensible, et qu’il faudrait prendre considération la situation des étudiants boursiers qui ne sont toujours pas exonérés de frais d’inscription malgré les demandes réitérées auprès du ministère.</w:t>
      </w:r>
    </w:p>
    <w:p w14:paraId="7F214371" w14:textId="3A254A9A" w:rsidR="00EB5D45" w:rsidRDefault="00EB5D45" w:rsidP="00DB19AA">
      <w:pPr>
        <w:pStyle w:val="xmsolistparagraph"/>
        <w:ind w:left="0"/>
        <w:rPr>
          <w:rFonts w:ascii="Arial" w:hAnsi="Arial" w:cs="Arial"/>
        </w:rPr>
      </w:pPr>
    </w:p>
    <w:p w14:paraId="43ABB5DC" w14:textId="19716D62" w:rsidR="00EB5D45" w:rsidRDefault="00627621" w:rsidP="00DB19AA">
      <w:pPr>
        <w:pStyle w:val="xmsolistparagraph"/>
        <w:ind w:left="0"/>
        <w:rPr>
          <w:rFonts w:ascii="Arial" w:hAnsi="Arial" w:cs="Arial"/>
        </w:rPr>
      </w:pPr>
      <w:r>
        <w:rPr>
          <w:rFonts w:ascii="Arial" w:hAnsi="Arial" w:cs="Arial"/>
        </w:rPr>
        <w:t>Madame Masson demande s</w:t>
      </w:r>
      <w:r w:rsidR="00975C85">
        <w:rPr>
          <w:rFonts w:ascii="Arial" w:hAnsi="Arial" w:cs="Arial"/>
        </w:rPr>
        <w:t>’</w:t>
      </w:r>
      <w:r>
        <w:rPr>
          <w:rFonts w:ascii="Arial" w:hAnsi="Arial" w:cs="Arial"/>
        </w:rPr>
        <w:t>il serait possible de justifier de l’évolution des frais d’inscription.</w:t>
      </w:r>
      <w:r>
        <w:rPr>
          <w:rFonts w:ascii="Arial" w:hAnsi="Arial" w:cs="Arial"/>
        </w:rPr>
        <w:br/>
      </w:r>
      <w:r>
        <w:rPr>
          <w:rFonts w:ascii="Arial" w:hAnsi="Arial" w:cs="Arial"/>
        </w:rPr>
        <w:br/>
        <w:t>Monsieur Labar indique qu</w:t>
      </w:r>
      <w:r w:rsidR="00975C85">
        <w:rPr>
          <w:rFonts w:ascii="Arial" w:hAnsi="Arial" w:cs="Arial"/>
        </w:rPr>
        <w:t>e le</w:t>
      </w:r>
      <w:r w:rsidR="002E2C5A">
        <w:rPr>
          <w:rFonts w:ascii="Arial" w:hAnsi="Arial" w:cs="Arial"/>
        </w:rPr>
        <w:t>s</w:t>
      </w:r>
      <w:r w:rsidR="00975C85">
        <w:rPr>
          <w:rFonts w:ascii="Arial" w:hAnsi="Arial" w:cs="Arial"/>
        </w:rPr>
        <w:t xml:space="preserve"> taux d’encadrement en école d’art </w:t>
      </w:r>
      <w:r w:rsidR="002E2C5A">
        <w:rPr>
          <w:rFonts w:ascii="Arial" w:hAnsi="Arial" w:cs="Arial"/>
        </w:rPr>
        <w:t>sont</w:t>
      </w:r>
      <w:r w:rsidR="00975C85">
        <w:rPr>
          <w:rFonts w:ascii="Arial" w:hAnsi="Arial" w:cs="Arial"/>
        </w:rPr>
        <w:t xml:space="preserve"> très </w:t>
      </w:r>
      <w:r w:rsidR="000C7474">
        <w:rPr>
          <w:rFonts w:ascii="Arial" w:hAnsi="Arial" w:cs="Arial"/>
        </w:rPr>
        <w:t>importants</w:t>
      </w:r>
      <w:r w:rsidR="002E2C5A">
        <w:rPr>
          <w:rFonts w:ascii="Arial" w:hAnsi="Arial" w:cs="Arial"/>
        </w:rPr>
        <w:t xml:space="preserve"> et justifie</w:t>
      </w:r>
      <w:r w:rsidR="000C7474">
        <w:rPr>
          <w:rFonts w:ascii="Arial" w:hAnsi="Arial" w:cs="Arial"/>
        </w:rPr>
        <w:t>raient</w:t>
      </w:r>
      <w:r w:rsidR="002E2C5A">
        <w:rPr>
          <w:rFonts w:ascii="Arial" w:hAnsi="Arial" w:cs="Arial"/>
        </w:rPr>
        <w:t xml:space="preserve"> </w:t>
      </w:r>
      <w:r w:rsidR="000C7474">
        <w:rPr>
          <w:rFonts w:ascii="Arial" w:hAnsi="Arial" w:cs="Arial"/>
        </w:rPr>
        <w:t>à</w:t>
      </w:r>
      <w:r w:rsidR="002E2C5A">
        <w:rPr>
          <w:rFonts w:ascii="Arial" w:hAnsi="Arial" w:cs="Arial"/>
        </w:rPr>
        <w:t xml:space="preserve"> eux-mêmes l’évolution des coûts</w:t>
      </w:r>
      <w:r w:rsidR="00975C85">
        <w:rPr>
          <w:rFonts w:ascii="Arial" w:hAnsi="Arial" w:cs="Arial"/>
        </w:rPr>
        <w:t>.</w:t>
      </w:r>
    </w:p>
    <w:p w14:paraId="250A60FD" w14:textId="1A378D6C" w:rsidR="00975C85" w:rsidRDefault="00975C85" w:rsidP="00DB19AA">
      <w:pPr>
        <w:pStyle w:val="xmsolistparagraph"/>
        <w:ind w:left="0"/>
        <w:rPr>
          <w:rFonts w:ascii="Arial" w:hAnsi="Arial" w:cs="Arial"/>
        </w:rPr>
      </w:pPr>
    </w:p>
    <w:p w14:paraId="603934F6" w14:textId="2FC48D8A" w:rsidR="00975C85" w:rsidRDefault="00975C85" w:rsidP="00DB19AA">
      <w:pPr>
        <w:pStyle w:val="xmsolistparagraph"/>
        <w:ind w:left="0"/>
        <w:rPr>
          <w:rFonts w:ascii="Arial" w:hAnsi="Arial" w:cs="Arial"/>
        </w:rPr>
      </w:pPr>
      <w:r>
        <w:rPr>
          <w:rFonts w:ascii="Arial" w:hAnsi="Arial" w:cs="Arial"/>
        </w:rPr>
        <w:t>Madame Cavagna évoque la possibilité de mettre en place des master classes pendant les vacances pour les ateliers libres.</w:t>
      </w:r>
    </w:p>
    <w:p w14:paraId="2276C535" w14:textId="41784AD2" w:rsidR="00975C85" w:rsidRDefault="00975C85" w:rsidP="00DB19AA">
      <w:pPr>
        <w:pStyle w:val="xmsolistparagraph"/>
        <w:ind w:left="0"/>
        <w:rPr>
          <w:rFonts w:ascii="Arial" w:hAnsi="Arial" w:cs="Arial"/>
        </w:rPr>
      </w:pPr>
    </w:p>
    <w:p w14:paraId="3ECF4F4C" w14:textId="7E64FCB7" w:rsidR="00975C85" w:rsidRDefault="00975C85" w:rsidP="00DB19AA">
      <w:pPr>
        <w:pStyle w:val="xmsolistparagraph"/>
        <w:ind w:left="0"/>
        <w:rPr>
          <w:rFonts w:ascii="Arial" w:hAnsi="Arial" w:cs="Arial"/>
        </w:rPr>
      </w:pPr>
      <w:r>
        <w:rPr>
          <w:rFonts w:ascii="Arial" w:hAnsi="Arial" w:cs="Arial"/>
        </w:rPr>
        <w:t>Monsieur Labar invite les étudiants à s’exprimer.</w:t>
      </w:r>
    </w:p>
    <w:p w14:paraId="033FF4A4" w14:textId="4798EA4E" w:rsidR="00975C85" w:rsidRDefault="00975C85" w:rsidP="00DB19AA">
      <w:pPr>
        <w:pStyle w:val="xmsolistparagraph"/>
        <w:ind w:left="0"/>
        <w:rPr>
          <w:rFonts w:ascii="Arial" w:hAnsi="Arial" w:cs="Arial"/>
        </w:rPr>
      </w:pPr>
    </w:p>
    <w:p w14:paraId="50618B0D" w14:textId="01AE466B" w:rsidR="00975C85" w:rsidRDefault="00975C85" w:rsidP="00DB19AA">
      <w:pPr>
        <w:pStyle w:val="xmsolistparagraph"/>
        <w:ind w:left="0"/>
        <w:rPr>
          <w:rFonts w:ascii="Arial" w:hAnsi="Arial" w:cs="Arial"/>
        </w:rPr>
      </w:pPr>
      <w:r>
        <w:rPr>
          <w:rFonts w:ascii="Arial" w:hAnsi="Arial" w:cs="Arial"/>
        </w:rPr>
        <w:t>Madame Masson indique que les étudiants prennent peu contact avec elle. Les L1 lui ont fait remonter un manque de places pour leur</w:t>
      </w:r>
      <w:r w:rsidR="002E2C5A">
        <w:rPr>
          <w:rFonts w:ascii="Arial" w:hAnsi="Arial" w:cs="Arial"/>
        </w:rPr>
        <w:t xml:space="preserve">s </w:t>
      </w:r>
      <w:r>
        <w:rPr>
          <w:rFonts w:ascii="Arial" w:hAnsi="Arial" w:cs="Arial"/>
        </w:rPr>
        <w:t>espace</w:t>
      </w:r>
      <w:r w:rsidR="002E2C5A">
        <w:rPr>
          <w:rFonts w:ascii="Arial" w:hAnsi="Arial" w:cs="Arial"/>
        </w:rPr>
        <w:t>s</w:t>
      </w:r>
      <w:r>
        <w:rPr>
          <w:rFonts w:ascii="Arial" w:hAnsi="Arial" w:cs="Arial"/>
        </w:rPr>
        <w:t xml:space="preserve"> de travail.</w:t>
      </w:r>
    </w:p>
    <w:p w14:paraId="73225B5C" w14:textId="105BEEBD" w:rsidR="00975C85" w:rsidRDefault="00975C85" w:rsidP="00DB19AA">
      <w:pPr>
        <w:pStyle w:val="xmsolistparagraph"/>
        <w:ind w:left="0"/>
        <w:rPr>
          <w:rFonts w:ascii="Arial" w:hAnsi="Arial" w:cs="Arial"/>
        </w:rPr>
      </w:pPr>
      <w:r>
        <w:rPr>
          <w:rFonts w:ascii="Arial" w:hAnsi="Arial" w:cs="Arial"/>
        </w:rPr>
        <w:t>Elle demande si une réunion de coordination pouvait être mise en place pour l’ensemble des étudiants. Cela serait bien de conserver un lien entre les enseignants, le corps administratif et les élèves.</w:t>
      </w:r>
    </w:p>
    <w:p w14:paraId="31E288CD" w14:textId="5AA6E688" w:rsidR="00975C85" w:rsidRDefault="00975C85" w:rsidP="00DB19AA">
      <w:pPr>
        <w:pStyle w:val="xmsolistparagraph"/>
        <w:ind w:left="0"/>
        <w:rPr>
          <w:rFonts w:ascii="Arial" w:hAnsi="Arial" w:cs="Arial"/>
        </w:rPr>
      </w:pPr>
    </w:p>
    <w:p w14:paraId="4532E7B2" w14:textId="5588C48E" w:rsidR="00975C85" w:rsidRDefault="00975C85" w:rsidP="00DB19AA">
      <w:pPr>
        <w:pStyle w:val="xmsolistparagraph"/>
        <w:ind w:left="0"/>
        <w:rPr>
          <w:rFonts w:ascii="Arial" w:hAnsi="Arial" w:cs="Arial"/>
        </w:rPr>
      </w:pPr>
      <w:r>
        <w:rPr>
          <w:rFonts w:ascii="Arial" w:hAnsi="Arial" w:cs="Arial"/>
        </w:rPr>
        <w:t>Monsieur Labar propose la réalisation d’une assemblée générale de l’ESAA</w:t>
      </w:r>
      <w:r w:rsidR="00D73F1A">
        <w:rPr>
          <w:rFonts w:ascii="Arial" w:hAnsi="Arial" w:cs="Arial"/>
        </w:rPr>
        <w:t xml:space="preserve"> en juin ou juillet prochain. Il invite Ambre Masson à créer cette réunion.</w:t>
      </w:r>
    </w:p>
    <w:p w14:paraId="355EE2F4" w14:textId="143582E9" w:rsidR="00D73F1A" w:rsidRDefault="00D73F1A" w:rsidP="00DB19AA">
      <w:pPr>
        <w:pStyle w:val="xmsolistparagraph"/>
        <w:ind w:left="0"/>
        <w:rPr>
          <w:rFonts w:ascii="Arial" w:hAnsi="Arial" w:cs="Arial"/>
        </w:rPr>
      </w:pPr>
    </w:p>
    <w:p w14:paraId="63EBEE13" w14:textId="7AE94EAE" w:rsidR="00D73F1A" w:rsidRDefault="00D73F1A" w:rsidP="00DB19AA">
      <w:pPr>
        <w:pStyle w:val="xmsolistparagraph"/>
        <w:ind w:left="0"/>
        <w:rPr>
          <w:rFonts w:ascii="Arial" w:hAnsi="Arial" w:cs="Arial"/>
        </w:rPr>
      </w:pPr>
      <w:r>
        <w:rPr>
          <w:rFonts w:ascii="Arial" w:hAnsi="Arial" w:cs="Arial"/>
        </w:rPr>
        <w:t xml:space="preserve">Par ailleurs en mars, sera mis en place un Conseil de la Vie étudiante (CVE) conformément aux préconisations du </w:t>
      </w:r>
      <w:proofErr w:type="gramStart"/>
      <w:r>
        <w:rPr>
          <w:rFonts w:ascii="Arial" w:hAnsi="Arial" w:cs="Arial"/>
        </w:rPr>
        <w:t>Ministère de la culture</w:t>
      </w:r>
      <w:proofErr w:type="gramEnd"/>
      <w:r>
        <w:rPr>
          <w:rFonts w:ascii="Arial" w:hAnsi="Arial" w:cs="Arial"/>
        </w:rPr>
        <w:t>. Il sera composé des délégués d’année avec les coordinateurs d’année et des représentants de l’administration.</w:t>
      </w:r>
    </w:p>
    <w:p w14:paraId="2EC051B5" w14:textId="230B5104" w:rsidR="00D73F1A" w:rsidRDefault="00D73F1A" w:rsidP="00DB19AA">
      <w:pPr>
        <w:pStyle w:val="xmsolistparagraph"/>
        <w:ind w:left="0"/>
        <w:rPr>
          <w:rFonts w:ascii="Arial" w:hAnsi="Arial" w:cs="Arial"/>
        </w:rPr>
      </w:pPr>
    </w:p>
    <w:p w14:paraId="042FCC24" w14:textId="21899898" w:rsidR="00D73F1A" w:rsidRDefault="00D73F1A" w:rsidP="00DB19AA">
      <w:pPr>
        <w:pStyle w:val="xmsolistparagraph"/>
        <w:ind w:left="0"/>
        <w:rPr>
          <w:rFonts w:ascii="Arial" w:hAnsi="Arial" w:cs="Arial"/>
        </w:rPr>
      </w:pPr>
      <w:r>
        <w:rPr>
          <w:rFonts w:ascii="Arial" w:hAnsi="Arial" w:cs="Arial"/>
        </w:rPr>
        <w:t>Madame Masson remercie Monsieur Labar pour la place laissée à la parole étudiante depuis septembre 2021.</w:t>
      </w:r>
    </w:p>
    <w:p w14:paraId="36AFC940" w14:textId="10C86169" w:rsidR="00D73F1A" w:rsidRDefault="00D73F1A" w:rsidP="00DB19AA">
      <w:pPr>
        <w:pStyle w:val="xmsolistparagraph"/>
        <w:ind w:left="0"/>
        <w:rPr>
          <w:rFonts w:ascii="Arial" w:hAnsi="Arial" w:cs="Arial"/>
        </w:rPr>
      </w:pPr>
    </w:p>
    <w:p w14:paraId="724DC5B8" w14:textId="434250AE" w:rsidR="00D73F1A" w:rsidRDefault="00D73F1A" w:rsidP="00DB19AA">
      <w:pPr>
        <w:pStyle w:val="xmsolistparagraph"/>
        <w:ind w:left="0"/>
        <w:rPr>
          <w:rFonts w:ascii="Arial" w:hAnsi="Arial" w:cs="Arial"/>
        </w:rPr>
      </w:pPr>
      <w:r>
        <w:rPr>
          <w:rFonts w:ascii="Arial" w:hAnsi="Arial" w:cs="Arial"/>
        </w:rPr>
        <w:t xml:space="preserve">Monsieur Prévostat demande s’il y aura une consultation des étudiants dans le cadre du HCERES. </w:t>
      </w:r>
      <w:r w:rsidR="00860355">
        <w:rPr>
          <w:rFonts w:ascii="Arial" w:hAnsi="Arial" w:cs="Arial"/>
        </w:rPr>
        <w:t>Elle sera faite dans le cadre du CVE et des rencontres qu’aura le directeur avec les étudiants.</w:t>
      </w:r>
    </w:p>
    <w:p w14:paraId="6BE91C1E" w14:textId="68E8966B" w:rsidR="00860355" w:rsidRDefault="00860355" w:rsidP="00DB19AA">
      <w:pPr>
        <w:pStyle w:val="xmsolistparagraph"/>
        <w:ind w:left="0"/>
        <w:rPr>
          <w:rFonts w:ascii="Arial" w:hAnsi="Arial" w:cs="Arial"/>
        </w:rPr>
      </w:pPr>
    </w:p>
    <w:p w14:paraId="3DDF79E3" w14:textId="4153CC56" w:rsidR="00860355" w:rsidRDefault="00860355" w:rsidP="00DB19AA">
      <w:pPr>
        <w:pStyle w:val="xmsolistparagraph"/>
        <w:ind w:left="0"/>
        <w:rPr>
          <w:rFonts w:ascii="Arial" w:hAnsi="Arial" w:cs="Arial"/>
        </w:rPr>
      </w:pPr>
    </w:p>
    <w:p w14:paraId="46D2D509" w14:textId="54260269" w:rsidR="00860355" w:rsidRDefault="00860355" w:rsidP="00DB19AA">
      <w:pPr>
        <w:pStyle w:val="xmsolistparagraph"/>
        <w:ind w:left="0"/>
        <w:rPr>
          <w:rFonts w:ascii="Arial" w:hAnsi="Arial" w:cs="Arial"/>
        </w:rPr>
      </w:pPr>
      <w:r>
        <w:rPr>
          <w:rFonts w:ascii="Arial" w:hAnsi="Arial" w:cs="Arial"/>
        </w:rPr>
        <w:t>Monsieur Gruppo demande quelle est la ligne directrice pour les honoraires</w:t>
      </w:r>
      <w:r w:rsidR="002E2C5A">
        <w:rPr>
          <w:rFonts w:ascii="Arial" w:hAnsi="Arial" w:cs="Arial"/>
        </w:rPr>
        <w:t xml:space="preserve"> et les invitations faites concernant les personnalités extérieures.</w:t>
      </w:r>
    </w:p>
    <w:p w14:paraId="0CED2112" w14:textId="13CF0F07" w:rsidR="00860355" w:rsidRDefault="00860355" w:rsidP="00DB19AA">
      <w:pPr>
        <w:pStyle w:val="xmsolistparagraph"/>
        <w:ind w:left="0"/>
        <w:rPr>
          <w:rFonts w:ascii="Arial" w:hAnsi="Arial" w:cs="Arial"/>
        </w:rPr>
      </w:pPr>
    </w:p>
    <w:p w14:paraId="098037F8" w14:textId="29AE6B1F" w:rsidR="002F3EC0" w:rsidRDefault="002F3EC0" w:rsidP="00DB19AA">
      <w:pPr>
        <w:pStyle w:val="xmsolistparagraph"/>
        <w:ind w:left="0"/>
        <w:rPr>
          <w:rFonts w:ascii="Arial" w:hAnsi="Arial" w:cs="Arial"/>
        </w:rPr>
      </w:pPr>
      <w:r>
        <w:rPr>
          <w:rFonts w:ascii="Arial" w:hAnsi="Arial" w:cs="Arial"/>
        </w:rPr>
        <w:t xml:space="preserve">Monsieur Giocanti </w:t>
      </w:r>
      <w:proofErr w:type="gramStart"/>
      <w:r>
        <w:rPr>
          <w:rFonts w:ascii="Arial" w:hAnsi="Arial" w:cs="Arial"/>
        </w:rPr>
        <w:t>demande aussi à ce</w:t>
      </w:r>
      <w:proofErr w:type="gramEnd"/>
      <w:r>
        <w:rPr>
          <w:rFonts w:ascii="Arial" w:hAnsi="Arial" w:cs="Arial"/>
        </w:rPr>
        <w:t xml:space="preserve"> que des échanges soient organisées pour mieux appréhender les lignes du futur projet</w:t>
      </w:r>
      <w:r w:rsidR="002E2C5A">
        <w:rPr>
          <w:rFonts w:ascii="Arial" w:hAnsi="Arial" w:cs="Arial"/>
        </w:rPr>
        <w:t xml:space="preserve"> d’établissement.</w:t>
      </w:r>
    </w:p>
    <w:p w14:paraId="6B26AAE2" w14:textId="4576A134" w:rsidR="002F3EC0" w:rsidRDefault="002F3EC0" w:rsidP="00DB19AA">
      <w:pPr>
        <w:pStyle w:val="xmsolistparagraph"/>
        <w:ind w:left="0"/>
        <w:rPr>
          <w:rFonts w:ascii="Arial" w:hAnsi="Arial" w:cs="Arial"/>
        </w:rPr>
      </w:pPr>
    </w:p>
    <w:p w14:paraId="73132087" w14:textId="744B8AF4" w:rsidR="002F3EC0" w:rsidRDefault="002F3EC0" w:rsidP="00DB19AA">
      <w:pPr>
        <w:pStyle w:val="xmsolistparagraph"/>
        <w:ind w:left="0"/>
        <w:rPr>
          <w:rFonts w:ascii="Arial" w:hAnsi="Arial" w:cs="Arial"/>
        </w:rPr>
      </w:pPr>
      <w:r>
        <w:rPr>
          <w:rFonts w:ascii="Arial" w:hAnsi="Arial" w:cs="Arial"/>
        </w:rPr>
        <w:t xml:space="preserve">Monsieur Labar indique qu’il ne souhaite pas à cette date </w:t>
      </w:r>
      <w:r w:rsidR="000C7474">
        <w:rPr>
          <w:rFonts w:ascii="Arial" w:hAnsi="Arial" w:cs="Arial"/>
        </w:rPr>
        <w:t>se contraindre par</w:t>
      </w:r>
      <w:r>
        <w:rPr>
          <w:rFonts w:ascii="Arial" w:hAnsi="Arial" w:cs="Arial"/>
        </w:rPr>
        <w:t xml:space="preserve"> des lignes défini</w:t>
      </w:r>
      <w:r w:rsidR="000C7474">
        <w:rPr>
          <w:rFonts w:ascii="Arial" w:hAnsi="Arial" w:cs="Arial"/>
        </w:rPr>
        <w:t>tives,</w:t>
      </w:r>
      <w:r>
        <w:rPr>
          <w:rFonts w:ascii="Arial" w:hAnsi="Arial" w:cs="Arial"/>
        </w:rPr>
        <w:t xml:space="preserve"> mais qu’il va travailler avec les acteurs de l’ESAA</w:t>
      </w:r>
      <w:r w:rsidR="00F45668">
        <w:rPr>
          <w:rFonts w:ascii="Arial" w:hAnsi="Arial" w:cs="Arial"/>
        </w:rPr>
        <w:t xml:space="preserve"> sur</w:t>
      </w:r>
      <w:r>
        <w:rPr>
          <w:rFonts w:ascii="Arial" w:hAnsi="Arial" w:cs="Arial"/>
        </w:rPr>
        <w:t xml:space="preserve"> </w:t>
      </w:r>
      <w:r w:rsidR="00F45668">
        <w:rPr>
          <w:rFonts w:ascii="Arial" w:hAnsi="Arial" w:cs="Arial"/>
        </w:rPr>
        <w:t>le rôle social de l’art et la place de la création dans les grands enjeux du monde contemporain</w:t>
      </w:r>
      <w:r>
        <w:rPr>
          <w:rFonts w:ascii="Arial" w:hAnsi="Arial" w:cs="Arial"/>
        </w:rPr>
        <w:t>.</w:t>
      </w:r>
    </w:p>
    <w:p w14:paraId="72CA71BA" w14:textId="2F8CB307" w:rsidR="002F3EC0" w:rsidRDefault="002F3EC0" w:rsidP="00DB19AA">
      <w:pPr>
        <w:pStyle w:val="xmsolistparagraph"/>
        <w:ind w:left="0"/>
        <w:rPr>
          <w:rFonts w:ascii="Arial" w:hAnsi="Arial" w:cs="Arial"/>
        </w:rPr>
      </w:pPr>
      <w:r>
        <w:rPr>
          <w:rFonts w:ascii="Arial" w:hAnsi="Arial" w:cs="Arial"/>
        </w:rPr>
        <w:t xml:space="preserve">Il souhaite éviter que le discours ne soit </w:t>
      </w:r>
      <w:r w:rsidR="00F45668">
        <w:rPr>
          <w:rFonts w:ascii="Arial" w:hAnsi="Arial" w:cs="Arial"/>
        </w:rPr>
        <w:t>réduit à un seul propos</w:t>
      </w:r>
      <w:r w:rsidR="002E2C5A">
        <w:rPr>
          <w:rFonts w:ascii="Arial" w:hAnsi="Arial" w:cs="Arial"/>
        </w:rPr>
        <w:t xml:space="preserve"> </w:t>
      </w:r>
      <w:r w:rsidR="00F45668">
        <w:rPr>
          <w:rFonts w:ascii="Arial" w:hAnsi="Arial" w:cs="Arial"/>
        </w:rPr>
        <w:t>militant, tout en travaillant à des questions éminemment politiques</w:t>
      </w:r>
      <w:r>
        <w:rPr>
          <w:rFonts w:ascii="Arial" w:hAnsi="Arial" w:cs="Arial"/>
        </w:rPr>
        <w:t>.</w:t>
      </w:r>
    </w:p>
    <w:p w14:paraId="37200B8F" w14:textId="63683F98" w:rsidR="002F3EC0" w:rsidRDefault="002F3EC0" w:rsidP="00DB19AA">
      <w:pPr>
        <w:pStyle w:val="xmsolistparagraph"/>
        <w:ind w:left="0"/>
        <w:rPr>
          <w:rFonts w:ascii="Arial" w:hAnsi="Arial" w:cs="Arial"/>
        </w:rPr>
      </w:pPr>
    </w:p>
    <w:p w14:paraId="315C9179" w14:textId="6FDA06ED" w:rsidR="002F3EC0" w:rsidRDefault="00AF487A" w:rsidP="00DB19AA">
      <w:pPr>
        <w:pStyle w:val="xmsolistparagraph"/>
        <w:ind w:left="0"/>
        <w:rPr>
          <w:rFonts w:ascii="Arial" w:hAnsi="Arial" w:cs="Arial"/>
        </w:rPr>
      </w:pPr>
      <w:r>
        <w:rPr>
          <w:rFonts w:ascii="Arial" w:hAnsi="Arial" w:cs="Arial"/>
        </w:rPr>
        <w:t xml:space="preserve">Aujourd’hui, Monsieur Giocanti indique que les équipes le devinent presque mais que les équipes ont besoin de lisibilité pour savoir </w:t>
      </w:r>
      <w:r w:rsidR="00F45668">
        <w:rPr>
          <w:rFonts w:ascii="Arial" w:hAnsi="Arial" w:cs="Arial"/>
        </w:rPr>
        <w:t>où</w:t>
      </w:r>
      <w:r w:rsidR="002E2C5A">
        <w:rPr>
          <w:rFonts w:ascii="Arial" w:hAnsi="Arial" w:cs="Arial"/>
        </w:rPr>
        <w:t xml:space="preserve"> </w:t>
      </w:r>
      <w:r>
        <w:rPr>
          <w:rFonts w:ascii="Arial" w:hAnsi="Arial" w:cs="Arial"/>
        </w:rPr>
        <w:t>elles vont.</w:t>
      </w:r>
      <w:r>
        <w:rPr>
          <w:rFonts w:ascii="Arial" w:hAnsi="Arial" w:cs="Arial"/>
        </w:rPr>
        <w:br/>
      </w:r>
      <w:r>
        <w:rPr>
          <w:rFonts w:ascii="Arial" w:hAnsi="Arial" w:cs="Arial"/>
        </w:rPr>
        <w:br/>
        <w:t xml:space="preserve">Monsieur Labar remercie Monsieur Giocanti et Mr Gruppo pour leur </w:t>
      </w:r>
      <w:r w:rsidR="00F45668">
        <w:rPr>
          <w:rFonts w:ascii="Arial" w:hAnsi="Arial" w:cs="Arial"/>
        </w:rPr>
        <w:t>prévenance</w:t>
      </w:r>
      <w:r>
        <w:rPr>
          <w:rFonts w:ascii="Arial" w:hAnsi="Arial" w:cs="Arial"/>
        </w:rPr>
        <w:t xml:space="preserve"> et leur alerte.</w:t>
      </w:r>
      <w:r>
        <w:rPr>
          <w:rFonts w:ascii="Arial" w:hAnsi="Arial" w:cs="Arial"/>
        </w:rPr>
        <w:br/>
      </w:r>
      <w:r>
        <w:rPr>
          <w:rFonts w:ascii="Arial" w:hAnsi="Arial" w:cs="Arial"/>
        </w:rPr>
        <w:br/>
        <w:t>Il souhaiterait remettre en place un séminaire de second cycle qui permettrait au collectif de travailler ensemble.</w:t>
      </w:r>
    </w:p>
    <w:p w14:paraId="0535FD03" w14:textId="033816EA" w:rsidR="00860355" w:rsidRDefault="00860355" w:rsidP="00DB19AA">
      <w:pPr>
        <w:pStyle w:val="xmsolistparagraph"/>
        <w:ind w:left="0"/>
        <w:rPr>
          <w:rFonts w:ascii="Arial" w:hAnsi="Arial" w:cs="Arial"/>
        </w:rPr>
      </w:pPr>
    </w:p>
    <w:p w14:paraId="19D3B2AD" w14:textId="7878DBB7" w:rsidR="00860355" w:rsidRDefault="00247021" w:rsidP="00DB19AA">
      <w:pPr>
        <w:pStyle w:val="xmsolistparagraph"/>
        <w:ind w:left="0"/>
        <w:rPr>
          <w:rFonts w:ascii="Arial" w:hAnsi="Arial" w:cs="Arial"/>
        </w:rPr>
      </w:pPr>
      <w:r>
        <w:rPr>
          <w:rFonts w:ascii="Arial" w:hAnsi="Arial" w:cs="Arial"/>
        </w:rPr>
        <w:t>Monsieur Giocanti évoque le besoin d’avoir des espaces de discussion collectifs sur les projets. Ex : projet Antonin Artaud</w:t>
      </w:r>
      <w:r w:rsidR="002E2C5A">
        <w:rPr>
          <w:rFonts w:ascii="Arial" w:hAnsi="Arial" w:cs="Arial"/>
        </w:rPr>
        <w:t xml:space="preserve"> qui s’est dessiné à partir d’échanges entre enseignants.</w:t>
      </w:r>
    </w:p>
    <w:p w14:paraId="56035A15" w14:textId="59A3C58C" w:rsidR="00247021" w:rsidRDefault="00247021" w:rsidP="00DB19AA">
      <w:pPr>
        <w:pStyle w:val="xmsolistparagraph"/>
        <w:ind w:left="0"/>
        <w:rPr>
          <w:rFonts w:ascii="Arial" w:hAnsi="Arial" w:cs="Arial"/>
        </w:rPr>
      </w:pPr>
    </w:p>
    <w:p w14:paraId="335D80D0" w14:textId="0068F46D" w:rsidR="00247021" w:rsidRDefault="00247021" w:rsidP="00DB19AA">
      <w:pPr>
        <w:pStyle w:val="xmsolistparagraph"/>
        <w:ind w:left="0"/>
        <w:rPr>
          <w:rFonts w:ascii="Arial" w:hAnsi="Arial" w:cs="Arial"/>
        </w:rPr>
      </w:pPr>
      <w:r>
        <w:rPr>
          <w:rFonts w:ascii="Arial" w:hAnsi="Arial" w:cs="Arial"/>
        </w:rPr>
        <w:t>Monsieur Labar propose d’échanger lors de la réunion pédagogique de mars sur les projets.  3 journées d’échanges et de discussion pourraient être envisagées sur l’année en ce sens</w:t>
      </w:r>
      <w:r w:rsidR="002E2C5A">
        <w:rPr>
          <w:rFonts w:ascii="Arial" w:hAnsi="Arial" w:cs="Arial"/>
        </w:rPr>
        <w:t xml:space="preserve"> et favoriser le dialogue libre entre enseignants.</w:t>
      </w:r>
    </w:p>
    <w:p w14:paraId="1C580643" w14:textId="77777777" w:rsidR="00247021" w:rsidRPr="00DD0B8F" w:rsidRDefault="00247021" w:rsidP="00DB19AA">
      <w:pPr>
        <w:pStyle w:val="xmsolistparagraph"/>
        <w:ind w:left="0"/>
        <w:rPr>
          <w:rFonts w:ascii="Arial" w:hAnsi="Arial" w:cs="Arial"/>
        </w:rPr>
      </w:pPr>
    </w:p>
    <w:p w14:paraId="306832C1" w14:textId="1E49C5E8" w:rsidR="006C24D4" w:rsidRDefault="006C24D4" w:rsidP="00DB19AA">
      <w:pPr>
        <w:pStyle w:val="xmsolistparagraph"/>
        <w:numPr>
          <w:ilvl w:val="0"/>
          <w:numId w:val="10"/>
        </w:numPr>
        <w:ind w:left="0"/>
        <w:rPr>
          <w:rFonts w:ascii="Arial" w:hAnsi="Arial" w:cs="Arial"/>
        </w:rPr>
      </w:pPr>
      <w:r w:rsidRPr="00DD0B8F">
        <w:rPr>
          <w:rFonts w:ascii="Arial" w:hAnsi="Arial" w:cs="Arial"/>
        </w:rPr>
        <w:t>Réponse à Mr Gruppo sur la question du financement des ateliers libres</w:t>
      </w:r>
      <w:r w:rsidR="002E2C5A">
        <w:rPr>
          <w:rFonts w:ascii="Arial" w:hAnsi="Arial" w:cs="Arial"/>
        </w:rPr>
        <w:t> :</w:t>
      </w:r>
    </w:p>
    <w:p w14:paraId="34E9B865" w14:textId="0553D057" w:rsidR="00975C85" w:rsidRDefault="00975C85" w:rsidP="00DB19AA">
      <w:pPr>
        <w:pStyle w:val="xmsolistparagraph"/>
        <w:ind w:left="0"/>
        <w:rPr>
          <w:rFonts w:ascii="Arial" w:hAnsi="Arial" w:cs="Arial"/>
        </w:rPr>
      </w:pPr>
    </w:p>
    <w:p w14:paraId="7B6C3E51" w14:textId="0A0829C2" w:rsidR="00975C85" w:rsidRDefault="00975C85" w:rsidP="00DB19AA">
      <w:pPr>
        <w:pStyle w:val="xmsolistparagraph"/>
        <w:ind w:left="0"/>
        <w:rPr>
          <w:rFonts w:ascii="Arial" w:hAnsi="Arial" w:cs="Arial"/>
        </w:rPr>
      </w:pPr>
      <w:r>
        <w:rPr>
          <w:rFonts w:ascii="Arial" w:hAnsi="Arial" w:cs="Arial"/>
        </w:rPr>
        <w:t>Les charges sont estimées à + 100 000€</w:t>
      </w:r>
      <w:r w:rsidR="00860355">
        <w:rPr>
          <w:rFonts w:ascii="Arial" w:hAnsi="Arial" w:cs="Arial"/>
        </w:rPr>
        <w:t xml:space="preserve"> et les recettes à 36 000€.</w:t>
      </w:r>
    </w:p>
    <w:p w14:paraId="2BDAF57B" w14:textId="7B0A3D36" w:rsidR="00860355" w:rsidRDefault="00860355" w:rsidP="00DB19AA">
      <w:pPr>
        <w:pStyle w:val="xmsolistparagraph"/>
        <w:ind w:left="0"/>
        <w:rPr>
          <w:rFonts w:ascii="Arial" w:hAnsi="Arial" w:cs="Arial"/>
        </w:rPr>
      </w:pPr>
      <w:r>
        <w:rPr>
          <w:rFonts w:ascii="Arial" w:hAnsi="Arial" w:cs="Arial"/>
        </w:rPr>
        <w:lastRenderedPageBreak/>
        <w:t>Il convient de réfléchir à l’économie de gestion</w:t>
      </w:r>
      <w:r w:rsidR="00AF487A">
        <w:rPr>
          <w:rFonts w:ascii="Arial" w:hAnsi="Arial" w:cs="Arial"/>
        </w:rPr>
        <w:t xml:space="preserve"> pour les prochains budgets. Cela sera travaillé avec Sylvette Ardoino</w:t>
      </w:r>
      <w:r w:rsidR="002E2C5A">
        <w:rPr>
          <w:rFonts w:ascii="Arial" w:hAnsi="Arial" w:cs="Arial"/>
        </w:rPr>
        <w:t xml:space="preserve"> en janvier prochain.</w:t>
      </w:r>
    </w:p>
    <w:p w14:paraId="2ABAD1C5" w14:textId="5C0E3F84" w:rsidR="00AF487A" w:rsidRDefault="00AF487A" w:rsidP="00DB19AA">
      <w:pPr>
        <w:pStyle w:val="xmsolistparagraph"/>
        <w:ind w:left="0"/>
        <w:rPr>
          <w:rFonts w:ascii="Arial" w:hAnsi="Arial" w:cs="Arial"/>
        </w:rPr>
      </w:pPr>
    </w:p>
    <w:p w14:paraId="187B9A5D" w14:textId="58DDA3DF" w:rsidR="00AF487A" w:rsidRDefault="00AF487A" w:rsidP="00DB19AA">
      <w:pPr>
        <w:pStyle w:val="xmsolistparagraph"/>
        <w:ind w:left="0"/>
        <w:rPr>
          <w:rFonts w:ascii="Arial" w:hAnsi="Arial" w:cs="Arial"/>
        </w:rPr>
      </w:pPr>
      <w:r>
        <w:rPr>
          <w:rFonts w:ascii="Arial" w:hAnsi="Arial" w:cs="Arial"/>
        </w:rPr>
        <w:t>Le CSP souhaite émettre un avis formel</w:t>
      </w:r>
      <w:r w:rsidRPr="00AF487A">
        <w:rPr>
          <w:rFonts w:ascii="Arial" w:hAnsi="Arial" w:cs="Arial"/>
        </w:rPr>
        <w:t xml:space="preserve"> sur la réaffectation d'une partie du budget des ateliers libres sur les intervenants manquants en conservation-restauration. </w:t>
      </w:r>
    </w:p>
    <w:p w14:paraId="49E483CB" w14:textId="77777777" w:rsidR="00AF487A" w:rsidRDefault="00AF487A" w:rsidP="00DB19AA">
      <w:pPr>
        <w:pStyle w:val="xmsolistparagraph"/>
        <w:ind w:left="0"/>
        <w:rPr>
          <w:rFonts w:ascii="Arial" w:hAnsi="Arial" w:cs="Arial"/>
        </w:rPr>
      </w:pPr>
    </w:p>
    <w:p w14:paraId="29A799B3" w14:textId="1E79DFF8" w:rsidR="00AF487A" w:rsidRDefault="00AF487A" w:rsidP="00DB19AA">
      <w:pPr>
        <w:pStyle w:val="xmsolistparagraph"/>
        <w:ind w:left="0"/>
        <w:rPr>
          <w:rFonts w:ascii="Arial" w:hAnsi="Arial" w:cs="Arial"/>
        </w:rPr>
      </w:pPr>
      <w:r w:rsidRPr="00AF487A">
        <w:rPr>
          <w:rFonts w:ascii="Arial" w:hAnsi="Arial" w:cs="Arial"/>
        </w:rPr>
        <w:t>L'activité des ateliers libres se recentrerai</w:t>
      </w:r>
      <w:r>
        <w:rPr>
          <w:rFonts w:ascii="Arial" w:hAnsi="Arial" w:cs="Arial"/>
        </w:rPr>
        <w:t xml:space="preserve">t en régie directe notamment </w:t>
      </w:r>
      <w:r w:rsidRPr="00AF487A">
        <w:rPr>
          <w:rFonts w:ascii="Arial" w:hAnsi="Arial" w:cs="Arial"/>
        </w:rPr>
        <w:t>sur le poste de l'assistante-titulaire.</w:t>
      </w:r>
      <w:r w:rsidR="00D942F6">
        <w:rPr>
          <w:rFonts w:ascii="Arial" w:hAnsi="Arial" w:cs="Arial"/>
        </w:rPr>
        <w:t xml:space="preserve"> </w:t>
      </w:r>
    </w:p>
    <w:p w14:paraId="4491E6CA" w14:textId="2C4FA7FA" w:rsidR="00D942F6" w:rsidRDefault="00D942F6" w:rsidP="00DB19AA">
      <w:pPr>
        <w:pStyle w:val="xmsolistparagraph"/>
        <w:ind w:left="0"/>
        <w:rPr>
          <w:rFonts w:ascii="Arial" w:hAnsi="Arial" w:cs="Arial"/>
        </w:rPr>
      </w:pPr>
    </w:p>
    <w:p w14:paraId="06EBFE6F" w14:textId="405EF5D7" w:rsidR="00D942F6" w:rsidRDefault="00D942F6" w:rsidP="00DB19AA">
      <w:pPr>
        <w:pStyle w:val="xmsolistparagraph"/>
        <w:ind w:left="0"/>
        <w:rPr>
          <w:rFonts w:ascii="Arial" w:hAnsi="Arial" w:cs="Arial"/>
        </w:rPr>
      </w:pPr>
      <w:r>
        <w:rPr>
          <w:rFonts w:ascii="Arial" w:hAnsi="Arial" w:cs="Arial"/>
        </w:rPr>
        <w:t>L’ensemble du CSP vote pour à l’unanimité</w:t>
      </w:r>
      <w:r w:rsidR="002E2C5A">
        <w:rPr>
          <w:rFonts w:ascii="Arial" w:hAnsi="Arial" w:cs="Arial"/>
        </w:rPr>
        <w:t>.</w:t>
      </w:r>
    </w:p>
    <w:p w14:paraId="2B13974C" w14:textId="299FFDA0" w:rsidR="00860355" w:rsidRDefault="00860355" w:rsidP="00DB19AA">
      <w:pPr>
        <w:pStyle w:val="xmsolistparagraph"/>
        <w:ind w:left="0"/>
        <w:rPr>
          <w:rFonts w:ascii="Arial" w:hAnsi="Arial" w:cs="Arial"/>
        </w:rPr>
      </w:pPr>
    </w:p>
    <w:p w14:paraId="79D1B3BF" w14:textId="77777777" w:rsidR="00860355" w:rsidRPr="00DD0B8F" w:rsidRDefault="00860355" w:rsidP="00DB19AA">
      <w:pPr>
        <w:pStyle w:val="xmsolistparagraph"/>
        <w:ind w:left="0"/>
        <w:rPr>
          <w:rFonts w:ascii="Arial" w:hAnsi="Arial" w:cs="Arial"/>
        </w:rPr>
      </w:pPr>
    </w:p>
    <w:p w14:paraId="06F596AF" w14:textId="160A1C8A" w:rsidR="00D942F6" w:rsidRDefault="006C24D4" w:rsidP="00DB19AA">
      <w:pPr>
        <w:pStyle w:val="xmsolistparagraph"/>
        <w:numPr>
          <w:ilvl w:val="0"/>
          <w:numId w:val="11"/>
        </w:numPr>
        <w:ind w:left="0"/>
        <w:rPr>
          <w:rFonts w:ascii="Arial" w:eastAsia="Times New Roman" w:hAnsi="Arial" w:cs="Arial"/>
        </w:rPr>
      </w:pPr>
      <w:r w:rsidRPr="00DD0B8F">
        <w:rPr>
          <w:rFonts w:ascii="Arial" w:eastAsia="Times New Roman" w:hAnsi="Arial" w:cs="Arial"/>
        </w:rPr>
        <w:t>Partenariats institutionnels</w:t>
      </w:r>
      <w:r w:rsidR="00D942F6">
        <w:rPr>
          <w:rFonts w:ascii="Arial" w:eastAsia="Times New Roman" w:hAnsi="Arial" w:cs="Arial"/>
        </w:rPr>
        <w:t> (rappel des partenariats en cours et à venir) :</w:t>
      </w:r>
    </w:p>
    <w:p w14:paraId="47F71FCC" w14:textId="6E8BC161" w:rsidR="00D942F6" w:rsidRDefault="00D942F6" w:rsidP="00DB19AA">
      <w:pPr>
        <w:pStyle w:val="xmsolistparagraph"/>
        <w:ind w:left="0"/>
        <w:rPr>
          <w:rFonts w:ascii="Arial" w:eastAsia="Times New Roman" w:hAnsi="Arial" w:cs="Arial"/>
        </w:rPr>
      </w:pPr>
    </w:p>
    <w:p w14:paraId="71DB5385"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xml:space="preserve">Conventions déjà signées par délégation du Président du </w:t>
      </w:r>
      <w:proofErr w:type="gramStart"/>
      <w:r w:rsidRPr="00D942F6">
        <w:rPr>
          <w:rFonts w:ascii="Arial" w:eastAsia="Times New Roman" w:hAnsi="Arial" w:cs="Arial"/>
        </w:rPr>
        <w:t>CA:</w:t>
      </w:r>
      <w:proofErr w:type="gramEnd"/>
    </w:p>
    <w:p w14:paraId="06200291"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-Petit Palais- Ville d’Avignon pour le workshop de novembre 2021</w:t>
      </w:r>
    </w:p>
    <w:p w14:paraId="150F21DC"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-Espace pluriel- réalisation d’actions EAC en direction du public avignonnais. Madame Gagniard remercie l’ESAA de ce travail et relaye le contentement de la directrice du centre social.</w:t>
      </w:r>
    </w:p>
    <w:p w14:paraId="0092BCB5"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-Interasso pour favoriser les échanges entre les étudiants de l’ESAA et ceux d’interasso</w:t>
      </w:r>
    </w:p>
    <w:p w14:paraId="185E1FAF"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-Erasmus : Monsieur Labar rappelle le travail fait sur Erasmus qui permettra de mettre en œuvre des mobilités à l’ESAA.</w:t>
      </w:r>
    </w:p>
    <w:p w14:paraId="6DF22B54"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Madame Cavagna remercie le Président Malinas pour la mise en contact avec les services de l’université d’Avignon et notamment le lien avec Francois Arfelli qui a apporté son expertise concernant Erasmus.</w:t>
      </w:r>
    </w:p>
    <w:p w14:paraId="7E75280A"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Monsieur Giocanti demande à quoi correspond la subvention annoncée de 33 000€ pour Erasmus obtenue par l’ESAA.</w:t>
      </w:r>
    </w:p>
    <w:p w14:paraId="6F8E0D3A"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xml:space="preserve">Madame Cavagna précise que cet argent permettra de financer des mobilités étudiants </w:t>
      </w:r>
      <w:proofErr w:type="gramStart"/>
      <w:r w:rsidRPr="00D942F6">
        <w:rPr>
          <w:rFonts w:ascii="Arial" w:eastAsia="Times New Roman" w:hAnsi="Arial" w:cs="Arial"/>
        </w:rPr>
        <w:t>( stages</w:t>
      </w:r>
      <w:proofErr w:type="gramEnd"/>
      <w:r w:rsidRPr="00D942F6">
        <w:rPr>
          <w:rFonts w:ascii="Arial" w:eastAsia="Times New Roman" w:hAnsi="Arial" w:cs="Arial"/>
        </w:rPr>
        <w:t xml:space="preserve"> et études) mais aussi des mobilités de personnel.</w:t>
      </w:r>
    </w:p>
    <w:p w14:paraId="379E652E" w14:textId="77777777" w:rsidR="00D942F6" w:rsidRPr="00D942F6" w:rsidRDefault="00D942F6" w:rsidP="00DB19AA">
      <w:pPr>
        <w:pStyle w:val="xmsolistparagraph"/>
        <w:ind w:left="0"/>
        <w:rPr>
          <w:rFonts w:ascii="Arial" w:eastAsia="Times New Roman" w:hAnsi="Arial" w:cs="Arial"/>
        </w:rPr>
      </w:pPr>
    </w:p>
    <w:p w14:paraId="529C59F8" w14:textId="0215D32A" w:rsidR="00D942F6" w:rsidRDefault="00D942F6" w:rsidP="00DB19AA">
      <w:pPr>
        <w:pStyle w:val="xmsolistparagraph"/>
        <w:ind w:left="0"/>
        <w:rPr>
          <w:rFonts w:ascii="Arial" w:eastAsia="Times New Roman" w:hAnsi="Arial" w:cs="Arial"/>
        </w:rPr>
      </w:pPr>
      <w:r w:rsidRPr="00D942F6">
        <w:rPr>
          <w:rFonts w:ascii="Arial" w:eastAsia="Times New Roman" w:hAnsi="Arial" w:cs="Arial"/>
        </w:rPr>
        <w:t>Madame Gagniard présente interasso et remercie l’ESAA pour les interactions faites aux services des étudiants avignonnais.</w:t>
      </w:r>
    </w:p>
    <w:p w14:paraId="53346B24" w14:textId="77777777" w:rsidR="00D942F6" w:rsidRPr="00D942F6" w:rsidRDefault="00D942F6" w:rsidP="00DB19AA">
      <w:pPr>
        <w:pStyle w:val="xmsolistparagraph"/>
        <w:ind w:left="0"/>
        <w:rPr>
          <w:rFonts w:ascii="Arial" w:eastAsia="Times New Roman" w:hAnsi="Arial" w:cs="Arial"/>
        </w:rPr>
      </w:pPr>
    </w:p>
    <w:p w14:paraId="1CFF1B13"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xml:space="preserve">Convention à venir présentée par Monsieur </w:t>
      </w:r>
      <w:proofErr w:type="gramStart"/>
      <w:r w:rsidRPr="00D942F6">
        <w:rPr>
          <w:rFonts w:ascii="Arial" w:eastAsia="Times New Roman" w:hAnsi="Arial" w:cs="Arial"/>
        </w:rPr>
        <w:t>Labar:</w:t>
      </w:r>
      <w:proofErr w:type="gramEnd"/>
    </w:p>
    <w:p w14:paraId="01BE56F6"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Miramar -Ecole du Sud</w:t>
      </w:r>
    </w:p>
    <w:p w14:paraId="7E1AD189" w14:textId="77777777" w:rsidR="00D942F6" w:rsidRPr="00D942F6" w:rsidRDefault="00D942F6" w:rsidP="00DB19AA">
      <w:pPr>
        <w:pStyle w:val="xmsolistparagraph"/>
        <w:ind w:left="0"/>
        <w:rPr>
          <w:rFonts w:ascii="Arial" w:eastAsia="Times New Roman" w:hAnsi="Arial" w:cs="Arial"/>
        </w:rPr>
      </w:pPr>
    </w:p>
    <w:p w14:paraId="65E5817C"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Le projet Miramar poursuit les objectifs suivants :</w:t>
      </w:r>
    </w:p>
    <w:p w14:paraId="30A5679C" w14:textId="77777777" w:rsidR="00D942F6" w:rsidRPr="00D942F6" w:rsidRDefault="00D942F6" w:rsidP="00DB19AA">
      <w:pPr>
        <w:pStyle w:val="xmsolistparagraph"/>
        <w:numPr>
          <w:ilvl w:val="0"/>
          <w:numId w:val="14"/>
        </w:numPr>
        <w:ind w:left="0"/>
        <w:rPr>
          <w:rFonts w:ascii="Arial" w:eastAsia="Times New Roman" w:hAnsi="Arial" w:cs="Arial"/>
        </w:rPr>
      </w:pPr>
      <w:proofErr w:type="gramStart"/>
      <w:r w:rsidRPr="00D942F6">
        <w:rPr>
          <w:rFonts w:ascii="Arial" w:eastAsia="Times New Roman" w:hAnsi="Arial" w:cs="Arial"/>
        </w:rPr>
        <w:t>constituer</w:t>
      </w:r>
      <w:proofErr w:type="gramEnd"/>
      <w:r w:rsidRPr="00D942F6">
        <w:rPr>
          <w:rFonts w:ascii="Arial" w:eastAsia="Times New Roman" w:hAnsi="Arial" w:cs="Arial"/>
        </w:rPr>
        <w:t xml:space="preserve"> un réseau d’échanges pérenne à l’échelle de la Méditerranée en faveur de la création et de la circulation des jeunes artistes ;</w:t>
      </w:r>
    </w:p>
    <w:p w14:paraId="5484A549" w14:textId="77777777" w:rsidR="00D942F6" w:rsidRPr="00D942F6" w:rsidRDefault="00D942F6" w:rsidP="00DB19AA">
      <w:pPr>
        <w:pStyle w:val="xmsolistparagraph"/>
        <w:numPr>
          <w:ilvl w:val="0"/>
          <w:numId w:val="14"/>
        </w:numPr>
        <w:ind w:left="0"/>
        <w:rPr>
          <w:rFonts w:ascii="Arial" w:eastAsia="Times New Roman" w:hAnsi="Arial" w:cs="Arial"/>
        </w:rPr>
      </w:pPr>
      <w:proofErr w:type="gramStart"/>
      <w:r w:rsidRPr="00D942F6">
        <w:rPr>
          <w:rFonts w:ascii="Arial" w:eastAsia="Times New Roman" w:hAnsi="Arial" w:cs="Arial"/>
        </w:rPr>
        <w:t>renforcer</w:t>
      </w:r>
      <w:proofErr w:type="gramEnd"/>
      <w:r w:rsidRPr="00D942F6">
        <w:rPr>
          <w:rFonts w:ascii="Arial" w:eastAsia="Times New Roman" w:hAnsi="Arial" w:cs="Arial"/>
        </w:rPr>
        <w:t xml:space="preserve"> la coopération des écoles avec les acteurs culturels des pays voisins et du sud de la Méditerranée ;</w:t>
      </w:r>
    </w:p>
    <w:p w14:paraId="7FC5C4A5" w14:textId="77777777" w:rsidR="00D942F6" w:rsidRPr="00D942F6" w:rsidRDefault="00D942F6" w:rsidP="00DB19AA">
      <w:pPr>
        <w:pStyle w:val="xmsolistparagraph"/>
        <w:numPr>
          <w:ilvl w:val="0"/>
          <w:numId w:val="14"/>
        </w:numPr>
        <w:ind w:left="0"/>
        <w:rPr>
          <w:rFonts w:ascii="Arial" w:eastAsia="Times New Roman" w:hAnsi="Arial" w:cs="Arial"/>
        </w:rPr>
      </w:pPr>
      <w:proofErr w:type="gramStart"/>
      <w:r w:rsidRPr="00D942F6">
        <w:rPr>
          <w:rFonts w:ascii="Arial" w:eastAsia="Times New Roman" w:hAnsi="Arial" w:cs="Arial"/>
        </w:rPr>
        <w:t>dynamiser</w:t>
      </w:r>
      <w:proofErr w:type="gramEnd"/>
      <w:r w:rsidRPr="00D942F6">
        <w:rPr>
          <w:rFonts w:ascii="Arial" w:eastAsia="Times New Roman" w:hAnsi="Arial" w:cs="Arial"/>
        </w:rPr>
        <w:t xml:space="preserve"> la coopération inter-écoles et la coopération avec les acteurs culturels de la Région Sud autours des enjeux de la professionnalisation et de l’insertion des alumni ;</w:t>
      </w:r>
    </w:p>
    <w:p w14:paraId="6115FA0E" w14:textId="77777777" w:rsidR="00D942F6" w:rsidRPr="00D942F6" w:rsidRDefault="00D942F6" w:rsidP="00DB19AA">
      <w:pPr>
        <w:pStyle w:val="xmsolistparagraph"/>
        <w:numPr>
          <w:ilvl w:val="0"/>
          <w:numId w:val="14"/>
        </w:numPr>
        <w:ind w:left="0"/>
        <w:rPr>
          <w:rFonts w:ascii="Arial" w:eastAsia="Times New Roman" w:hAnsi="Arial" w:cs="Arial"/>
        </w:rPr>
      </w:pPr>
      <w:proofErr w:type="gramStart"/>
      <w:r w:rsidRPr="00D942F6">
        <w:rPr>
          <w:rFonts w:ascii="Arial" w:eastAsia="Times New Roman" w:hAnsi="Arial" w:cs="Arial"/>
        </w:rPr>
        <w:t>faciliter</w:t>
      </w:r>
      <w:proofErr w:type="gramEnd"/>
      <w:r w:rsidRPr="00D942F6">
        <w:rPr>
          <w:rFonts w:ascii="Arial" w:eastAsia="Times New Roman" w:hAnsi="Arial" w:cs="Arial"/>
        </w:rPr>
        <w:t xml:space="preserve"> l’insertion professionnelle des alumni par des opportunités de résidence à l’international.</w:t>
      </w:r>
    </w:p>
    <w:p w14:paraId="2326DEB4" w14:textId="77777777" w:rsidR="00D942F6" w:rsidRPr="00D942F6" w:rsidRDefault="00D942F6" w:rsidP="00DB19AA">
      <w:pPr>
        <w:pStyle w:val="xmsolistparagraph"/>
        <w:ind w:left="0"/>
        <w:rPr>
          <w:rFonts w:ascii="Arial" w:eastAsia="Times New Roman" w:hAnsi="Arial" w:cs="Arial"/>
        </w:rPr>
      </w:pPr>
    </w:p>
    <w:p w14:paraId="253A5D49"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En s’appuyant sur des partenariats ciblés et structurés dans différents pays et sur le territoire de la région Sud, un programme de résidences croisées, d’une durée comprise entre 1 et 2 mois, est mis en place au bénéfice des jeunes artistes des deux rives de la Méditerranée. </w:t>
      </w:r>
    </w:p>
    <w:p w14:paraId="4B196E58" w14:textId="77777777" w:rsidR="00D942F6" w:rsidRPr="00D942F6" w:rsidRDefault="00D942F6" w:rsidP="00DB19AA">
      <w:pPr>
        <w:pStyle w:val="xmsolistparagraph"/>
        <w:ind w:left="0"/>
        <w:rPr>
          <w:rFonts w:ascii="Arial" w:eastAsia="Times New Roman" w:hAnsi="Arial" w:cs="Arial"/>
        </w:rPr>
      </w:pPr>
    </w:p>
    <w:p w14:paraId="29AB01FB"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Ce programme de résidence est conçu en collaboration avec des structures ayant une capacité d’accueil et d’accompagnement avérée des artistes pendant leur résidence.</w:t>
      </w:r>
    </w:p>
    <w:p w14:paraId="2077D61F" w14:textId="77777777" w:rsidR="00D942F6" w:rsidRPr="00D942F6" w:rsidRDefault="00D942F6" w:rsidP="00DB19AA">
      <w:pPr>
        <w:pStyle w:val="xmsolistparagraph"/>
        <w:ind w:left="0"/>
        <w:rPr>
          <w:rFonts w:ascii="Arial" w:eastAsia="Times New Roman" w:hAnsi="Arial" w:cs="Arial"/>
        </w:rPr>
      </w:pPr>
    </w:p>
    <w:p w14:paraId="305E383B"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Ce projet est financé par la DRAC notamment à hauteur de plus de 30 000€ dans le cadre du dispositif culture pro.</w:t>
      </w:r>
    </w:p>
    <w:p w14:paraId="29A00886" w14:textId="77777777" w:rsidR="00D942F6" w:rsidRPr="00D942F6" w:rsidRDefault="00D942F6" w:rsidP="00DB19AA">
      <w:pPr>
        <w:pStyle w:val="xmsolistparagraph"/>
        <w:ind w:left="0"/>
        <w:rPr>
          <w:rFonts w:ascii="Arial" w:eastAsia="Times New Roman" w:hAnsi="Arial" w:cs="Arial"/>
        </w:rPr>
      </w:pPr>
    </w:p>
    <w:p w14:paraId="7B73D564"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lastRenderedPageBreak/>
        <w:t>-convention avec l’association avignonnaise Arts up qui permet de répondre temporairement aux problématiques d’accrochage rencontrés par les étudiants de l’ESAA en termes de locaux.</w:t>
      </w:r>
    </w:p>
    <w:p w14:paraId="25CE5FEE"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xml:space="preserve">C’est une solution temporaire et payante pour l’ESAA à hauteur de 1 600€ annuels pour </w:t>
      </w:r>
      <w:proofErr w:type="gramStart"/>
      <w:r w:rsidRPr="00D942F6">
        <w:rPr>
          <w:rFonts w:ascii="Arial" w:eastAsia="Times New Roman" w:hAnsi="Arial" w:cs="Arial"/>
        </w:rPr>
        <w:t>la partie locaux</w:t>
      </w:r>
      <w:proofErr w:type="gramEnd"/>
      <w:r w:rsidRPr="00D942F6">
        <w:rPr>
          <w:rFonts w:ascii="Arial" w:eastAsia="Times New Roman" w:hAnsi="Arial" w:cs="Arial"/>
        </w:rPr>
        <w:t>.</w:t>
      </w:r>
    </w:p>
    <w:p w14:paraId="7942F803" w14:textId="77777777" w:rsidR="00D942F6" w:rsidRPr="00D942F6" w:rsidRDefault="00D942F6" w:rsidP="00DB19AA">
      <w:pPr>
        <w:pStyle w:val="xmsolistparagraph"/>
        <w:ind w:left="0"/>
        <w:rPr>
          <w:rFonts w:ascii="Arial" w:eastAsia="Times New Roman" w:hAnsi="Arial" w:cs="Arial"/>
        </w:rPr>
      </w:pPr>
    </w:p>
    <w:p w14:paraId="19318108"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-Convention en cours d’élaboration :</w:t>
      </w:r>
    </w:p>
    <w:p w14:paraId="1B2FBFCA"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avec le Grenier à sel à Avignon</w:t>
      </w:r>
    </w:p>
    <w:p w14:paraId="11DD5E7C"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avec la Ville d’Avignon-musées municipaux (ex : Musée Requien pour un WS en janvier 2022)</w:t>
      </w:r>
    </w:p>
    <w:p w14:paraId="747E7410"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avec le CICRP acteur fondamental de la conservation restauration dans la région PACA</w:t>
      </w:r>
    </w:p>
    <w:p w14:paraId="323792C8"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avec le Musée international du Parfum à Grasse qui a souhaité développer un partenariat notamment autour des questions de CR </w:t>
      </w:r>
    </w:p>
    <w:p w14:paraId="1906DDFF"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xml:space="preserve">- avec le Festival de l’histoire de l’art à Fontainebleau ( </w:t>
      </w:r>
      <w:hyperlink r:id="rId10" w:history="1">
        <w:r w:rsidRPr="00D942F6">
          <w:rPr>
            <w:rStyle w:val="Lienhypertexte"/>
            <w:rFonts w:ascii="Arial" w:eastAsia="Times New Roman" w:hAnsi="Arial" w:cs="Arial"/>
          </w:rPr>
          <w:t>Accueil - Festival de l'Histoire de l'Art (festivaldelhistoiredelart.fr)</w:t>
        </w:r>
      </w:hyperlink>
      <w:r w:rsidRPr="00D942F6">
        <w:rPr>
          <w:rFonts w:ascii="Arial" w:eastAsia="Times New Roman" w:hAnsi="Arial" w:cs="Arial"/>
        </w:rPr>
        <w:t>)</w:t>
      </w:r>
    </w:p>
    <w:p w14:paraId="377F4339" w14:textId="77777777" w:rsidR="00D942F6" w:rsidRPr="00D942F6" w:rsidRDefault="00D942F6" w:rsidP="00DB19AA">
      <w:pPr>
        <w:pStyle w:val="xmsolistparagraph"/>
        <w:ind w:left="0"/>
        <w:rPr>
          <w:rFonts w:ascii="Arial" w:eastAsia="Times New Roman" w:hAnsi="Arial" w:cs="Arial"/>
        </w:rPr>
      </w:pPr>
    </w:p>
    <w:p w14:paraId="2842B567" w14:textId="77777777" w:rsidR="00D942F6" w:rsidRPr="00D942F6" w:rsidRDefault="00D942F6" w:rsidP="00DB19AA">
      <w:pPr>
        <w:pStyle w:val="xmsolistparagraph"/>
        <w:ind w:left="0"/>
        <w:rPr>
          <w:rFonts w:ascii="Arial" w:eastAsia="Times New Roman" w:hAnsi="Arial" w:cs="Arial"/>
        </w:rPr>
      </w:pPr>
      <w:r w:rsidRPr="00D942F6">
        <w:rPr>
          <w:rFonts w:ascii="Arial" w:eastAsia="Times New Roman" w:hAnsi="Arial" w:cs="Arial"/>
        </w:rPr>
        <w:t>- avec l’Université d’Avignon</w:t>
      </w:r>
    </w:p>
    <w:p w14:paraId="22360623" w14:textId="7AB2CB6B" w:rsidR="00D942F6" w:rsidRDefault="00D942F6" w:rsidP="00DB19AA">
      <w:pPr>
        <w:pStyle w:val="xmsolistparagraph"/>
        <w:ind w:left="0"/>
        <w:rPr>
          <w:rFonts w:ascii="Arial" w:eastAsia="Times New Roman" w:hAnsi="Arial" w:cs="Arial"/>
        </w:rPr>
      </w:pPr>
      <w:r w:rsidRPr="00D942F6">
        <w:rPr>
          <w:rFonts w:ascii="Arial" w:eastAsia="Times New Roman" w:hAnsi="Arial" w:cs="Arial"/>
        </w:rPr>
        <w:t>La convention d’accueil en CR dans le laboratoire IMBE pour l’accueil d’étudiants est en instance</w:t>
      </w:r>
      <w:r>
        <w:rPr>
          <w:rFonts w:ascii="Arial" w:eastAsia="Times New Roman" w:hAnsi="Arial" w:cs="Arial"/>
        </w:rPr>
        <w:t>.</w:t>
      </w:r>
    </w:p>
    <w:p w14:paraId="3832D1E4" w14:textId="10AAE1C9" w:rsidR="00D942F6" w:rsidRDefault="00D942F6" w:rsidP="00DB19AA">
      <w:pPr>
        <w:pStyle w:val="xmsolistparagraph"/>
        <w:ind w:left="0"/>
        <w:rPr>
          <w:rFonts w:ascii="Arial" w:eastAsia="Times New Roman" w:hAnsi="Arial" w:cs="Arial"/>
        </w:rPr>
      </w:pPr>
    </w:p>
    <w:p w14:paraId="06A49A37" w14:textId="06D2659A" w:rsidR="00D942F6" w:rsidRPr="00D942F6" w:rsidRDefault="00D942F6" w:rsidP="00DB19AA">
      <w:pPr>
        <w:pStyle w:val="xmsolistparagraph"/>
        <w:ind w:left="0"/>
        <w:rPr>
          <w:rFonts w:ascii="Arial" w:eastAsia="Times New Roman" w:hAnsi="Arial" w:cs="Arial"/>
        </w:rPr>
      </w:pPr>
      <w:r>
        <w:rPr>
          <w:rFonts w:ascii="Arial" w:eastAsia="Times New Roman" w:hAnsi="Arial" w:cs="Arial"/>
        </w:rPr>
        <w:t>Monsieur Jarton</w:t>
      </w:r>
      <w:r w:rsidR="002E2C5A">
        <w:rPr>
          <w:rFonts w:ascii="Arial" w:eastAsia="Times New Roman" w:hAnsi="Arial" w:cs="Arial"/>
        </w:rPr>
        <w:t xml:space="preserve"> rappelle la convention signée avec l’Université de </w:t>
      </w:r>
      <w:r w:rsidR="007539EB">
        <w:rPr>
          <w:rFonts w:ascii="Arial" w:eastAsia="Times New Roman" w:hAnsi="Arial" w:cs="Arial"/>
        </w:rPr>
        <w:t>SNU en Chine. Il convient de rendre opérationnel dans le cadre des projets qui seront développés à l’ESAA.</w:t>
      </w:r>
    </w:p>
    <w:p w14:paraId="0D963EC4" w14:textId="77777777" w:rsidR="00D942F6" w:rsidRPr="00D942F6" w:rsidRDefault="00D942F6" w:rsidP="00DB19AA">
      <w:pPr>
        <w:pStyle w:val="xmsolistparagraph"/>
        <w:ind w:left="0"/>
        <w:rPr>
          <w:rFonts w:ascii="Arial" w:eastAsia="Times New Roman" w:hAnsi="Arial" w:cs="Arial"/>
        </w:rPr>
      </w:pPr>
    </w:p>
    <w:p w14:paraId="02869224" w14:textId="77777777" w:rsidR="00D942F6" w:rsidRPr="00D942F6" w:rsidRDefault="00D942F6" w:rsidP="00DB19AA">
      <w:pPr>
        <w:pStyle w:val="xmsolistparagraph"/>
        <w:ind w:left="0"/>
        <w:rPr>
          <w:rFonts w:ascii="Arial" w:eastAsia="Times New Roman" w:hAnsi="Arial" w:cs="Arial"/>
        </w:rPr>
      </w:pPr>
    </w:p>
    <w:p w14:paraId="4F7A2F26" w14:textId="6E300EE6" w:rsidR="007539EB" w:rsidRDefault="006C24D4" w:rsidP="007539EB">
      <w:pPr>
        <w:pStyle w:val="xmsolistparagraph"/>
        <w:numPr>
          <w:ilvl w:val="0"/>
          <w:numId w:val="13"/>
        </w:numPr>
        <w:ind w:left="0"/>
        <w:rPr>
          <w:rFonts w:ascii="Arial" w:eastAsia="Times New Roman" w:hAnsi="Arial" w:cs="Arial"/>
        </w:rPr>
      </w:pPr>
      <w:r w:rsidRPr="00DD0B8F">
        <w:rPr>
          <w:rFonts w:ascii="Arial" w:eastAsia="Times New Roman" w:hAnsi="Arial" w:cs="Arial"/>
        </w:rPr>
        <w:t>Questions diverse</w:t>
      </w:r>
      <w:r w:rsidR="00D942F6">
        <w:rPr>
          <w:rFonts w:ascii="Arial" w:eastAsia="Times New Roman" w:hAnsi="Arial" w:cs="Arial"/>
        </w:rPr>
        <w:t>s : pas de questions diverses</w:t>
      </w:r>
    </w:p>
    <w:p w14:paraId="44B8800C" w14:textId="77777777" w:rsidR="007539EB" w:rsidRPr="007539EB" w:rsidRDefault="007539EB" w:rsidP="007539EB">
      <w:pPr>
        <w:pStyle w:val="xmsolistparagraph"/>
        <w:rPr>
          <w:rFonts w:ascii="Arial" w:eastAsia="Times New Roman" w:hAnsi="Arial" w:cs="Arial"/>
        </w:rPr>
      </w:pPr>
    </w:p>
    <w:p w14:paraId="53246789" w14:textId="77777777" w:rsidR="006C24D4" w:rsidRPr="00DD0B8F" w:rsidRDefault="006C24D4" w:rsidP="00DB19AA">
      <w:pPr>
        <w:pStyle w:val="Sansinterligne"/>
        <w:rPr>
          <w:rFonts w:ascii="Arial" w:hAnsi="Arial" w:cs="Arial"/>
          <w:b/>
          <w:bCs/>
        </w:rPr>
      </w:pPr>
    </w:p>
    <w:sectPr w:rsidR="006C24D4" w:rsidRPr="00DD0B8F" w:rsidSect="0012673C">
      <w:footerReference w:type="default" r:id="rId11"/>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7A74" w14:textId="77777777" w:rsidR="001446B2" w:rsidRDefault="001446B2" w:rsidP="0053367F">
      <w:pPr>
        <w:spacing w:after="0" w:line="240" w:lineRule="auto"/>
      </w:pPr>
      <w:r>
        <w:separator/>
      </w:r>
    </w:p>
  </w:endnote>
  <w:endnote w:type="continuationSeparator" w:id="0">
    <w:p w14:paraId="60651F44" w14:textId="77777777" w:rsidR="001446B2" w:rsidRDefault="001446B2" w:rsidP="00533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131960"/>
      <w:docPartObj>
        <w:docPartGallery w:val="Page Numbers (Bottom of Page)"/>
        <w:docPartUnique/>
      </w:docPartObj>
    </w:sdtPr>
    <w:sdtEndPr/>
    <w:sdtContent>
      <w:p w14:paraId="4444C817" w14:textId="73B1E230" w:rsidR="0053367F" w:rsidRDefault="0053367F">
        <w:pPr>
          <w:pStyle w:val="Pieddepage"/>
          <w:jc w:val="right"/>
        </w:pPr>
        <w:r>
          <w:fldChar w:fldCharType="begin"/>
        </w:r>
        <w:r>
          <w:instrText>PAGE   \* MERGEFORMAT</w:instrText>
        </w:r>
        <w:r>
          <w:fldChar w:fldCharType="separate"/>
        </w:r>
        <w:r w:rsidR="00A779CF">
          <w:rPr>
            <w:noProof/>
          </w:rPr>
          <w:t>3</w:t>
        </w:r>
        <w:r>
          <w:fldChar w:fldCharType="end"/>
        </w:r>
      </w:p>
    </w:sdtContent>
  </w:sdt>
  <w:p w14:paraId="331C99D1" w14:textId="77777777" w:rsidR="0053367F" w:rsidRDefault="0053367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AE3A" w14:textId="77777777" w:rsidR="001446B2" w:rsidRDefault="001446B2" w:rsidP="0053367F">
      <w:pPr>
        <w:spacing w:after="0" w:line="240" w:lineRule="auto"/>
      </w:pPr>
      <w:r>
        <w:separator/>
      </w:r>
    </w:p>
  </w:footnote>
  <w:footnote w:type="continuationSeparator" w:id="0">
    <w:p w14:paraId="7CEF7206" w14:textId="77777777" w:rsidR="001446B2" w:rsidRDefault="001446B2" w:rsidP="00533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3B1"/>
    <w:multiLevelType w:val="multilevel"/>
    <w:tmpl w:val="A9AE14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3C71EC"/>
    <w:multiLevelType w:val="multilevel"/>
    <w:tmpl w:val="52CCE0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9638DD"/>
    <w:multiLevelType w:val="hybridMultilevel"/>
    <w:tmpl w:val="81505B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4720B4"/>
    <w:multiLevelType w:val="multilevel"/>
    <w:tmpl w:val="816EB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720E47"/>
    <w:multiLevelType w:val="multilevel"/>
    <w:tmpl w:val="DC401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A113E1"/>
    <w:multiLevelType w:val="multilevel"/>
    <w:tmpl w:val="C1F8CA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08E477E"/>
    <w:multiLevelType w:val="hybridMultilevel"/>
    <w:tmpl w:val="33CEC8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B042E74"/>
    <w:multiLevelType w:val="hybridMultilevel"/>
    <w:tmpl w:val="EA881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D3A71A8"/>
    <w:multiLevelType w:val="hybridMultilevel"/>
    <w:tmpl w:val="DFC4E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7A0FB9"/>
    <w:multiLevelType w:val="multilevel"/>
    <w:tmpl w:val="DAB04B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4A473E"/>
    <w:multiLevelType w:val="multilevel"/>
    <w:tmpl w:val="A2784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23BA3"/>
    <w:multiLevelType w:val="multilevel"/>
    <w:tmpl w:val="5ED0B5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97824"/>
    <w:multiLevelType w:val="hybridMultilevel"/>
    <w:tmpl w:val="022A49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932C40"/>
    <w:multiLevelType w:val="multilevel"/>
    <w:tmpl w:val="BD5883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9D1448"/>
    <w:multiLevelType w:val="multilevel"/>
    <w:tmpl w:val="9E7C7A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0051EF"/>
    <w:multiLevelType w:val="hybridMultilevel"/>
    <w:tmpl w:val="95764D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10"/>
  </w:num>
  <w:num w:numId="10">
    <w:abstractNumId w:val="11"/>
  </w:num>
  <w:num w:numId="11">
    <w:abstractNumId w:val="13"/>
  </w:num>
  <w:num w:numId="12">
    <w:abstractNumId w:val="3"/>
  </w:num>
  <w:num w:numId="13">
    <w:abstractNumId w:val="9"/>
  </w:num>
  <w:num w:numId="14">
    <w:abstractNumId w:val="4"/>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EB"/>
    <w:rsid w:val="000338AF"/>
    <w:rsid w:val="0003459C"/>
    <w:rsid w:val="00041E1D"/>
    <w:rsid w:val="000954E7"/>
    <w:rsid w:val="000C1CB2"/>
    <w:rsid w:val="000C7024"/>
    <w:rsid w:val="000C7474"/>
    <w:rsid w:val="00101F4D"/>
    <w:rsid w:val="0011255F"/>
    <w:rsid w:val="0012673C"/>
    <w:rsid w:val="00137C92"/>
    <w:rsid w:val="00143D53"/>
    <w:rsid w:val="001446B2"/>
    <w:rsid w:val="00196F43"/>
    <w:rsid w:val="001B02A5"/>
    <w:rsid w:val="001F5EAC"/>
    <w:rsid w:val="00245677"/>
    <w:rsid w:val="00247021"/>
    <w:rsid w:val="00263849"/>
    <w:rsid w:val="0029473B"/>
    <w:rsid w:val="002E2C5A"/>
    <w:rsid w:val="002F3EC0"/>
    <w:rsid w:val="003003DB"/>
    <w:rsid w:val="003037F0"/>
    <w:rsid w:val="00333A51"/>
    <w:rsid w:val="00373B06"/>
    <w:rsid w:val="003C1B1A"/>
    <w:rsid w:val="004123E9"/>
    <w:rsid w:val="00416018"/>
    <w:rsid w:val="0043535E"/>
    <w:rsid w:val="00452AA3"/>
    <w:rsid w:val="004C235D"/>
    <w:rsid w:val="0053367F"/>
    <w:rsid w:val="00556483"/>
    <w:rsid w:val="0056688D"/>
    <w:rsid w:val="005E0DBE"/>
    <w:rsid w:val="006219BA"/>
    <w:rsid w:val="00627621"/>
    <w:rsid w:val="00636CEB"/>
    <w:rsid w:val="006B7CAD"/>
    <w:rsid w:val="006C24D4"/>
    <w:rsid w:val="006C2C73"/>
    <w:rsid w:val="00700F84"/>
    <w:rsid w:val="00723383"/>
    <w:rsid w:val="007344E7"/>
    <w:rsid w:val="00735A38"/>
    <w:rsid w:val="007412AC"/>
    <w:rsid w:val="00752FF2"/>
    <w:rsid w:val="0075320C"/>
    <w:rsid w:val="007539EB"/>
    <w:rsid w:val="00757108"/>
    <w:rsid w:val="00767609"/>
    <w:rsid w:val="007B6FEC"/>
    <w:rsid w:val="008337E5"/>
    <w:rsid w:val="008415DD"/>
    <w:rsid w:val="00860355"/>
    <w:rsid w:val="00867BC0"/>
    <w:rsid w:val="0088354B"/>
    <w:rsid w:val="008A4457"/>
    <w:rsid w:val="008C6508"/>
    <w:rsid w:val="008F2E14"/>
    <w:rsid w:val="008F3A4A"/>
    <w:rsid w:val="00907060"/>
    <w:rsid w:val="00941F2D"/>
    <w:rsid w:val="00964F79"/>
    <w:rsid w:val="00975C85"/>
    <w:rsid w:val="0097690B"/>
    <w:rsid w:val="00997C78"/>
    <w:rsid w:val="009A4FB5"/>
    <w:rsid w:val="009B0013"/>
    <w:rsid w:val="00A7392E"/>
    <w:rsid w:val="00A779CF"/>
    <w:rsid w:val="00A96ED9"/>
    <w:rsid w:val="00AD6D23"/>
    <w:rsid w:val="00AF487A"/>
    <w:rsid w:val="00B01A6A"/>
    <w:rsid w:val="00B02758"/>
    <w:rsid w:val="00B23865"/>
    <w:rsid w:val="00B24732"/>
    <w:rsid w:val="00B57CCA"/>
    <w:rsid w:val="00BC6439"/>
    <w:rsid w:val="00BD7246"/>
    <w:rsid w:val="00C16CAD"/>
    <w:rsid w:val="00C45C9A"/>
    <w:rsid w:val="00C5470A"/>
    <w:rsid w:val="00C744D8"/>
    <w:rsid w:val="00C761B3"/>
    <w:rsid w:val="00C9615C"/>
    <w:rsid w:val="00CE4399"/>
    <w:rsid w:val="00CF302C"/>
    <w:rsid w:val="00CF62CE"/>
    <w:rsid w:val="00D04978"/>
    <w:rsid w:val="00D34751"/>
    <w:rsid w:val="00D62452"/>
    <w:rsid w:val="00D6622A"/>
    <w:rsid w:val="00D73F1A"/>
    <w:rsid w:val="00D942F6"/>
    <w:rsid w:val="00DB19AA"/>
    <w:rsid w:val="00DB4B91"/>
    <w:rsid w:val="00DB5807"/>
    <w:rsid w:val="00DB73D5"/>
    <w:rsid w:val="00DD0B8F"/>
    <w:rsid w:val="00DD701C"/>
    <w:rsid w:val="00DD7772"/>
    <w:rsid w:val="00DE0E85"/>
    <w:rsid w:val="00E04725"/>
    <w:rsid w:val="00E14ACA"/>
    <w:rsid w:val="00E27958"/>
    <w:rsid w:val="00E30EBE"/>
    <w:rsid w:val="00E746FC"/>
    <w:rsid w:val="00EB5D45"/>
    <w:rsid w:val="00EC0C74"/>
    <w:rsid w:val="00EF26E3"/>
    <w:rsid w:val="00EF4C55"/>
    <w:rsid w:val="00EF772D"/>
    <w:rsid w:val="00F207C6"/>
    <w:rsid w:val="00F36AA5"/>
    <w:rsid w:val="00F45668"/>
    <w:rsid w:val="00F52612"/>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43AD"/>
  <w15:chartTrackingRefBased/>
  <w15:docId w15:val="{305C0922-ED55-4450-BC55-33D79F77D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B0013"/>
    <w:pPr>
      <w:ind w:left="720"/>
      <w:contextualSpacing/>
    </w:pPr>
  </w:style>
  <w:style w:type="paragraph" w:styleId="Sansinterligne">
    <w:name w:val="No Spacing"/>
    <w:uiPriority w:val="1"/>
    <w:qFormat/>
    <w:rsid w:val="00F36AA5"/>
    <w:pPr>
      <w:spacing w:after="0" w:line="240" w:lineRule="auto"/>
    </w:pPr>
  </w:style>
  <w:style w:type="paragraph" w:styleId="En-tte">
    <w:name w:val="header"/>
    <w:basedOn w:val="Normal"/>
    <w:link w:val="En-tteCar"/>
    <w:uiPriority w:val="99"/>
    <w:unhideWhenUsed/>
    <w:rsid w:val="0053367F"/>
    <w:pPr>
      <w:tabs>
        <w:tab w:val="center" w:pos="4536"/>
        <w:tab w:val="right" w:pos="9072"/>
      </w:tabs>
      <w:spacing w:after="0" w:line="240" w:lineRule="auto"/>
    </w:pPr>
  </w:style>
  <w:style w:type="character" w:customStyle="1" w:styleId="En-tteCar">
    <w:name w:val="En-tête Car"/>
    <w:basedOn w:val="Policepardfaut"/>
    <w:link w:val="En-tte"/>
    <w:uiPriority w:val="99"/>
    <w:rsid w:val="0053367F"/>
  </w:style>
  <w:style w:type="paragraph" w:styleId="Pieddepage">
    <w:name w:val="footer"/>
    <w:basedOn w:val="Normal"/>
    <w:link w:val="PieddepageCar"/>
    <w:uiPriority w:val="99"/>
    <w:unhideWhenUsed/>
    <w:rsid w:val="0053367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367F"/>
  </w:style>
  <w:style w:type="paragraph" w:styleId="Textebrut">
    <w:name w:val="Plain Text"/>
    <w:basedOn w:val="Normal"/>
    <w:link w:val="TextebrutCar"/>
    <w:uiPriority w:val="99"/>
    <w:semiHidden/>
    <w:unhideWhenUsed/>
    <w:rsid w:val="00143D53"/>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143D53"/>
    <w:rPr>
      <w:rFonts w:ascii="Calibri" w:hAnsi="Calibri"/>
      <w:szCs w:val="21"/>
    </w:rPr>
  </w:style>
  <w:style w:type="paragraph" w:styleId="NormalWeb">
    <w:name w:val="Normal (Web)"/>
    <w:basedOn w:val="Normal"/>
    <w:uiPriority w:val="99"/>
    <w:semiHidden/>
    <w:unhideWhenUsed/>
    <w:rsid w:val="007412AC"/>
    <w:pPr>
      <w:spacing w:after="0" w:line="240" w:lineRule="auto"/>
    </w:pPr>
    <w:rPr>
      <w:rFonts w:ascii="Calibri" w:hAnsi="Calibri" w:cs="Calibri"/>
      <w:lang w:eastAsia="fr-FR"/>
    </w:rPr>
  </w:style>
  <w:style w:type="character" w:customStyle="1" w:styleId="apple-converted-space">
    <w:name w:val="apple-converted-space"/>
    <w:basedOn w:val="Policepardfaut"/>
    <w:rsid w:val="007412AC"/>
  </w:style>
  <w:style w:type="paragraph" w:customStyle="1" w:styleId="xmsonormal">
    <w:name w:val="x_msonormal"/>
    <w:basedOn w:val="Normal"/>
    <w:rsid w:val="006C24D4"/>
    <w:pPr>
      <w:spacing w:after="0" w:line="240" w:lineRule="auto"/>
    </w:pPr>
    <w:rPr>
      <w:rFonts w:ascii="Calibri" w:hAnsi="Calibri" w:cs="Calibri"/>
      <w:lang w:eastAsia="fr-FR"/>
    </w:rPr>
  </w:style>
  <w:style w:type="paragraph" w:customStyle="1" w:styleId="xmsolistparagraph">
    <w:name w:val="x_msolistparagraph"/>
    <w:basedOn w:val="Normal"/>
    <w:rsid w:val="006C24D4"/>
    <w:pPr>
      <w:spacing w:after="0" w:line="240" w:lineRule="auto"/>
      <w:ind w:left="720"/>
    </w:pPr>
    <w:rPr>
      <w:rFonts w:ascii="Calibri" w:hAnsi="Calibri" w:cs="Calibri"/>
      <w:lang w:eastAsia="fr-FR"/>
    </w:rPr>
  </w:style>
  <w:style w:type="character" w:styleId="Lienhypertexte">
    <w:name w:val="Hyperlink"/>
    <w:basedOn w:val="Policepardfaut"/>
    <w:uiPriority w:val="99"/>
    <w:unhideWhenUsed/>
    <w:rsid w:val="00B02758"/>
    <w:rPr>
      <w:color w:val="0000FF"/>
      <w:u w:val="single"/>
    </w:rPr>
  </w:style>
  <w:style w:type="table" w:styleId="Grilledutableau">
    <w:name w:val="Table Grid"/>
    <w:basedOn w:val="TableauNormal"/>
    <w:uiPriority w:val="39"/>
    <w:rsid w:val="0097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rsid w:val="00D94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7635">
      <w:bodyDiv w:val="1"/>
      <w:marLeft w:val="0"/>
      <w:marRight w:val="0"/>
      <w:marTop w:val="0"/>
      <w:marBottom w:val="0"/>
      <w:divBdr>
        <w:top w:val="none" w:sz="0" w:space="0" w:color="auto"/>
        <w:left w:val="none" w:sz="0" w:space="0" w:color="auto"/>
        <w:bottom w:val="none" w:sz="0" w:space="0" w:color="auto"/>
        <w:right w:val="none" w:sz="0" w:space="0" w:color="auto"/>
      </w:divBdr>
    </w:div>
    <w:div w:id="304621927">
      <w:bodyDiv w:val="1"/>
      <w:marLeft w:val="0"/>
      <w:marRight w:val="0"/>
      <w:marTop w:val="0"/>
      <w:marBottom w:val="0"/>
      <w:divBdr>
        <w:top w:val="none" w:sz="0" w:space="0" w:color="auto"/>
        <w:left w:val="none" w:sz="0" w:space="0" w:color="auto"/>
        <w:bottom w:val="none" w:sz="0" w:space="0" w:color="auto"/>
        <w:right w:val="none" w:sz="0" w:space="0" w:color="auto"/>
      </w:divBdr>
    </w:div>
    <w:div w:id="437677856">
      <w:bodyDiv w:val="1"/>
      <w:marLeft w:val="0"/>
      <w:marRight w:val="0"/>
      <w:marTop w:val="0"/>
      <w:marBottom w:val="0"/>
      <w:divBdr>
        <w:top w:val="none" w:sz="0" w:space="0" w:color="auto"/>
        <w:left w:val="none" w:sz="0" w:space="0" w:color="auto"/>
        <w:bottom w:val="none" w:sz="0" w:space="0" w:color="auto"/>
        <w:right w:val="none" w:sz="0" w:space="0" w:color="auto"/>
      </w:divBdr>
    </w:div>
    <w:div w:id="522519012">
      <w:bodyDiv w:val="1"/>
      <w:marLeft w:val="0"/>
      <w:marRight w:val="0"/>
      <w:marTop w:val="0"/>
      <w:marBottom w:val="0"/>
      <w:divBdr>
        <w:top w:val="none" w:sz="0" w:space="0" w:color="auto"/>
        <w:left w:val="none" w:sz="0" w:space="0" w:color="auto"/>
        <w:bottom w:val="none" w:sz="0" w:space="0" w:color="auto"/>
        <w:right w:val="none" w:sz="0" w:space="0" w:color="auto"/>
      </w:divBdr>
    </w:div>
    <w:div w:id="1514999049">
      <w:bodyDiv w:val="1"/>
      <w:marLeft w:val="0"/>
      <w:marRight w:val="0"/>
      <w:marTop w:val="0"/>
      <w:marBottom w:val="0"/>
      <w:divBdr>
        <w:top w:val="none" w:sz="0" w:space="0" w:color="auto"/>
        <w:left w:val="none" w:sz="0" w:space="0" w:color="auto"/>
        <w:bottom w:val="none" w:sz="0" w:space="0" w:color="auto"/>
        <w:right w:val="none" w:sz="0" w:space="0" w:color="auto"/>
      </w:divBdr>
    </w:div>
    <w:div w:id="1724018125">
      <w:bodyDiv w:val="1"/>
      <w:marLeft w:val="0"/>
      <w:marRight w:val="0"/>
      <w:marTop w:val="0"/>
      <w:marBottom w:val="0"/>
      <w:divBdr>
        <w:top w:val="none" w:sz="0" w:space="0" w:color="auto"/>
        <w:left w:val="none" w:sz="0" w:space="0" w:color="auto"/>
        <w:bottom w:val="none" w:sz="0" w:space="0" w:color="auto"/>
        <w:right w:val="none" w:sz="0" w:space="0" w:color="auto"/>
      </w:divBdr>
    </w:div>
    <w:div w:id="177008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ceres.fr/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estivaldelhistoiredelart.fr/" TargetMode="External"/><Relationship Id="rId4" Type="http://schemas.openxmlformats.org/officeDocument/2006/relationships/webSettings" Target="webSettings.xml"/><Relationship Id="rId9" Type="http://schemas.openxmlformats.org/officeDocument/2006/relationships/hyperlink" Target="http://esaavignon.eu/conseil-scientifique-et-pedagogi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3521</Words>
  <Characters>19368</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Raphaelle Mancini</dc:creator>
  <cp:keywords/>
  <dc:description/>
  <cp:lastModifiedBy>Jihyeon han</cp:lastModifiedBy>
  <cp:revision>2</cp:revision>
  <dcterms:created xsi:type="dcterms:W3CDTF">2021-12-17T10:05:00Z</dcterms:created>
  <dcterms:modified xsi:type="dcterms:W3CDTF">2021-12-17T10:05:00Z</dcterms:modified>
</cp:coreProperties>
</file>