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4F38" w14:textId="04D66CD3" w:rsidR="00397325" w:rsidRDefault="00397325" w:rsidP="00592D2C">
      <w:pPr>
        <w:jc w:val="center"/>
        <w:rPr>
          <w:b/>
          <w:bCs/>
          <w:sz w:val="32"/>
          <w:szCs w:val="32"/>
        </w:rPr>
      </w:pPr>
      <w:r w:rsidRPr="00904099">
        <w:rPr>
          <w:rFonts w:cstheme="minorHAnsi"/>
          <w:b/>
          <w:bCs/>
          <w:noProof/>
        </w:rPr>
        <w:drawing>
          <wp:anchor distT="0" distB="0" distL="114300" distR="114300" simplePos="0" relativeHeight="251659264" behindDoc="0" locked="0" layoutInCell="1" allowOverlap="1" wp14:anchorId="3119848A" wp14:editId="5138A000">
            <wp:simplePos x="0" y="0"/>
            <wp:positionH relativeFrom="margin">
              <wp:posOffset>-434340</wp:posOffset>
            </wp:positionH>
            <wp:positionV relativeFrom="margin">
              <wp:posOffset>-365760</wp:posOffset>
            </wp:positionV>
            <wp:extent cx="1641475" cy="828675"/>
            <wp:effectExtent l="0" t="0" r="0" b="0"/>
            <wp:wrapSquare wrapText="bothSides"/>
            <wp:docPr id="2" name="Image 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a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475" cy="828675"/>
                    </a:xfrm>
                    <a:prstGeom prst="rect">
                      <a:avLst/>
                    </a:prstGeom>
                  </pic:spPr>
                </pic:pic>
              </a:graphicData>
            </a:graphic>
          </wp:anchor>
        </w:drawing>
      </w:r>
    </w:p>
    <w:p w14:paraId="6B2CCC33" w14:textId="77777777" w:rsidR="00397325" w:rsidRDefault="00397325" w:rsidP="00592D2C">
      <w:pPr>
        <w:jc w:val="center"/>
        <w:rPr>
          <w:b/>
          <w:bCs/>
          <w:sz w:val="32"/>
          <w:szCs w:val="32"/>
        </w:rPr>
      </w:pPr>
    </w:p>
    <w:p w14:paraId="6EF6959C" w14:textId="77777777" w:rsidR="00397325" w:rsidRPr="00F71B7E" w:rsidRDefault="00397325" w:rsidP="00592D2C">
      <w:pPr>
        <w:jc w:val="center"/>
        <w:rPr>
          <w:b/>
          <w:bCs/>
          <w:color w:val="002060"/>
          <w:sz w:val="32"/>
          <w:szCs w:val="32"/>
        </w:rPr>
      </w:pPr>
    </w:p>
    <w:p w14:paraId="106AE8E4" w14:textId="124E5970" w:rsidR="00397325" w:rsidRPr="009F196C" w:rsidRDefault="00592D2C" w:rsidP="00F71B7E">
      <w:pPr>
        <w:jc w:val="center"/>
        <w:rPr>
          <w:rFonts w:ascii="Arial" w:hAnsi="Arial" w:cs="Arial"/>
          <w:b/>
          <w:bCs/>
          <w:color w:val="002060"/>
          <w:sz w:val="22"/>
          <w:szCs w:val="22"/>
        </w:rPr>
      </w:pPr>
      <w:r w:rsidRPr="009F196C">
        <w:rPr>
          <w:rFonts w:ascii="Arial" w:hAnsi="Arial" w:cs="Arial"/>
          <w:b/>
          <w:bCs/>
          <w:color w:val="002060"/>
          <w:sz w:val="22"/>
          <w:szCs w:val="22"/>
        </w:rPr>
        <w:t xml:space="preserve">Compte-rendu du </w:t>
      </w:r>
    </w:p>
    <w:p w14:paraId="5BEBF1BF" w14:textId="4C5515F8" w:rsidR="00397325" w:rsidRPr="009F196C" w:rsidRDefault="00592D2C" w:rsidP="00F71B7E">
      <w:pPr>
        <w:jc w:val="center"/>
        <w:rPr>
          <w:rFonts w:ascii="Arial" w:hAnsi="Arial" w:cs="Arial"/>
          <w:b/>
          <w:bCs/>
          <w:color w:val="002060"/>
          <w:sz w:val="22"/>
          <w:szCs w:val="22"/>
        </w:rPr>
      </w:pPr>
      <w:r w:rsidRPr="009F196C">
        <w:rPr>
          <w:rFonts w:ascii="Arial" w:hAnsi="Arial" w:cs="Arial"/>
          <w:b/>
          <w:bCs/>
          <w:color w:val="002060"/>
          <w:sz w:val="22"/>
          <w:szCs w:val="22"/>
        </w:rPr>
        <w:t>C</w:t>
      </w:r>
      <w:r w:rsidR="00397325" w:rsidRPr="009F196C">
        <w:rPr>
          <w:rFonts w:ascii="Arial" w:hAnsi="Arial" w:cs="Arial"/>
          <w:b/>
          <w:bCs/>
          <w:color w:val="002060"/>
          <w:sz w:val="22"/>
          <w:szCs w:val="22"/>
        </w:rPr>
        <w:t>onseil d’administration</w:t>
      </w:r>
    </w:p>
    <w:p w14:paraId="7C23001C" w14:textId="7738B3C4" w:rsidR="00592D2C" w:rsidRPr="009F196C" w:rsidRDefault="00592D2C" w:rsidP="00F71B7E">
      <w:pPr>
        <w:jc w:val="center"/>
        <w:rPr>
          <w:rFonts w:ascii="Arial" w:hAnsi="Arial" w:cs="Arial"/>
          <w:b/>
          <w:bCs/>
          <w:color w:val="002060"/>
          <w:sz w:val="22"/>
          <w:szCs w:val="22"/>
        </w:rPr>
      </w:pPr>
      <w:r w:rsidRPr="009F196C">
        <w:rPr>
          <w:rFonts w:ascii="Arial" w:hAnsi="Arial" w:cs="Arial"/>
          <w:b/>
          <w:bCs/>
          <w:color w:val="002060"/>
          <w:sz w:val="22"/>
          <w:szCs w:val="22"/>
        </w:rPr>
        <w:t>8 octobre 2021</w:t>
      </w:r>
      <w:r w:rsidR="00F71B7E" w:rsidRPr="009F196C">
        <w:rPr>
          <w:rFonts w:ascii="Arial" w:hAnsi="Arial" w:cs="Arial"/>
          <w:b/>
          <w:bCs/>
          <w:color w:val="002060"/>
          <w:sz w:val="22"/>
          <w:szCs w:val="22"/>
        </w:rPr>
        <w:t xml:space="preserve"> à 17h00</w:t>
      </w:r>
    </w:p>
    <w:p w14:paraId="1B21A91F" w14:textId="7561CF1E" w:rsidR="00C64EE2" w:rsidRPr="009F196C" w:rsidRDefault="00C64EE2">
      <w:pPr>
        <w:rPr>
          <w:rFonts w:ascii="Arial" w:hAnsi="Arial" w:cs="Arial"/>
          <w:sz w:val="22"/>
          <w:szCs w:val="22"/>
        </w:rPr>
      </w:pPr>
    </w:p>
    <w:p w14:paraId="4453AF54" w14:textId="77777777" w:rsidR="00C64EE2" w:rsidRPr="009F196C" w:rsidRDefault="00C64EE2">
      <w:pPr>
        <w:rPr>
          <w:rFonts w:ascii="Arial" w:hAnsi="Arial" w:cs="Arial"/>
          <w:sz w:val="22"/>
          <w:szCs w:val="22"/>
        </w:rPr>
      </w:pPr>
    </w:p>
    <w:p w14:paraId="3D5BED76" w14:textId="77777777" w:rsidR="00F71B7E" w:rsidRPr="009F196C" w:rsidRDefault="00F71B7E" w:rsidP="00F71B7E">
      <w:pPr>
        <w:rPr>
          <w:rFonts w:ascii="Arial" w:hAnsi="Arial" w:cs="Arial"/>
          <w:b/>
          <w:bCs/>
          <w:color w:val="002060"/>
          <w:sz w:val="22"/>
          <w:szCs w:val="22"/>
        </w:rPr>
      </w:pPr>
      <w:r w:rsidRPr="009F196C">
        <w:rPr>
          <w:rFonts w:ascii="Arial" w:hAnsi="Arial" w:cs="Arial"/>
          <w:b/>
          <w:bCs/>
          <w:color w:val="002060"/>
          <w:sz w:val="22"/>
          <w:szCs w:val="22"/>
        </w:rPr>
        <w:t>Liste des personnes présentes :</w:t>
      </w:r>
    </w:p>
    <w:p w14:paraId="0AB1938C" w14:textId="77777777" w:rsidR="00F71B7E" w:rsidRPr="009F196C" w:rsidRDefault="00F71B7E" w:rsidP="00F71B7E">
      <w:pPr>
        <w:rPr>
          <w:rFonts w:ascii="Arial" w:hAnsi="Arial" w:cs="Arial"/>
          <w:sz w:val="22"/>
          <w:szCs w:val="22"/>
        </w:rPr>
      </w:pPr>
      <w:r w:rsidRPr="009F196C">
        <w:rPr>
          <w:rFonts w:ascii="Arial" w:hAnsi="Arial" w:cs="Arial"/>
          <w:sz w:val="22"/>
          <w:szCs w:val="22"/>
        </w:rPr>
        <w:t xml:space="preserve">Anne </w:t>
      </w:r>
      <w:proofErr w:type="spellStart"/>
      <w:r w:rsidRPr="009F196C">
        <w:rPr>
          <w:rFonts w:ascii="Arial" w:hAnsi="Arial" w:cs="Arial"/>
          <w:sz w:val="22"/>
          <w:szCs w:val="22"/>
        </w:rPr>
        <w:t>Gagniard</w:t>
      </w:r>
      <w:proofErr w:type="spellEnd"/>
      <w:r w:rsidRPr="009F196C">
        <w:rPr>
          <w:rFonts w:ascii="Arial" w:hAnsi="Arial" w:cs="Arial"/>
          <w:sz w:val="22"/>
          <w:szCs w:val="22"/>
        </w:rPr>
        <w:t>, vice-présidente du CA de l’ESAA, pouvoir donné par Madame le Maire d’Avignon.</w:t>
      </w:r>
    </w:p>
    <w:p w14:paraId="597626DE" w14:textId="27B049F7" w:rsidR="00F71B7E" w:rsidRPr="009F196C" w:rsidRDefault="00F71B7E" w:rsidP="00F71B7E">
      <w:pPr>
        <w:rPr>
          <w:rFonts w:ascii="Arial" w:hAnsi="Arial" w:cs="Arial"/>
          <w:sz w:val="22"/>
          <w:szCs w:val="22"/>
        </w:rPr>
      </w:pPr>
      <w:r w:rsidRPr="009F196C">
        <w:rPr>
          <w:rFonts w:ascii="Arial" w:hAnsi="Arial" w:cs="Arial"/>
          <w:sz w:val="22"/>
          <w:szCs w:val="22"/>
        </w:rPr>
        <w:t xml:space="preserve">Claude </w:t>
      </w:r>
      <w:proofErr w:type="spellStart"/>
      <w:r w:rsidRPr="009F196C">
        <w:rPr>
          <w:rFonts w:ascii="Arial" w:hAnsi="Arial" w:cs="Arial"/>
          <w:sz w:val="22"/>
          <w:szCs w:val="22"/>
        </w:rPr>
        <w:t>Nahoum</w:t>
      </w:r>
      <w:proofErr w:type="spellEnd"/>
      <w:r w:rsidRPr="009F196C">
        <w:rPr>
          <w:rFonts w:ascii="Arial" w:hAnsi="Arial" w:cs="Arial"/>
          <w:sz w:val="22"/>
          <w:szCs w:val="22"/>
        </w:rPr>
        <w:t>, 1</w:t>
      </w:r>
      <w:r w:rsidRPr="009F196C">
        <w:rPr>
          <w:rFonts w:ascii="Arial" w:hAnsi="Arial" w:cs="Arial"/>
          <w:sz w:val="22"/>
          <w:szCs w:val="22"/>
          <w:vertAlign w:val="superscript"/>
        </w:rPr>
        <w:t>er</w:t>
      </w:r>
      <w:r w:rsidRPr="009F196C">
        <w:rPr>
          <w:rFonts w:ascii="Arial" w:hAnsi="Arial" w:cs="Arial"/>
          <w:sz w:val="22"/>
          <w:szCs w:val="22"/>
        </w:rPr>
        <w:t xml:space="preserve"> adjoint au Maire délégué à la ville éducative, culturelle et solidaire </w:t>
      </w:r>
      <w:r w:rsidR="00E37961" w:rsidRPr="009F196C">
        <w:rPr>
          <w:rFonts w:ascii="Arial" w:hAnsi="Arial" w:cs="Arial"/>
          <w:sz w:val="22"/>
          <w:szCs w:val="22"/>
        </w:rPr>
        <w:t>(</w:t>
      </w:r>
      <w:r w:rsidRPr="009F196C">
        <w:rPr>
          <w:rFonts w:ascii="Arial" w:hAnsi="Arial" w:cs="Arial"/>
          <w:sz w:val="22"/>
          <w:szCs w:val="22"/>
        </w:rPr>
        <w:t>TEAMS</w:t>
      </w:r>
      <w:r w:rsidR="00E37961" w:rsidRPr="009F196C">
        <w:rPr>
          <w:rFonts w:ascii="Arial" w:hAnsi="Arial" w:cs="Arial"/>
          <w:sz w:val="22"/>
          <w:szCs w:val="22"/>
        </w:rPr>
        <w:t>).</w:t>
      </w:r>
    </w:p>
    <w:p w14:paraId="24BDF7A7" w14:textId="77777777" w:rsidR="00F71B7E" w:rsidRPr="009F196C" w:rsidRDefault="00F71B7E" w:rsidP="00F71B7E">
      <w:pPr>
        <w:rPr>
          <w:rFonts w:ascii="Arial" w:hAnsi="Arial" w:cs="Arial"/>
          <w:sz w:val="22"/>
          <w:szCs w:val="22"/>
        </w:rPr>
      </w:pPr>
      <w:r w:rsidRPr="009F196C">
        <w:rPr>
          <w:rFonts w:ascii="Arial" w:hAnsi="Arial" w:cs="Arial"/>
          <w:sz w:val="22"/>
          <w:szCs w:val="22"/>
        </w:rPr>
        <w:t xml:space="preserve">Frédérique </w:t>
      </w:r>
      <w:proofErr w:type="spellStart"/>
      <w:r w:rsidRPr="009F196C">
        <w:rPr>
          <w:rFonts w:ascii="Arial" w:hAnsi="Arial" w:cs="Arial"/>
          <w:sz w:val="22"/>
          <w:szCs w:val="22"/>
        </w:rPr>
        <w:t>Corcoral</w:t>
      </w:r>
      <w:proofErr w:type="spellEnd"/>
      <w:r w:rsidRPr="009F196C">
        <w:rPr>
          <w:rFonts w:ascii="Arial" w:hAnsi="Arial" w:cs="Arial"/>
          <w:sz w:val="22"/>
          <w:szCs w:val="22"/>
        </w:rPr>
        <w:t>, adjointe au Maire, membre élue au conseil municipal en tant que titulaire.</w:t>
      </w:r>
    </w:p>
    <w:p w14:paraId="26D295D0" w14:textId="6953149B" w:rsidR="00F71B7E" w:rsidRPr="009F196C" w:rsidRDefault="00F71B7E" w:rsidP="00F71B7E">
      <w:pPr>
        <w:rPr>
          <w:rFonts w:ascii="Arial" w:hAnsi="Arial" w:cs="Arial"/>
          <w:sz w:val="22"/>
          <w:szCs w:val="22"/>
        </w:rPr>
      </w:pPr>
      <w:r w:rsidRPr="009F196C">
        <w:rPr>
          <w:rFonts w:ascii="Arial" w:hAnsi="Arial" w:cs="Arial"/>
          <w:sz w:val="22"/>
          <w:szCs w:val="22"/>
        </w:rPr>
        <w:t xml:space="preserve">Marc </w:t>
      </w:r>
      <w:proofErr w:type="spellStart"/>
      <w:r w:rsidRPr="009F196C">
        <w:rPr>
          <w:rFonts w:ascii="Arial" w:hAnsi="Arial" w:cs="Arial"/>
          <w:sz w:val="22"/>
          <w:szCs w:val="22"/>
        </w:rPr>
        <w:t>Simelière</w:t>
      </w:r>
      <w:proofErr w:type="spellEnd"/>
      <w:r w:rsidRPr="009F196C">
        <w:rPr>
          <w:rFonts w:ascii="Arial" w:hAnsi="Arial" w:cs="Arial"/>
          <w:sz w:val="22"/>
          <w:szCs w:val="22"/>
        </w:rPr>
        <w:t>, conseiller municipal, membre élu au conseil municipal en tant que titulaire</w:t>
      </w:r>
      <w:r w:rsidR="00E37961" w:rsidRPr="009F196C">
        <w:rPr>
          <w:rFonts w:ascii="Arial" w:hAnsi="Arial" w:cs="Arial"/>
          <w:sz w:val="22"/>
          <w:szCs w:val="22"/>
        </w:rPr>
        <w:t xml:space="preserve"> (</w:t>
      </w:r>
      <w:r w:rsidRPr="009F196C">
        <w:rPr>
          <w:rFonts w:ascii="Arial" w:hAnsi="Arial" w:cs="Arial"/>
          <w:sz w:val="22"/>
          <w:szCs w:val="22"/>
        </w:rPr>
        <w:t>TEAMS</w:t>
      </w:r>
      <w:r w:rsidR="00E37961" w:rsidRPr="009F196C">
        <w:rPr>
          <w:rFonts w:ascii="Arial" w:hAnsi="Arial" w:cs="Arial"/>
          <w:sz w:val="22"/>
          <w:szCs w:val="22"/>
        </w:rPr>
        <w:t>).</w:t>
      </w:r>
    </w:p>
    <w:p w14:paraId="77CA25B9" w14:textId="2EBFD45F" w:rsidR="00F71B7E" w:rsidRPr="009F196C" w:rsidRDefault="00F71B7E" w:rsidP="00F71B7E">
      <w:pPr>
        <w:rPr>
          <w:rFonts w:ascii="Arial" w:hAnsi="Arial" w:cs="Arial"/>
          <w:sz w:val="22"/>
          <w:szCs w:val="22"/>
        </w:rPr>
      </w:pPr>
      <w:r w:rsidRPr="009F196C">
        <w:rPr>
          <w:rFonts w:ascii="Arial" w:hAnsi="Arial" w:cs="Arial"/>
          <w:sz w:val="22"/>
          <w:szCs w:val="22"/>
        </w:rPr>
        <w:t xml:space="preserve">Ghislaine </w:t>
      </w:r>
      <w:proofErr w:type="spellStart"/>
      <w:r w:rsidRPr="009F196C">
        <w:rPr>
          <w:rFonts w:ascii="Arial" w:hAnsi="Arial" w:cs="Arial"/>
          <w:sz w:val="22"/>
          <w:szCs w:val="22"/>
        </w:rPr>
        <w:t>Persia</w:t>
      </w:r>
      <w:proofErr w:type="spellEnd"/>
      <w:r w:rsidRPr="009F196C">
        <w:rPr>
          <w:rFonts w:ascii="Arial" w:hAnsi="Arial" w:cs="Arial"/>
          <w:sz w:val="22"/>
          <w:szCs w:val="22"/>
        </w:rPr>
        <w:t>, conseillère municipale, membre élue en tant que titulaire</w:t>
      </w:r>
      <w:r w:rsidR="00E37961" w:rsidRPr="009F196C">
        <w:rPr>
          <w:rFonts w:ascii="Arial" w:hAnsi="Arial" w:cs="Arial"/>
          <w:sz w:val="22"/>
          <w:szCs w:val="22"/>
        </w:rPr>
        <w:t xml:space="preserve"> (</w:t>
      </w:r>
      <w:r w:rsidRPr="009F196C">
        <w:rPr>
          <w:rFonts w:ascii="Arial" w:hAnsi="Arial" w:cs="Arial"/>
          <w:sz w:val="22"/>
          <w:szCs w:val="22"/>
        </w:rPr>
        <w:t>TEAMS</w:t>
      </w:r>
      <w:r w:rsidR="00E37961" w:rsidRPr="009F196C">
        <w:rPr>
          <w:rFonts w:ascii="Arial" w:hAnsi="Arial" w:cs="Arial"/>
          <w:sz w:val="22"/>
          <w:szCs w:val="22"/>
        </w:rPr>
        <w:t>).</w:t>
      </w:r>
    </w:p>
    <w:p w14:paraId="21163042" w14:textId="6F3F65F4" w:rsidR="00F71B7E" w:rsidRPr="009F196C" w:rsidRDefault="00F71B7E" w:rsidP="00F71B7E">
      <w:pPr>
        <w:rPr>
          <w:rFonts w:ascii="Arial" w:hAnsi="Arial" w:cs="Arial"/>
          <w:sz w:val="22"/>
          <w:szCs w:val="22"/>
        </w:rPr>
      </w:pPr>
      <w:proofErr w:type="spellStart"/>
      <w:r w:rsidRPr="009F196C">
        <w:rPr>
          <w:rFonts w:ascii="Arial" w:hAnsi="Arial" w:cs="Arial"/>
          <w:sz w:val="22"/>
          <w:szCs w:val="22"/>
        </w:rPr>
        <w:t>Dalia</w:t>
      </w:r>
      <w:proofErr w:type="spellEnd"/>
      <w:r w:rsidRPr="009F196C">
        <w:rPr>
          <w:rFonts w:ascii="Arial" w:hAnsi="Arial" w:cs="Arial"/>
          <w:sz w:val="22"/>
          <w:szCs w:val="22"/>
        </w:rPr>
        <w:t xml:space="preserve"> </w:t>
      </w:r>
      <w:proofErr w:type="spellStart"/>
      <w:r w:rsidRPr="009F196C">
        <w:rPr>
          <w:rFonts w:ascii="Arial" w:hAnsi="Arial" w:cs="Arial"/>
          <w:sz w:val="22"/>
          <w:szCs w:val="22"/>
        </w:rPr>
        <w:t>Messara</w:t>
      </w:r>
      <w:proofErr w:type="spellEnd"/>
      <w:r w:rsidRPr="009F196C">
        <w:rPr>
          <w:rFonts w:ascii="Arial" w:hAnsi="Arial" w:cs="Arial"/>
          <w:sz w:val="22"/>
          <w:szCs w:val="22"/>
        </w:rPr>
        <w:t xml:space="preserve">, chargée de mission Enseignement supérieur à la DRAC, pouvoir donné par le directeur de la DRAC </w:t>
      </w:r>
      <w:r w:rsidR="00E37961" w:rsidRPr="009F196C">
        <w:rPr>
          <w:rFonts w:ascii="Arial" w:hAnsi="Arial" w:cs="Arial"/>
          <w:sz w:val="22"/>
          <w:szCs w:val="22"/>
        </w:rPr>
        <w:t>(</w:t>
      </w:r>
      <w:r w:rsidRPr="009F196C">
        <w:rPr>
          <w:rFonts w:ascii="Arial" w:hAnsi="Arial" w:cs="Arial"/>
          <w:sz w:val="22"/>
          <w:szCs w:val="22"/>
        </w:rPr>
        <w:t>TEAMS</w:t>
      </w:r>
      <w:r w:rsidR="00E37961" w:rsidRPr="009F196C">
        <w:rPr>
          <w:rFonts w:ascii="Arial" w:hAnsi="Arial" w:cs="Arial"/>
          <w:sz w:val="22"/>
          <w:szCs w:val="22"/>
        </w:rPr>
        <w:t>).</w:t>
      </w:r>
    </w:p>
    <w:p w14:paraId="6B4605CD" w14:textId="77777777" w:rsidR="00F71B7E" w:rsidRPr="009F196C" w:rsidRDefault="00F71B7E" w:rsidP="00F71B7E">
      <w:pPr>
        <w:rPr>
          <w:rFonts w:ascii="Arial" w:hAnsi="Arial" w:cs="Arial"/>
          <w:sz w:val="22"/>
          <w:szCs w:val="22"/>
        </w:rPr>
      </w:pPr>
      <w:r w:rsidRPr="009F196C">
        <w:rPr>
          <w:rFonts w:ascii="Arial" w:hAnsi="Arial" w:cs="Arial"/>
          <w:sz w:val="22"/>
          <w:szCs w:val="22"/>
        </w:rPr>
        <w:t>Réjane Perret, membre désignée par la ville.</w:t>
      </w:r>
    </w:p>
    <w:p w14:paraId="785981A8" w14:textId="41543441" w:rsidR="00F71B7E" w:rsidRPr="009F196C" w:rsidRDefault="00F71B7E" w:rsidP="00F71B7E">
      <w:pPr>
        <w:rPr>
          <w:rFonts w:ascii="Arial" w:hAnsi="Arial" w:cs="Arial"/>
          <w:sz w:val="22"/>
          <w:szCs w:val="22"/>
        </w:rPr>
      </w:pPr>
      <w:r w:rsidRPr="009F196C">
        <w:rPr>
          <w:rFonts w:ascii="Arial" w:hAnsi="Arial" w:cs="Arial"/>
          <w:sz w:val="22"/>
          <w:szCs w:val="22"/>
        </w:rPr>
        <w:t xml:space="preserve">Damien </w:t>
      </w:r>
      <w:proofErr w:type="spellStart"/>
      <w:r w:rsidRPr="009F196C">
        <w:rPr>
          <w:rFonts w:ascii="Arial" w:hAnsi="Arial" w:cs="Arial"/>
          <w:sz w:val="22"/>
          <w:szCs w:val="22"/>
        </w:rPr>
        <w:t>Malinas</w:t>
      </w:r>
      <w:proofErr w:type="spellEnd"/>
      <w:r w:rsidRPr="009F196C">
        <w:rPr>
          <w:rFonts w:ascii="Arial" w:hAnsi="Arial" w:cs="Arial"/>
          <w:sz w:val="22"/>
          <w:szCs w:val="22"/>
        </w:rPr>
        <w:t xml:space="preserve">, président du CA de l’ESAA </w:t>
      </w:r>
      <w:r w:rsidR="00E37961" w:rsidRPr="009F196C">
        <w:rPr>
          <w:rFonts w:ascii="Arial" w:hAnsi="Arial" w:cs="Arial"/>
          <w:sz w:val="22"/>
          <w:szCs w:val="22"/>
        </w:rPr>
        <w:t>(</w:t>
      </w:r>
      <w:r w:rsidRPr="009F196C">
        <w:rPr>
          <w:rFonts w:ascii="Arial" w:hAnsi="Arial" w:cs="Arial"/>
          <w:sz w:val="22"/>
          <w:szCs w:val="22"/>
        </w:rPr>
        <w:t>TEAMS</w:t>
      </w:r>
      <w:r w:rsidR="00E37961" w:rsidRPr="009F196C">
        <w:rPr>
          <w:rFonts w:ascii="Arial" w:hAnsi="Arial" w:cs="Arial"/>
          <w:sz w:val="22"/>
          <w:szCs w:val="22"/>
        </w:rPr>
        <w:t>).</w:t>
      </w:r>
    </w:p>
    <w:p w14:paraId="1CCFF15C" w14:textId="77777777" w:rsidR="00F71B7E" w:rsidRPr="009F196C" w:rsidRDefault="00F71B7E" w:rsidP="00F71B7E">
      <w:pPr>
        <w:rPr>
          <w:rFonts w:ascii="Arial" w:hAnsi="Arial" w:cs="Arial"/>
          <w:sz w:val="22"/>
          <w:szCs w:val="22"/>
        </w:rPr>
      </w:pPr>
      <w:r w:rsidRPr="009F196C">
        <w:rPr>
          <w:rFonts w:ascii="Arial" w:hAnsi="Arial" w:cs="Arial"/>
          <w:sz w:val="22"/>
          <w:szCs w:val="22"/>
        </w:rPr>
        <w:t>Laetitia Herbette, représentante des personnels administratifs et techniques de l’ESAA, en tant que titulaire.</w:t>
      </w:r>
    </w:p>
    <w:p w14:paraId="706B1C7A" w14:textId="14C9E054" w:rsidR="00F71B7E" w:rsidRPr="009F196C" w:rsidRDefault="00F71B7E" w:rsidP="00F71B7E">
      <w:pPr>
        <w:rPr>
          <w:rFonts w:ascii="Arial" w:hAnsi="Arial" w:cs="Arial"/>
          <w:sz w:val="22"/>
          <w:szCs w:val="22"/>
        </w:rPr>
      </w:pPr>
      <w:r w:rsidRPr="009F196C">
        <w:rPr>
          <w:rFonts w:ascii="Arial" w:hAnsi="Arial" w:cs="Arial"/>
          <w:sz w:val="22"/>
          <w:szCs w:val="22"/>
        </w:rPr>
        <w:t xml:space="preserve">Hervé </w:t>
      </w:r>
      <w:proofErr w:type="spellStart"/>
      <w:r w:rsidRPr="009F196C">
        <w:rPr>
          <w:rFonts w:ascii="Arial" w:hAnsi="Arial" w:cs="Arial"/>
          <w:sz w:val="22"/>
          <w:szCs w:val="22"/>
        </w:rPr>
        <w:t>Giocanti</w:t>
      </w:r>
      <w:proofErr w:type="spellEnd"/>
      <w:r w:rsidRPr="009F196C">
        <w:rPr>
          <w:rFonts w:ascii="Arial" w:hAnsi="Arial" w:cs="Arial"/>
          <w:sz w:val="22"/>
          <w:szCs w:val="22"/>
        </w:rPr>
        <w:t xml:space="preserve">, professeur d’enseignement artistique en CR, en tant que suppléant </w:t>
      </w:r>
      <w:r w:rsidR="00E37961" w:rsidRPr="009F196C">
        <w:rPr>
          <w:rFonts w:ascii="Arial" w:hAnsi="Arial" w:cs="Arial"/>
          <w:sz w:val="22"/>
          <w:szCs w:val="22"/>
        </w:rPr>
        <w:t>(</w:t>
      </w:r>
      <w:r w:rsidRPr="009F196C">
        <w:rPr>
          <w:rFonts w:ascii="Arial" w:hAnsi="Arial" w:cs="Arial"/>
          <w:sz w:val="22"/>
          <w:szCs w:val="22"/>
        </w:rPr>
        <w:t>TEAMS</w:t>
      </w:r>
      <w:r w:rsidR="00E37961" w:rsidRPr="009F196C">
        <w:rPr>
          <w:rFonts w:ascii="Arial" w:hAnsi="Arial" w:cs="Arial"/>
          <w:sz w:val="22"/>
          <w:szCs w:val="22"/>
        </w:rPr>
        <w:t>).</w:t>
      </w:r>
    </w:p>
    <w:p w14:paraId="58306E27" w14:textId="77777777" w:rsidR="00F71B7E" w:rsidRPr="009F196C" w:rsidRDefault="00F71B7E" w:rsidP="00F71B7E">
      <w:pPr>
        <w:rPr>
          <w:rFonts w:ascii="Arial" w:hAnsi="Arial" w:cs="Arial"/>
          <w:sz w:val="22"/>
          <w:szCs w:val="22"/>
        </w:rPr>
      </w:pPr>
      <w:r w:rsidRPr="009F196C">
        <w:rPr>
          <w:rFonts w:ascii="Arial" w:hAnsi="Arial" w:cs="Arial"/>
          <w:sz w:val="22"/>
          <w:szCs w:val="22"/>
        </w:rPr>
        <w:t xml:space="preserve">Alain </w:t>
      </w:r>
      <w:proofErr w:type="spellStart"/>
      <w:r w:rsidRPr="009F196C">
        <w:rPr>
          <w:rFonts w:ascii="Arial" w:hAnsi="Arial" w:cs="Arial"/>
          <w:sz w:val="22"/>
          <w:szCs w:val="22"/>
        </w:rPr>
        <w:t>Léonesi</w:t>
      </w:r>
      <w:proofErr w:type="spellEnd"/>
      <w:r w:rsidRPr="009F196C">
        <w:rPr>
          <w:rFonts w:ascii="Arial" w:hAnsi="Arial" w:cs="Arial"/>
          <w:sz w:val="22"/>
          <w:szCs w:val="22"/>
        </w:rPr>
        <w:t>, représentant des enseignants, en tant que titulaire.</w:t>
      </w:r>
    </w:p>
    <w:p w14:paraId="54FEB57E" w14:textId="7A222C64" w:rsidR="00F71B7E" w:rsidRPr="009F196C" w:rsidRDefault="00F71B7E" w:rsidP="00F71B7E">
      <w:pPr>
        <w:rPr>
          <w:rFonts w:ascii="Arial" w:hAnsi="Arial" w:cs="Arial"/>
          <w:sz w:val="22"/>
          <w:szCs w:val="22"/>
        </w:rPr>
      </w:pPr>
      <w:r w:rsidRPr="009F196C">
        <w:rPr>
          <w:rFonts w:ascii="Arial" w:hAnsi="Arial" w:cs="Arial"/>
          <w:sz w:val="22"/>
          <w:szCs w:val="22"/>
        </w:rPr>
        <w:t xml:space="preserve">Oussama </w:t>
      </w:r>
      <w:proofErr w:type="spellStart"/>
      <w:r w:rsidRPr="009F196C">
        <w:rPr>
          <w:rFonts w:ascii="Arial" w:hAnsi="Arial" w:cs="Arial"/>
          <w:sz w:val="22"/>
          <w:szCs w:val="22"/>
        </w:rPr>
        <w:t>Mahdhi</w:t>
      </w:r>
      <w:proofErr w:type="spellEnd"/>
      <w:r w:rsidRPr="009F196C">
        <w:rPr>
          <w:rFonts w:ascii="Arial" w:hAnsi="Arial" w:cs="Arial"/>
          <w:sz w:val="22"/>
          <w:szCs w:val="22"/>
        </w:rPr>
        <w:t xml:space="preserve">, </w:t>
      </w:r>
      <w:r w:rsidR="00E37961" w:rsidRPr="009F196C">
        <w:rPr>
          <w:rFonts w:ascii="Arial" w:hAnsi="Arial" w:cs="Arial"/>
          <w:sz w:val="22"/>
          <w:szCs w:val="22"/>
        </w:rPr>
        <w:t>représentant</w:t>
      </w:r>
      <w:r w:rsidRPr="009F196C">
        <w:rPr>
          <w:rFonts w:ascii="Arial" w:hAnsi="Arial" w:cs="Arial"/>
          <w:sz w:val="22"/>
          <w:szCs w:val="22"/>
        </w:rPr>
        <w:t xml:space="preserve"> des étudiants en Création, en tant que titulaire</w:t>
      </w:r>
      <w:r w:rsidR="00E37961" w:rsidRPr="009F196C">
        <w:rPr>
          <w:rFonts w:ascii="Arial" w:hAnsi="Arial" w:cs="Arial"/>
          <w:sz w:val="22"/>
          <w:szCs w:val="22"/>
        </w:rPr>
        <w:t>.</w:t>
      </w:r>
    </w:p>
    <w:p w14:paraId="4A858F1F" w14:textId="7C2387EB" w:rsidR="00F71B7E" w:rsidRPr="009F196C" w:rsidRDefault="00F71B7E" w:rsidP="00F71B7E">
      <w:pPr>
        <w:rPr>
          <w:rFonts w:ascii="Arial" w:hAnsi="Arial" w:cs="Arial"/>
          <w:sz w:val="22"/>
          <w:szCs w:val="22"/>
        </w:rPr>
      </w:pPr>
      <w:r w:rsidRPr="009F196C">
        <w:rPr>
          <w:rFonts w:ascii="Arial" w:hAnsi="Arial" w:cs="Arial"/>
          <w:sz w:val="22"/>
          <w:szCs w:val="22"/>
        </w:rPr>
        <w:t xml:space="preserve">Corinne </w:t>
      </w:r>
      <w:proofErr w:type="spellStart"/>
      <w:r w:rsidRPr="009F196C">
        <w:rPr>
          <w:rFonts w:ascii="Arial" w:hAnsi="Arial" w:cs="Arial"/>
          <w:sz w:val="22"/>
          <w:szCs w:val="22"/>
        </w:rPr>
        <w:t>Ramelly</w:t>
      </w:r>
      <w:proofErr w:type="spellEnd"/>
      <w:r w:rsidR="00E37961" w:rsidRPr="009F196C">
        <w:rPr>
          <w:rFonts w:ascii="Arial" w:hAnsi="Arial" w:cs="Arial"/>
          <w:sz w:val="22"/>
          <w:szCs w:val="22"/>
        </w:rPr>
        <w:t xml:space="preserve">, </w:t>
      </w:r>
      <w:r w:rsidR="00E37961" w:rsidRPr="009F196C">
        <w:rPr>
          <w:rFonts w:ascii="Arial" w:hAnsi="Arial" w:cs="Arial"/>
          <w:color w:val="000000"/>
          <w:sz w:val="22"/>
          <w:szCs w:val="22"/>
        </w:rPr>
        <w:t>Conseillère technique cabinet de Mme le Maire</w:t>
      </w:r>
      <w:r w:rsidR="00E37961" w:rsidRPr="009F196C">
        <w:rPr>
          <w:rFonts w:ascii="Arial" w:hAnsi="Arial" w:cs="Arial"/>
          <w:sz w:val="22"/>
          <w:szCs w:val="22"/>
        </w:rPr>
        <w:t xml:space="preserve"> (</w:t>
      </w:r>
      <w:r w:rsidRPr="009F196C">
        <w:rPr>
          <w:rFonts w:ascii="Arial" w:hAnsi="Arial" w:cs="Arial"/>
          <w:sz w:val="22"/>
          <w:szCs w:val="22"/>
        </w:rPr>
        <w:t>TEAMS</w:t>
      </w:r>
      <w:r w:rsidR="00E37961" w:rsidRPr="009F196C">
        <w:rPr>
          <w:rFonts w:ascii="Arial" w:hAnsi="Arial" w:cs="Arial"/>
          <w:sz w:val="22"/>
          <w:szCs w:val="22"/>
        </w:rPr>
        <w:t>).</w:t>
      </w:r>
    </w:p>
    <w:p w14:paraId="00D064C5" w14:textId="77777777" w:rsidR="00F71B7E" w:rsidRPr="009F196C" w:rsidRDefault="00F71B7E" w:rsidP="00F71B7E">
      <w:pPr>
        <w:rPr>
          <w:rFonts w:ascii="Arial" w:hAnsi="Arial" w:cs="Arial"/>
          <w:sz w:val="22"/>
          <w:szCs w:val="22"/>
        </w:rPr>
      </w:pPr>
    </w:p>
    <w:p w14:paraId="55B67823" w14:textId="61F17FD8" w:rsidR="00F71B7E" w:rsidRPr="009F196C" w:rsidRDefault="00F71B7E" w:rsidP="00F71B7E">
      <w:pPr>
        <w:rPr>
          <w:rFonts w:ascii="Arial" w:hAnsi="Arial" w:cs="Arial"/>
          <w:sz w:val="22"/>
          <w:szCs w:val="22"/>
        </w:rPr>
      </w:pPr>
      <w:r w:rsidRPr="009F196C">
        <w:rPr>
          <w:rFonts w:ascii="Arial" w:hAnsi="Arial" w:cs="Arial"/>
          <w:sz w:val="22"/>
          <w:szCs w:val="22"/>
        </w:rPr>
        <w:t xml:space="preserve">Morgan </w:t>
      </w:r>
      <w:proofErr w:type="spellStart"/>
      <w:r w:rsidRPr="009F196C">
        <w:rPr>
          <w:rFonts w:ascii="Arial" w:hAnsi="Arial" w:cs="Arial"/>
          <w:sz w:val="22"/>
          <w:szCs w:val="22"/>
        </w:rPr>
        <w:t>Labar</w:t>
      </w:r>
      <w:proofErr w:type="spellEnd"/>
      <w:r w:rsidRPr="009F196C">
        <w:rPr>
          <w:rFonts w:ascii="Arial" w:hAnsi="Arial" w:cs="Arial"/>
          <w:sz w:val="22"/>
          <w:szCs w:val="22"/>
        </w:rPr>
        <w:t>, directeur</w:t>
      </w:r>
      <w:r w:rsidR="00212DF0" w:rsidRPr="009F196C">
        <w:rPr>
          <w:rFonts w:ascii="Arial" w:hAnsi="Arial" w:cs="Arial"/>
          <w:sz w:val="22"/>
          <w:szCs w:val="22"/>
        </w:rPr>
        <w:t xml:space="preserve"> de l’ESAA.</w:t>
      </w:r>
    </w:p>
    <w:p w14:paraId="542BB4C0" w14:textId="77777777" w:rsidR="00F71B7E" w:rsidRPr="009F196C" w:rsidRDefault="00F71B7E" w:rsidP="00F71B7E">
      <w:pPr>
        <w:rPr>
          <w:rFonts w:ascii="Arial" w:hAnsi="Arial" w:cs="Arial"/>
          <w:sz w:val="22"/>
          <w:szCs w:val="22"/>
        </w:rPr>
      </w:pPr>
      <w:r w:rsidRPr="009F196C">
        <w:rPr>
          <w:rFonts w:ascii="Arial" w:hAnsi="Arial" w:cs="Arial"/>
          <w:sz w:val="22"/>
          <w:szCs w:val="22"/>
        </w:rPr>
        <w:t>Raphaëlle Mancini, administrateur de l’ESAA.</w:t>
      </w:r>
    </w:p>
    <w:p w14:paraId="2BC20D7B" w14:textId="1B4328ED" w:rsidR="00F71B7E" w:rsidRPr="009F196C" w:rsidRDefault="00F71B7E" w:rsidP="00F71B7E">
      <w:pPr>
        <w:rPr>
          <w:rFonts w:ascii="Arial" w:hAnsi="Arial" w:cs="Arial"/>
          <w:sz w:val="22"/>
          <w:szCs w:val="22"/>
        </w:rPr>
      </w:pPr>
      <w:r w:rsidRPr="009F196C">
        <w:rPr>
          <w:rFonts w:ascii="Arial" w:hAnsi="Arial" w:cs="Arial"/>
          <w:sz w:val="22"/>
          <w:szCs w:val="22"/>
        </w:rPr>
        <w:t>Cécile Cavagna, respons</w:t>
      </w:r>
      <w:r w:rsidR="00212DF0" w:rsidRPr="009F196C">
        <w:rPr>
          <w:rFonts w:ascii="Arial" w:hAnsi="Arial" w:cs="Arial"/>
          <w:sz w:val="22"/>
          <w:szCs w:val="22"/>
        </w:rPr>
        <w:t>a</w:t>
      </w:r>
      <w:r w:rsidRPr="009F196C">
        <w:rPr>
          <w:rFonts w:ascii="Arial" w:hAnsi="Arial" w:cs="Arial"/>
          <w:sz w:val="22"/>
          <w:szCs w:val="22"/>
        </w:rPr>
        <w:t>ble pédagogique</w:t>
      </w:r>
      <w:r w:rsidR="00212DF0" w:rsidRPr="009F196C">
        <w:rPr>
          <w:rFonts w:ascii="Arial" w:hAnsi="Arial" w:cs="Arial"/>
          <w:sz w:val="22"/>
          <w:szCs w:val="22"/>
        </w:rPr>
        <w:t xml:space="preserve"> de l’ESAA.</w:t>
      </w:r>
    </w:p>
    <w:p w14:paraId="4E8BF875" w14:textId="77777777" w:rsidR="00F71B7E" w:rsidRPr="009F196C" w:rsidRDefault="00F71B7E" w:rsidP="00F71B7E">
      <w:pPr>
        <w:rPr>
          <w:rFonts w:ascii="Arial" w:hAnsi="Arial" w:cs="Arial"/>
          <w:sz w:val="22"/>
          <w:szCs w:val="22"/>
        </w:rPr>
      </w:pPr>
      <w:r w:rsidRPr="009F196C">
        <w:rPr>
          <w:rFonts w:ascii="Arial" w:hAnsi="Arial" w:cs="Arial"/>
          <w:sz w:val="22"/>
          <w:szCs w:val="22"/>
        </w:rPr>
        <w:t>Émilie Chabert, coordinatrice administrative de l’ESAA.</w:t>
      </w:r>
    </w:p>
    <w:p w14:paraId="6AC772FF" w14:textId="77777777" w:rsidR="00F71B7E" w:rsidRPr="009F196C" w:rsidRDefault="00F71B7E" w:rsidP="00F71B7E">
      <w:pPr>
        <w:rPr>
          <w:rFonts w:ascii="Arial" w:hAnsi="Arial" w:cs="Arial"/>
          <w:sz w:val="22"/>
          <w:szCs w:val="22"/>
        </w:rPr>
      </w:pPr>
    </w:p>
    <w:p w14:paraId="0093A052" w14:textId="77777777" w:rsidR="00F71B7E" w:rsidRPr="009F196C" w:rsidRDefault="00F71B7E" w:rsidP="00F71B7E">
      <w:pPr>
        <w:pStyle w:val="Sansinterligne"/>
        <w:jc w:val="both"/>
        <w:rPr>
          <w:rFonts w:ascii="Arial" w:hAnsi="Arial" w:cs="Arial"/>
          <w:b/>
          <w:bCs/>
          <w:color w:val="002060"/>
        </w:rPr>
      </w:pPr>
      <w:r w:rsidRPr="009F196C">
        <w:rPr>
          <w:rFonts w:ascii="Arial" w:hAnsi="Arial" w:cs="Arial"/>
          <w:b/>
          <w:bCs/>
          <w:color w:val="002060"/>
        </w:rPr>
        <w:t>Excusés</w:t>
      </w:r>
    </w:p>
    <w:p w14:paraId="3A7A0AAF" w14:textId="77777777" w:rsidR="00F71B7E" w:rsidRPr="009F196C" w:rsidRDefault="00F71B7E" w:rsidP="00F71B7E">
      <w:pPr>
        <w:pStyle w:val="Sansinterligne"/>
        <w:jc w:val="both"/>
        <w:rPr>
          <w:rFonts w:ascii="Arial" w:hAnsi="Arial" w:cs="Arial"/>
        </w:rPr>
      </w:pPr>
      <w:r w:rsidRPr="009F196C">
        <w:rPr>
          <w:rFonts w:ascii="Arial" w:hAnsi="Arial" w:cs="Arial"/>
        </w:rPr>
        <w:t xml:space="preserve">Cécile </w:t>
      </w:r>
      <w:proofErr w:type="spellStart"/>
      <w:r w:rsidRPr="009F196C">
        <w:rPr>
          <w:rFonts w:ascii="Arial" w:hAnsi="Arial" w:cs="Arial"/>
        </w:rPr>
        <w:t>Helle</w:t>
      </w:r>
      <w:proofErr w:type="spellEnd"/>
      <w:r w:rsidRPr="009F196C">
        <w:rPr>
          <w:rFonts w:ascii="Arial" w:hAnsi="Arial" w:cs="Arial"/>
        </w:rPr>
        <w:t>, Madame le Maire d’Avignon.</w:t>
      </w:r>
    </w:p>
    <w:p w14:paraId="76F8AB72" w14:textId="77777777" w:rsidR="00F71B7E" w:rsidRPr="009F196C" w:rsidRDefault="00F71B7E" w:rsidP="00F71B7E">
      <w:pPr>
        <w:pStyle w:val="Sansinterligne"/>
        <w:jc w:val="both"/>
        <w:rPr>
          <w:rFonts w:ascii="Arial" w:hAnsi="Arial" w:cs="Arial"/>
        </w:rPr>
      </w:pPr>
      <w:r w:rsidRPr="009F196C">
        <w:rPr>
          <w:rFonts w:ascii="Arial" w:hAnsi="Arial" w:cs="Arial"/>
        </w:rPr>
        <w:t xml:space="preserve">Gaume Bertrand, le </w:t>
      </w:r>
      <w:proofErr w:type="gramStart"/>
      <w:r w:rsidRPr="009F196C">
        <w:rPr>
          <w:rFonts w:ascii="Arial" w:hAnsi="Arial" w:cs="Arial"/>
        </w:rPr>
        <w:t>Préfet</w:t>
      </w:r>
      <w:proofErr w:type="gramEnd"/>
      <w:r w:rsidRPr="009F196C">
        <w:rPr>
          <w:rFonts w:ascii="Arial" w:hAnsi="Arial" w:cs="Arial"/>
        </w:rPr>
        <w:t xml:space="preserve"> du Vaucluse.</w:t>
      </w:r>
    </w:p>
    <w:p w14:paraId="3CD631D8" w14:textId="77777777" w:rsidR="00F71B7E" w:rsidRPr="009F196C" w:rsidRDefault="00F71B7E" w:rsidP="00F71B7E">
      <w:pPr>
        <w:pStyle w:val="Sansinterligne"/>
        <w:jc w:val="both"/>
        <w:rPr>
          <w:rFonts w:ascii="Arial" w:hAnsi="Arial" w:cs="Arial"/>
        </w:rPr>
      </w:pPr>
      <w:r w:rsidRPr="009F196C">
        <w:rPr>
          <w:rFonts w:ascii="Arial" w:hAnsi="Arial" w:cs="Arial"/>
        </w:rPr>
        <w:t>Marianne Robert, cheffe du département Culture de la ville d’Avignon.</w:t>
      </w:r>
    </w:p>
    <w:p w14:paraId="00430802" w14:textId="77777777" w:rsidR="00F71B7E" w:rsidRPr="009F196C" w:rsidRDefault="00F71B7E" w:rsidP="00F71B7E">
      <w:pPr>
        <w:rPr>
          <w:rFonts w:ascii="Arial" w:hAnsi="Arial" w:cs="Arial"/>
          <w:b/>
          <w:bCs/>
          <w:sz w:val="22"/>
          <w:szCs w:val="22"/>
        </w:rPr>
      </w:pPr>
    </w:p>
    <w:p w14:paraId="2696F4B8" w14:textId="77777777" w:rsidR="00F71B7E" w:rsidRPr="009F196C" w:rsidRDefault="00F71B7E" w:rsidP="00F71B7E">
      <w:pPr>
        <w:pStyle w:val="Sansinterligne"/>
        <w:jc w:val="both"/>
        <w:rPr>
          <w:rFonts w:ascii="Arial" w:hAnsi="Arial" w:cs="Arial"/>
          <w:b/>
          <w:bCs/>
          <w:color w:val="002060"/>
        </w:rPr>
      </w:pPr>
      <w:r w:rsidRPr="009F196C">
        <w:rPr>
          <w:rFonts w:ascii="Arial" w:hAnsi="Arial" w:cs="Arial"/>
          <w:b/>
          <w:bCs/>
          <w:color w:val="002060"/>
        </w:rPr>
        <w:t xml:space="preserve">Absents </w:t>
      </w:r>
    </w:p>
    <w:p w14:paraId="0836EEF8" w14:textId="77777777" w:rsidR="00F71B7E" w:rsidRPr="009F196C" w:rsidRDefault="00F71B7E" w:rsidP="00F71B7E">
      <w:pPr>
        <w:pStyle w:val="Sansinterligne"/>
        <w:jc w:val="both"/>
        <w:rPr>
          <w:rFonts w:ascii="Arial" w:hAnsi="Arial" w:cs="Arial"/>
        </w:rPr>
      </w:pPr>
      <w:r w:rsidRPr="009F196C">
        <w:rPr>
          <w:rFonts w:ascii="Arial" w:hAnsi="Arial" w:cs="Arial"/>
        </w:rPr>
        <w:t>Marc Maire, représentant d’enseignement artistique CR, en tant que titulaire.</w:t>
      </w:r>
    </w:p>
    <w:p w14:paraId="3E7A63D4" w14:textId="77777777" w:rsidR="00F71B7E" w:rsidRPr="009F196C" w:rsidRDefault="00F71B7E" w:rsidP="00F71B7E">
      <w:pPr>
        <w:pStyle w:val="Sansinterligne"/>
        <w:jc w:val="both"/>
        <w:rPr>
          <w:rFonts w:ascii="Arial" w:hAnsi="Arial" w:cs="Arial"/>
        </w:rPr>
      </w:pPr>
      <w:r w:rsidRPr="009F196C">
        <w:rPr>
          <w:rFonts w:ascii="Arial" w:hAnsi="Arial" w:cs="Arial"/>
        </w:rPr>
        <w:t xml:space="preserve">Paul </w:t>
      </w:r>
      <w:proofErr w:type="spellStart"/>
      <w:r w:rsidRPr="009F196C">
        <w:rPr>
          <w:rFonts w:ascii="Arial" w:hAnsi="Arial" w:cs="Arial"/>
        </w:rPr>
        <w:t>Prevostat</w:t>
      </w:r>
      <w:proofErr w:type="spellEnd"/>
      <w:r w:rsidRPr="009F196C">
        <w:rPr>
          <w:rFonts w:ascii="Arial" w:hAnsi="Arial" w:cs="Arial"/>
        </w:rPr>
        <w:t>, représentant des étudiants en Conservation-restauration, en tant que suppléant.</w:t>
      </w:r>
    </w:p>
    <w:p w14:paraId="78549DA5" w14:textId="77777777" w:rsidR="00F71B7E" w:rsidRPr="009F196C" w:rsidRDefault="00F71B7E" w:rsidP="00F71B7E">
      <w:pPr>
        <w:rPr>
          <w:rFonts w:ascii="Arial" w:hAnsi="Arial" w:cs="Arial"/>
          <w:sz w:val="22"/>
          <w:szCs w:val="22"/>
        </w:rPr>
      </w:pPr>
    </w:p>
    <w:p w14:paraId="6130B6C7" w14:textId="0DB99DDF" w:rsidR="00F71B7E" w:rsidRPr="009F196C" w:rsidRDefault="00F71B7E" w:rsidP="00F71B7E">
      <w:pPr>
        <w:rPr>
          <w:rFonts w:ascii="Arial" w:hAnsi="Arial" w:cs="Arial"/>
          <w:sz w:val="22"/>
          <w:szCs w:val="22"/>
        </w:rPr>
      </w:pPr>
      <w:r w:rsidRPr="009F196C">
        <w:rPr>
          <w:rFonts w:ascii="Arial" w:hAnsi="Arial" w:cs="Arial"/>
          <w:sz w:val="22"/>
          <w:szCs w:val="22"/>
        </w:rPr>
        <w:t xml:space="preserve">10 personnes sur place et 7 en </w:t>
      </w:r>
      <w:proofErr w:type="spellStart"/>
      <w:r w:rsidRPr="009F196C">
        <w:rPr>
          <w:rFonts w:ascii="Arial" w:hAnsi="Arial" w:cs="Arial"/>
          <w:sz w:val="22"/>
          <w:szCs w:val="22"/>
        </w:rPr>
        <w:t>visio</w:t>
      </w:r>
      <w:proofErr w:type="spellEnd"/>
      <w:r w:rsidR="00212DF0" w:rsidRPr="009F196C">
        <w:rPr>
          <w:rFonts w:ascii="Arial" w:hAnsi="Arial" w:cs="Arial"/>
          <w:sz w:val="22"/>
          <w:szCs w:val="22"/>
        </w:rPr>
        <w:t xml:space="preserve">, soit </w:t>
      </w:r>
      <w:r w:rsidRPr="009F196C">
        <w:rPr>
          <w:rFonts w:ascii="Arial" w:hAnsi="Arial" w:cs="Arial"/>
          <w:sz w:val="22"/>
          <w:szCs w:val="22"/>
        </w:rPr>
        <w:t>17</w:t>
      </w:r>
      <w:r w:rsidR="00212DF0" w:rsidRPr="009F196C">
        <w:rPr>
          <w:rFonts w:ascii="Arial" w:hAnsi="Arial" w:cs="Arial"/>
          <w:sz w:val="22"/>
          <w:szCs w:val="22"/>
        </w:rPr>
        <w:t xml:space="preserve"> personnes</w:t>
      </w:r>
      <w:r w:rsidRPr="009F196C">
        <w:rPr>
          <w:rFonts w:ascii="Arial" w:hAnsi="Arial" w:cs="Arial"/>
          <w:sz w:val="22"/>
          <w:szCs w:val="22"/>
        </w:rPr>
        <w:t xml:space="preserve"> présent</w:t>
      </w:r>
      <w:r w:rsidR="00212DF0" w:rsidRPr="009F196C">
        <w:rPr>
          <w:rFonts w:ascii="Arial" w:hAnsi="Arial" w:cs="Arial"/>
          <w:sz w:val="22"/>
          <w:szCs w:val="22"/>
        </w:rPr>
        <w:t>e</w:t>
      </w:r>
      <w:r w:rsidRPr="009F196C">
        <w:rPr>
          <w:rFonts w:ascii="Arial" w:hAnsi="Arial" w:cs="Arial"/>
          <w:sz w:val="22"/>
          <w:szCs w:val="22"/>
        </w:rPr>
        <w:t>s</w:t>
      </w:r>
      <w:r w:rsidR="00212DF0" w:rsidRPr="009F196C">
        <w:rPr>
          <w:rFonts w:ascii="Arial" w:hAnsi="Arial" w:cs="Arial"/>
          <w:sz w:val="22"/>
          <w:szCs w:val="22"/>
        </w:rPr>
        <w:t>.</w:t>
      </w:r>
    </w:p>
    <w:p w14:paraId="24E0E99B" w14:textId="6710E1F7" w:rsidR="00F71B7E" w:rsidRPr="009F196C" w:rsidRDefault="00212DF0" w:rsidP="00F71B7E">
      <w:pPr>
        <w:rPr>
          <w:rFonts w:ascii="Arial" w:hAnsi="Arial" w:cs="Arial"/>
          <w:b/>
          <w:bCs/>
          <w:sz w:val="22"/>
          <w:szCs w:val="22"/>
        </w:rPr>
      </w:pPr>
      <w:r w:rsidRPr="009F196C">
        <w:rPr>
          <w:rFonts w:ascii="Arial" w:hAnsi="Arial" w:cs="Arial"/>
          <w:sz w:val="22"/>
          <w:szCs w:val="22"/>
        </w:rPr>
        <w:t xml:space="preserve">Dont </w:t>
      </w:r>
      <w:r w:rsidR="00F71B7E" w:rsidRPr="009F196C">
        <w:rPr>
          <w:rFonts w:ascii="Arial" w:hAnsi="Arial" w:cs="Arial"/>
          <w:sz w:val="22"/>
          <w:szCs w:val="22"/>
        </w:rPr>
        <w:t>11 membres votants présents + 2 PV</w:t>
      </w:r>
      <w:r w:rsidRPr="009F196C">
        <w:rPr>
          <w:rFonts w:ascii="Arial" w:hAnsi="Arial" w:cs="Arial"/>
          <w:sz w:val="22"/>
          <w:szCs w:val="22"/>
        </w:rPr>
        <w:t>, soit</w:t>
      </w:r>
      <w:r w:rsidR="00F71B7E" w:rsidRPr="009F196C">
        <w:rPr>
          <w:rFonts w:ascii="Arial" w:hAnsi="Arial" w:cs="Arial"/>
          <w:sz w:val="22"/>
          <w:szCs w:val="22"/>
        </w:rPr>
        <w:t xml:space="preserve"> </w:t>
      </w:r>
      <w:r w:rsidR="00F71B7E" w:rsidRPr="009F196C">
        <w:rPr>
          <w:rFonts w:ascii="Arial" w:hAnsi="Arial" w:cs="Arial"/>
          <w:b/>
          <w:bCs/>
          <w:sz w:val="22"/>
          <w:szCs w:val="22"/>
        </w:rPr>
        <w:t>13 votants</w:t>
      </w:r>
      <w:r w:rsidRPr="009F196C">
        <w:rPr>
          <w:rFonts w:ascii="Arial" w:hAnsi="Arial" w:cs="Arial"/>
          <w:b/>
          <w:bCs/>
          <w:sz w:val="22"/>
          <w:szCs w:val="22"/>
        </w:rPr>
        <w:t xml:space="preserve"> au total.</w:t>
      </w:r>
    </w:p>
    <w:p w14:paraId="34E7B698" w14:textId="05A60089" w:rsidR="003611EE" w:rsidRPr="00957B43" w:rsidRDefault="003611EE">
      <w:pPr>
        <w:rPr>
          <w:rFonts w:ascii="Arial" w:hAnsi="Arial" w:cs="Arial"/>
          <w:sz w:val="22"/>
          <w:szCs w:val="22"/>
        </w:rPr>
      </w:pPr>
    </w:p>
    <w:p w14:paraId="55B3ECEB" w14:textId="72FF4D82" w:rsidR="00592D2C" w:rsidRPr="00957B43" w:rsidRDefault="00397325">
      <w:pPr>
        <w:rPr>
          <w:rFonts w:ascii="Arial" w:hAnsi="Arial" w:cs="Arial"/>
          <w:sz w:val="22"/>
          <w:szCs w:val="22"/>
        </w:rPr>
      </w:pPr>
      <w:r w:rsidRPr="00957B43">
        <w:rPr>
          <w:rFonts w:ascii="Arial" w:hAnsi="Arial" w:cs="Arial"/>
          <w:sz w:val="22"/>
          <w:szCs w:val="22"/>
        </w:rPr>
        <w:t xml:space="preserve">Monsieur Damien Malinas prend la parole et salue l’arrivée de Morgan </w:t>
      </w:r>
      <w:proofErr w:type="spellStart"/>
      <w:r w:rsidRPr="00957B43">
        <w:rPr>
          <w:rFonts w:ascii="Arial" w:hAnsi="Arial" w:cs="Arial"/>
          <w:sz w:val="22"/>
          <w:szCs w:val="22"/>
        </w:rPr>
        <w:t>Labar</w:t>
      </w:r>
      <w:proofErr w:type="spellEnd"/>
      <w:r w:rsidRPr="00957B43">
        <w:rPr>
          <w:rFonts w:ascii="Arial" w:hAnsi="Arial" w:cs="Arial"/>
          <w:sz w:val="22"/>
          <w:szCs w:val="22"/>
        </w:rPr>
        <w:t xml:space="preserve"> à la direction de l’ESAA. Il remercie les représentants des tutelles publics pour leur mobilisation durant la période de recrutement et la qualité du recrutement réalisé.</w:t>
      </w:r>
    </w:p>
    <w:p w14:paraId="41A8F7A6" w14:textId="77777777" w:rsidR="00397325" w:rsidRPr="00957B43" w:rsidRDefault="00397325">
      <w:pPr>
        <w:rPr>
          <w:rFonts w:ascii="Arial" w:hAnsi="Arial" w:cs="Arial"/>
          <w:sz w:val="22"/>
          <w:szCs w:val="22"/>
        </w:rPr>
      </w:pPr>
    </w:p>
    <w:p w14:paraId="149368A0" w14:textId="46E854A1" w:rsidR="00397325" w:rsidRPr="00957B43" w:rsidRDefault="00397325" w:rsidP="00397325">
      <w:pPr>
        <w:rPr>
          <w:rFonts w:ascii="Arial" w:hAnsi="Arial" w:cs="Arial"/>
          <w:sz w:val="22"/>
          <w:szCs w:val="22"/>
        </w:rPr>
      </w:pPr>
      <w:r w:rsidRPr="00957B43">
        <w:rPr>
          <w:rFonts w:ascii="Arial" w:hAnsi="Arial" w:cs="Arial"/>
          <w:sz w:val="22"/>
          <w:szCs w:val="22"/>
        </w:rPr>
        <w:lastRenderedPageBreak/>
        <w:t xml:space="preserve">Morgan </w:t>
      </w:r>
      <w:proofErr w:type="spellStart"/>
      <w:r w:rsidRPr="00957B43">
        <w:rPr>
          <w:rFonts w:ascii="Arial" w:hAnsi="Arial" w:cs="Arial"/>
          <w:sz w:val="22"/>
          <w:szCs w:val="22"/>
        </w:rPr>
        <w:t>Labar</w:t>
      </w:r>
      <w:proofErr w:type="spellEnd"/>
      <w:r w:rsidRPr="00957B43">
        <w:rPr>
          <w:rFonts w:ascii="Arial" w:hAnsi="Arial" w:cs="Arial"/>
          <w:sz w:val="22"/>
          <w:szCs w:val="22"/>
        </w:rPr>
        <w:t xml:space="preserve"> </w:t>
      </w:r>
      <w:r w:rsidR="00555A30">
        <w:rPr>
          <w:rFonts w:ascii="Arial" w:hAnsi="Arial" w:cs="Arial"/>
          <w:sz w:val="22"/>
          <w:szCs w:val="22"/>
        </w:rPr>
        <w:t>se présente et décrit son parcours d’</w:t>
      </w:r>
      <w:r w:rsidRPr="00957B43">
        <w:rPr>
          <w:rFonts w:ascii="Arial" w:hAnsi="Arial" w:cs="Arial"/>
          <w:sz w:val="22"/>
          <w:szCs w:val="22"/>
        </w:rPr>
        <w:t xml:space="preserve">historien d’art. Ancien élève de l'École normale supérieure, diplômé en philosophie et docteur en histoire de l’art de l'université Paris 1 Panthéon-Sorbonne, il s’intéresse depuis plusieurs années à la manière dont les catégories esthétiques, les canons et les discours hégémoniques sont construits au sein des mondes de l’art contemporain. L’ouvrage issu de sa thèse, </w:t>
      </w:r>
      <w:r w:rsidRPr="00957B43">
        <w:rPr>
          <w:rFonts w:ascii="Arial" w:hAnsi="Arial" w:cs="Arial"/>
          <w:i/>
          <w:iCs/>
          <w:sz w:val="22"/>
          <w:szCs w:val="22"/>
        </w:rPr>
        <w:t>La Gloire de la bêtise. Régression et superficialité dans les arts depuis la fin des années 1980</w:t>
      </w:r>
      <w:r w:rsidRPr="00957B43">
        <w:rPr>
          <w:rFonts w:ascii="Arial" w:hAnsi="Arial" w:cs="Arial"/>
          <w:sz w:val="22"/>
          <w:szCs w:val="22"/>
        </w:rPr>
        <w:t xml:space="preserve">, paraîtra en 2022 aux éditions Les presses du réel. </w:t>
      </w:r>
      <w:r w:rsidRPr="00957B43">
        <w:rPr>
          <w:rFonts w:ascii="Arial" w:hAnsi="Arial" w:cs="Arial"/>
          <w:sz w:val="22"/>
          <w:szCs w:val="22"/>
        </w:rPr>
        <w:br/>
      </w:r>
      <w:r w:rsidRPr="00957B43">
        <w:rPr>
          <w:rFonts w:ascii="Arial" w:hAnsi="Arial" w:cs="Arial"/>
          <w:sz w:val="22"/>
          <w:szCs w:val="22"/>
        </w:rPr>
        <w:br/>
        <w:t xml:space="preserve">Après avoir été lauréat de la bourse postdoctorale annuelle de la Terra </w:t>
      </w:r>
      <w:proofErr w:type="spellStart"/>
      <w:r w:rsidRPr="00957B43">
        <w:rPr>
          <w:rFonts w:ascii="Arial" w:hAnsi="Arial" w:cs="Arial"/>
          <w:sz w:val="22"/>
          <w:szCs w:val="22"/>
        </w:rPr>
        <w:t>Foundation</w:t>
      </w:r>
      <w:proofErr w:type="spellEnd"/>
      <w:r w:rsidRPr="00957B43">
        <w:rPr>
          <w:rFonts w:ascii="Arial" w:hAnsi="Arial" w:cs="Arial"/>
          <w:sz w:val="22"/>
          <w:szCs w:val="22"/>
        </w:rPr>
        <w:t xml:space="preserve"> for American Art à l’Institut National d’Histoire de l’Art (INHA), Morgan Labar a occupé un poste de chercheur contractuel à l’École normale supérieure, où il enseigne l’histoire de l’art contemporain depuis 2019. Il est membre du laboratoire de recherche-création </w:t>
      </w:r>
      <w:proofErr w:type="spellStart"/>
      <w:r w:rsidRPr="00957B43">
        <w:rPr>
          <w:rFonts w:ascii="Arial" w:hAnsi="Arial" w:cs="Arial"/>
          <w:sz w:val="22"/>
          <w:szCs w:val="22"/>
        </w:rPr>
        <w:t>SACRe</w:t>
      </w:r>
      <w:proofErr w:type="spellEnd"/>
      <w:r w:rsidRPr="00957B43">
        <w:rPr>
          <w:rFonts w:ascii="Arial" w:hAnsi="Arial" w:cs="Arial"/>
          <w:sz w:val="22"/>
          <w:szCs w:val="22"/>
        </w:rPr>
        <w:t xml:space="preserve"> (EA 7410, Université PSL) et membre associé de l'unité mixte de recherche THALIM (UMR 7172, ENS - Sorbonne Nouvelle - CNRS).</w:t>
      </w:r>
      <w:r w:rsidRPr="00957B43">
        <w:rPr>
          <w:rFonts w:ascii="Arial" w:hAnsi="Arial" w:cs="Arial"/>
          <w:sz w:val="22"/>
          <w:szCs w:val="22"/>
        </w:rPr>
        <w:br/>
      </w:r>
      <w:r w:rsidRPr="00957B43">
        <w:rPr>
          <w:rFonts w:ascii="Arial" w:hAnsi="Arial" w:cs="Arial"/>
          <w:sz w:val="22"/>
          <w:szCs w:val="22"/>
        </w:rPr>
        <w:br/>
        <w:t xml:space="preserve">Entre 2011 et 2017, </w:t>
      </w:r>
      <w:r w:rsidR="00C7622C">
        <w:rPr>
          <w:rFonts w:ascii="Arial" w:hAnsi="Arial" w:cs="Arial"/>
          <w:sz w:val="22"/>
          <w:szCs w:val="22"/>
        </w:rPr>
        <w:t>il</w:t>
      </w:r>
      <w:r w:rsidRPr="00957B43">
        <w:rPr>
          <w:rFonts w:ascii="Arial" w:hAnsi="Arial" w:cs="Arial"/>
          <w:sz w:val="22"/>
          <w:szCs w:val="22"/>
        </w:rPr>
        <w:t xml:space="preserve"> a vécu à New York, Berlin, Los Angeles et Nouméa. Ces expériences de vie ont nourri de nouveaux intérêts académiques et l’ont conduit à orienter ses recherches actuelles sur les politiques de l’identité, les indigénéités et les arts contemporains autochtones. Il a organisé en mars 2021 les journées d’étude internationales « Arts contemporains et indigénéités » à l’ENS et coorganise à l’automne 2021 un colloque international (ENS, École du Louvre, Beaux-Arts de Paris) intitulé "Désœuvrer", consacré aux pratiques artistiques du désœuvrement et aux stratégies anti-productivistes depuis 1945. </w:t>
      </w:r>
      <w:r w:rsidRPr="00957B43">
        <w:rPr>
          <w:rFonts w:ascii="Arial" w:hAnsi="Arial" w:cs="Arial"/>
          <w:sz w:val="22"/>
          <w:szCs w:val="22"/>
        </w:rPr>
        <w:br/>
        <w:t>Morgan Labar est également critique d’art, membre de l’AICA France.</w:t>
      </w:r>
    </w:p>
    <w:p w14:paraId="762181BC" w14:textId="77777777" w:rsidR="00397325" w:rsidRPr="00957B43" w:rsidRDefault="00397325" w:rsidP="00397325">
      <w:pPr>
        <w:rPr>
          <w:rFonts w:ascii="Arial" w:hAnsi="Arial" w:cs="Arial"/>
          <w:sz w:val="22"/>
          <w:szCs w:val="22"/>
        </w:rPr>
      </w:pPr>
    </w:p>
    <w:p w14:paraId="7E7B11AA" w14:textId="18B1FAEC" w:rsidR="00397325" w:rsidRPr="00957B43" w:rsidRDefault="00397325" w:rsidP="00397325">
      <w:pPr>
        <w:rPr>
          <w:rFonts w:ascii="Arial" w:hAnsi="Arial" w:cs="Arial"/>
          <w:sz w:val="22"/>
          <w:szCs w:val="22"/>
        </w:rPr>
      </w:pPr>
      <w:r w:rsidRPr="00957B43">
        <w:rPr>
          <w:rFonts w:ascii="Arial" w:hAnsi="Arial" w:cs="Arial"/>
          <w:sz w:val="22"/>
          <w:szCs w:val="22"/>
        </w:rPr>
        <w:t>Monsieur Malinas invite Monsieur Labar à présenter les informations générales de rentrée.</w:t>
      </w:r>
    </w:p>
    <w:p w14:paraId="7EF3FF61" w14:textId="71992FA9" w:rsidR="00397325" w:rsidRPr="00957B43" w:rsidRDefault="00397325" w:rsidP="00397325">
      <w:pPr>
        <w:rPr>
          <w:rFonts w:ascii="Arial" w:hAnsi="Arial" w:cs="Arial"/>
          <w:sz w:val="22"/>
          <w:szCs w:val="22"/>
        </w:rPr>
      </w:pPr>
    </w:p>
    <w:p w14:paraId="1CC65750" w14:textId="706462E5" w:rsidR="00397325" w:rsidRPr="00957B43" w:rsidRDefault="00397325" w:rsidP="00397325">
      <w:pPr>
        <w:rPr>
          <w:rFonts w:ascii="Arial" w:hAnsi="Arial" w:cs="Arial"/>
          <w:sz w:val="22"/>
          <w:szCs w:val="22"/>
        </w:rPr>
      </w:pPr>
      <w:r w:rsidRPr="00957B43">
        <w:rPr>
          <w:rFonts w:ascii="Arial" w:hAnsi="Arial" w:cs="Arial"/>
          <w:sz w:val="22"/>
          <w:szCs w:val="22"/>
        </w:rPr>
        <w:t>Monsieur Labar présente les effectifs : 125 demandes d’inscription pour le cycle 2021-2022 et 180 personnes pour les ateliers d’éducation artistique et culturelle.</w:t>
      </w:r>
    </w:p>
    <w:p w14:paraId="5632DA16" w14:textId="77E5513C" w:rsidR="00397325" w:rsidRPr="00957B43" w:rsidRDefault="00397325" w:rsidP="00397325">
      <w:pPr>
        <w:rPr>
          <w:rFonts w:ascii="Arial" w:hAnsi="Arial" w:cs="Arial"/>
          <w:sz w:val="22"/>
          <w:szCs w:val="22"/>
        </w:rPr>
      </w:pPr>
    </w:p>
    <w:p w14:paraId="336A636F" w14:textId="6CFFA5A5" w:rsidR="00397325" w:rsidRPr="00957B43" w:rsidRDefault="00397325" w:rsidP="00397325">
      <w:pPr>
        <w:rPr>
          <w:rFonts w:ascii="Arial" w:hAnsi="Arial" w:cs="Arial"/>
          <w:sz w:val="22"/>
          <w:szCs w:val="22"/>
        </w:rPr>
      </w:pPr>
      <w:r w:rsidRPr="00957B43">
        <w:rPr>
          <w:rFonts w:ascii="Arial" w:hAnsi="Arial" w:cs="Arial"/>
          <w:sz w:val="22"/>
          <w:szCs w:val="22"/>
        </w:rPr>
        <w:t>Il remercie les équipes pour l’organisation de cette rentrée qui s’est bien passée.</w:t>
      </w:r>
    </w:p>
    <w:p w14:paraId="2682A946" w14:textId="7DA49F7E" w:rsidR="00397325" w:rsidRPr="00957B43" w:rsidRDefault="00397325" w:rsidP="00397325">
      <w:pPr>
        <w:rPr>
          <w:rFonts w:ascii="Arial" w:hAnsi="Arial" w:cs="Arial"/>
          <w:sz w:val="22"/>
          <w:szCs w:val="22"/>
        </w:rPr>
      </w:pPr>
    </w:p>
    <w:p w14:paraId="2F87A667" w14:textId="22D70167" w:rsidR="00397325" w:rsidRPr="00957B43" w:rsidRDefault="00397325" w:rsidP="00397325">
      <w:pPr>
        <w:rPr>
          <w:rFonts w:ascii="Arial" w:hAnsi="Arial" w:cs="Arial"/>
          <w:sz w:val="22"/>
          <w:szCs w:val="22"/>
        </w:rPr>
      </w:pPr>
      <w:r w:rsidRPr="00957B43">
        <w:rPr>
          <w:rFonts w:ascii="Arial" w:hAnsi="Arial" w:cs="Arial"/>
          <w:sz w:val="22"/>
          <w:szCs w:val="22"/>
        </w:rPr>
        <w:t xml:space="preserve">Il rappelle l’inscription de l’école dans les partenariats locaux pour cette rentrée (Festival, </w:t>
      </w:r>
      <w:proofErr w:type="gramStart"/>
      <w:r w:rsidR="00C7622C" w:rsidRPr="00C7622C">
        <w:rPr>
          <w:rFonts w:ascii="Arial" w:hAnsi="Arial" w:cs="Arial"/>
          <w:i/>
          <w:iCs/>
          <w:sz w:val="22"/>
          <w:szCs w:val="22"/>
        </w:rPr>
        <w:t>C</w:t>
      </w:r>
      <w:r w:rsidRPr="00C7622C">
        <w:rPr>
          <w:rFonts w:ascii="Arial" w:hAnsi="Arial" w:cs="Arial"/>
          <w:i/>
          <w:iCs/>
          <w:sz w:val="22"/>
          <w:szCs w:val="22"/>
        </w:rPr>
        <w:t>’est Pas</w:t>
      </w:r>
      <w:proofErr w:type="gramEnd"/>
      <w:r w:rsidRPr="00C7622C">
        <w:rPr>
          <w:rFonts w:ascii="Arial" w:hAnsi="Arial" w:cs="Arial"/>
          <w:i/>
          <w:iCs/>
          <w:sz w:val="22"/>
          <w:szCs w:val="22"/>
        </w:rPr>
        <w:t xml:space="preserve"> du Luxe</w:t>
      </w:r>
      <w:r w:rsidR="00C7622C" w:rsidRPr="00C7622C">
        <w:rPr>
          <w:rFonts w:ascii="Arial" w:hAnsi="Arial" w:cs="Arial"/>
          <w:i/>
          <w:iCs/>
          <w:sz w:val="22"/>
          <w:szCs w:val="22"/>
        </w:rPr>
        <w:t> !</w:t>
      </w:r>
      <w:r w:rsidR="00C7622C">
        <w:rPr>
          <w:rFonts w:ascii="Arial" w:hAnsi="Arial" w:cs="Arial"/>
          <w:sz w:val="22"/>
          <w:szCs w:val="22"/>
        </w:rPr>
        <w:t xml:space="preserve"> </w:t>
      </w:r>
      <w:r w:rsidRPr="00957B43">
        <w:rPr>
          <w:rFonts w:ascii="Arial" w:hAnsi="Arial" w:cs="Arial"/>
          <w:sz w:val="22"/>
          <w:szCs w:val="22"/>
        </w:rPr>
        <w:t>notamment).</w:t>
      </w:r>
    </w:p>
    <w:p w14:paraId="340D7438" w14:textId="03306389" w:rsidR="001738F1" w:rsidRPr="00957B43" w:rsidRDefault="001738F1">
      <w:pPr>
        <w:rPr>
          <w:rFonts w:ascii="Arial" w:hAnsi="Arial" w:cs="Arial"/>
          <w:sz w:val="22"/>
          <w:szCs w:val="22"/>
        </w:rPr>
      </w:pPr>
    </w:p>
    <w:p w14:paraId="00F65EF1" w14:textId="74F5847F" w:rsidR="001738F1" w:rsidRPr="00957B43" w:rsidRDefault="00397325">
      <w:pPr>
        <w:rPr>
          <w:rFonts w:ascii="Arial" w:hAnsi="Arial" w:cs="Arial"/>
          <w:sz w:val="22"/>
          <w:szCs w:val="22"/>
        </w:rPr>
      </w:pPr>
      <w:r w:rsidRPr="00957B43">
        <w:rPr>
          <w:rFonts w:ascii="Arial" w:hAnsi="Arial" w:cs="Arial"/>
          <w:sz w:val="22"/>
          <w:szCs w:val="22"/>
        </w:rPr>
        <w:t>Monsieur Labar et Madame Cavagna rappellent que l’organisation des diplômes s’est bien déroulée : taux de réussite de 100% pour l’ensemble des candidats des deux mentions ayant présenté le diplôme.</w:t>
      </w:r>
    </w:p>
    <w:p w14:paraId="09E8EAA9" w14:textId="77777777" w:rsidR="00397325" w:rsidRPr="00957B43" w:rsidRDefault="00397325">
      <w:pPr>
        <w:rPr>
          <w:rFonts w:ascii="Arial" w:hAnsi="Arial" w:cs="Arial"/>
          <w:sz w:val="22"/>
          <w:szCs w:val="22"/>
        </w:rPr>
      </w:pPr>
    </w:p>
    <w:p w14:paraId="1FF66D25" w14:textId="1F6E5EA7" w:rsidR="001738F1" w:rsidRPr="00957B43" w:rsidRDefault="00397325">
      <w:pPr>
        <w:rPr>
          <w:rFonts w:ascii="Arial" w:hAnsi="Arial" w:cs="Arial"/>
          <w:sz w:val="22"/>
          <w:szCs w:val="22"/>
        </w:rPr>
      </w:pPr>
      <w:r w:rsidRPr="00957B43">
        <w:rPr>
          <w:rFonts w:ascii="Arial" w:hAnsi="Arial" w:cs="Arial"/>
          <w:sz w:val="22"/>
          <w:szCs w:val="22"/>
        </w:rPr>
        <w:t>Monsieur Labar indique qu’il a pris le temps de rencontrer individuellement les salariés de l’ESAA ainsi que les représentants étudiants du CSP, du CA et du BDE.</w:t>
      </w:r>
    </w:p>
    <w:p w14:paraId="69C33FE4" w14:textId="5C42BF2E" w:rsidR="001738F1" w:rsidRPr="00957B43" w:rsidRDefault="001738F1">
      <w:pPr>
        <w:rPr>
          <w:rFonts w:ascii="Arial" w:hAnsi="Arial" w:cs="Arial"/>
          <w:sz w:val="22"/>
          <w:szCs w:val="22"/>
        </w:rPr>
      </w:pPr>
    </w:p>
    <w:p w14:paraId="07AD3CAE" w14:textId="5C79138C" w:rsidR="00397325" w:rsidRPr="00957B43" w:rsidRDefault="00397325">
      <w:pPr>
        <w:rPr>
          <w:rFonts w:ascii="Arial" w:hAnsi="Arial" w:cs="Arial"/>
          <w:sz w:val="22"/>
          <w:szCs w:val="22"/>
        </w:rPr>
      </w:pPr>
      <w:r w:rsidRPr="00957B43">
        <w:rPr>
          <w:rFonts w:ascii="Arial" w:hAnsi="Arial" w:cs="Arial"/>
          <w:sz w:val="22"/>
          <w:szCs w:val="22"/>
        </w:rPr>
        <w:t>Ces étudiants ont été impliqués dans la journée JAE organisée par la Ville d’Avignon.</w:t>
      </w:r>
    </w:p>
    <w:p w14:paraId="669010CC" w14:textId="68614D18" w:rsidR="001738F1" w:rsidRPr="00957B43" w:rsidRDefault="001738F1">
      <w:pPr>
        <w:rPr>
          <w:rFonts w:ascii="Arial" w:hAnsi="Arial" w:cs="Arial"/>
          <w:sz w:val="22"/>
          <w:szCs w:val="22"/>
        </w:rPr>
      </w:pPr>
    </w:p>
    <w:p w14:paraId="77D7785E" w14:textId="4ED8B328" w:rsidR="00053E51" w:rsidRPr="00957B43" w:rsidRDefault="00053E51">
      <w:pPr>
        <w:rPr>
          <w:rFonts w:ascii="Arial" w:hAnsi="Arial" w:cs="Arial"/>
          <w:sz w:val="22"/>
          <w:szCs w:val="22"/>
        </w:rPr>
      </w:pPr>
      <w:r w:rsidRPr="00957B43">
        <w:rPr>
          <w:rFonts w:ascii="Arial" w:hAnsi="Arial" w:cs="Arial"/>
          <w:sz w:val="22"/>
          <w:szCs w:val="22"/>
        </w:rPr>
        <w:t>Madame Gagniard remercie les équipes et les étudiants de leur présence à la JAE au service des établissements d’enseignement supérieur de la Ville d’Avignon.</w:t>
      </w:r>
    </w:p>
    <w:p w14:paraId="6A5DE86F" w14:textId="77777777" w:rsidR="00053E51" w:rsidRPr="00957B43" w:rsidRDefault="00053E51">
      <w:pPr>
        <w:rPr>
          <w:rFonts w:ascii="Arial" w:hAnsi="Arial" w:cs="Arial"/>
          <w:sz w:val="22"/>
          <w:szCs w:val="22"/>
        </w:rPr>
      </w:pPr>
    </w:p>
    <w:p w14:paraId="7C670058" w14:textId="65A71A9E" w:rsidR="005D4359" w:rsidRPr="00957B43" w:rsidRDefault="00053E51">
      <w:pPr>
        <w:rPr>
          <w:rFonts w:ascii="Arial" w:hAnsi="Arial" w:cs="Arial"/>
          <w:sz w:val="22"/>
          <w:szCs w:val="22"/>
        </w:rPr>
      </w:pPr>
      <w:r w:rsidRPr="00957B43">
        <w:rPr>
          <w:rFonts w:ascii="Arial" w:hAnsi="Arial" w:cs="Arial"/>
          <w:sz w:val="22"/>
          <w:szCs w:val="22"/>
        </w:rPr>
        <w:t>Monsieur Malinas rappelle que 2 départs à la retraite ont eu lieu en 2021 : Monsieur Bernard Daillan et Madame Veronique Mori, tous deux enseignants. Il les remercie pour leur engagement à servir l’ESAA.</w:t>
      </w:r>
    </w:p>
    <w:p w14:paraId="56B50886" w14:textId="7643ADBA" w:rsidR="00053E51" w:rsidRPr="00957B43" w:rsidRDefault="00053E51">
      <w:pPr>
        <w:rPr>
          <w:rFonts w:ascii="Arial" w:hAnsi="Arial" w:cs="Arial"/>
          <w:sz w:val="22"/>
          <w:szCs w:val="22"/>
        </w:rPr>
      </w:pPr>
      <w:r w:rsidRPr="00957B43">
        <w:rPr>
          <w:rFonts w:ascii="Arial" w:hAnsi="Arial" w:cs="Arial"/>
          <w:sz w:val="22"/>
          <w:szCs w:val="22"/>
        </w:rPr>
        <w:t>Monsieur Malinas remercie par ailleurs Monsieur Giocanti pour assurer la suppléance de Monsieur Maire au CA, absent pour plusieurs semaines.</w:t>
      </w:r>
    </w:p>
    <w:p w14:paraId="6F890F35" w14:textId="77777777" w:rsidR="00053E51" w:rsidRPr="00957B43" w:rsidRDefault="00053E51">
      <w:pPr>
        <w:rPr>
          <w:rFonts w:ascii="Arial" w:hAnsi="Arial" w:cs="Arial"/>
          <w:sz w:val="22"/>
          <w:szCs w:val="22"/>
        </w:rPr>
      </w:pPr>
    </w:p>
    <w:p w14:paraId="0FD1DF23" w14:textId="77777777" w:rsidR="00053E51" w:rsidRPr="00957B43" w:rsidRDefault="00053E51">
      <w:pPr>
        <w:rPr>
          <w:rFonts w:ascii="Arial" w:hAnsi="Arial" w:cs="Arial"/>
          <w:sz w:val="22"/>
          <w:szCs w:val="22"/>
        </w:rPr>
      </w:pPr>
      <w:r w:rsidRPr="00957B43">
        <w:rPr>
          <w:rFonts w:ascii="Arial" w:hAnsi="Arial" w:cs="Arial"/>
          <w:sz w:val="22"/>
          <w:szCs w:val="22"/>
        </w:rPr>
        <w:t xml:space="preserve">Monsieur Labar remercie le Conseil d’administration pour son soutien pour le remplacement des postes laissés vacants </w:t>
      </w:r>
      <w:proofErr w:type="gramStart"/>
      <w:r w:rsidRPr="00957B43">
        <w:rPr>
          <w:rFonts w:ascii="Arial" w:hAnsi="Arial" w:cs="Arial"/>
          <w:sz w:val="22"/>
          <w:szCs w:val="22"/>
        </w:rPr>
        <w:t>suite à des</w:t>
      </w:r>
      <w:proofErr w:type="gramEnd"/>
      <w:r w:rsidRPr="00957B43">
        <w:rPr>
          <w:rFonts w:ascii="Arial" w:hAnsi="Arial" w:cs="Arial"/>
          <w:sz w:val="22"/>
          <w:szCs w:val="22"/>
        </w:rPr>
        <w:t xml:space="preserve"> fins de contrats et/ou des départs à la retraite.</w:t>
      </w:r>
    </w:p>
    <w:p w14:paraId="589CCE39" w14:textId="77777777" w:rsidR="00053E51" w:rsidRPr="00957B43" w:rsidRDefault="00053E51">
      <w:pPr>
        <w:rPr>
          <w:rFonts w:ascii="Arial" w:hAnsi="Arial" w:cs="Arial"/>
          <w:sz w:val="22"/>
          <w:szCs w:val="22"/>
        </w:rPr>
      </w:pPr>
    </w:p>
    <w:p w14:paraId="706506D9" w14:textId="77777777" w:rsidR="00053E51" w:rsidRPr="00957B43" w:rsidRDefault="00053E51">
      <w:pPr>
        <w:rPr>
          <w:rFonts w:ascii="Arial" w:hAnsi="Arial" w:cs="Arial"/>
          <w:sz w:val="22"/>
          <w:szCs w:val="22"/>
        </w:rPr>
      </w:pPr>
      <w:r w:rsidRPr="00957B43">
        <w:rPr>
          <w:rFonts w:ascii="Arial" w:hAnsi="Arial" w:cs="Arial"/>
          <w:sz w:val="22"/>
          <w:szCs w:val="22"/>
        </w:rPr>
        <w:lastRenderedPageBreak/>
        <w:t>Il présente les 3 nouveaux professeurs recrutés pour la rentrée 2021 :</w:t>
      </w:r>
    </w:p>
    <w:p w14:paraId="315EDEAF" w14:textId="54B15059" w:rsidR="005D4359" w:rsidRPr="0031783D" w:rsidRDefault="005D4359" w:rsidP="0031783D">
      <w:pPr>
        <w:pStyle w:val="Paragraphedeliste"/>
        <w:numPr>
          <w:ilvl w:val="0"/>
          <w:numId w:val="2"/>
        </w:numPr>
        <w:rPr>
          <w:rFonts w:ascii="Arial" w:hAnsi="Arial" w:cs="Arial"/>
          <w:sz w:val="22"/>
          <w:szCs w:val="22"/>
        </w:rPr>
      </w:pPr>
      <w:r w:rsidRPr="0031783D">
        <w:rPr>
          <w:rFonts w:ascii="Arial" w:hAnsi="Arial" w:cs="Arial"/>
          <w:sz w:val="22"/>
          <w:szCs w:val="22"/>
        </w:rPr>
        <w:t xml:space="preserve">Léa Le </w:t>
      </w:r>
      <w:proofErr w:type="spellStart"/>
      <w:r w:rsidRPr="0031783D">
        <w:rPr>
          <w:rFonts w:ascii="Arial" w:hAnsi="Arial" w:cs="Arial"/>
          <w:sz w:val="22"/>
          <w:szCs w:val="22"/>
        </w:rPr>
        <w:t>Bricomte</w:t>
      </w:r>
      <w:proofErr w:type="spellEnd"/>
      <w:r w:rsidR="00053E51" w:rsidRPr="0031783D">
        <w:rPr>
          <w:rFonts w:ascii="Arial" w:hAnsi="Arial" w:cs="Arial"/>
          <w:sz w:val="22"/>
          <w:szCs w:val="22"/>
        </w:rPr>
        <w:t xml:space="preserve"> ( </w:t>
      </w:r>
      <w:hyperlink r:id="rId8" w:history="1">
        <w:r w:rsidR="00053E51" w:rsidRPr="0031783D">
          <w:rPr>
            <w:rStyle w:val="Lienhypertexte"/>
            <w:rFonts w:ascii="Arial" w:hAnsi="Arial" w:cs="Arial"/>
            <w:sz w:val="22"/>
            <w:szCs w:val="22"/>
          </w:rPr>
          <w:t xml:space="preserve">ACCUEIL - </w:t>
        </w:r>
        <w:proofErr w:type="spellStart"/>
        <w:r w:rsidR="00053E51" w:rsidRPr="0031783D">
          <w:rPr>
            <w:rStyle w:val="Lienhypertexte"/>
            <w:rFonts w:ascii="Arial" w:hAnsi="Arial" w:cs="Arial"/>
            <w:sz w:val="22"/>
            <w:szCs w:val="22"/>
          </w:rPr>
          <w:t>Lea</w:t>
        </w:r>
        <w:proofErr w:type="spellEnd"/>
        <w:r w:rsidR="00053E51" w:rsidRPr="0031783D">
          <w:rPr>
            <w:rStyle w:val="Lienhypertexte"/>
            <w:rFonts w:ascii="Arial" w:hAnsi="Arial" w:cs="Arial"/>
            <w:sz w:val="22"/>
            <w:szCs w:val="22"/>
          </w:rPr>
          <w:t xml:space="preserve"> Le </w:t>
        </w:r>
        <w:proofErr w:type="spellStart"/>
        <w:r w:rsidR="00053E51" w:rsidRPr="0031783D">
          <w:rPr>
            <w:rStyle w:val="Lienhypertexte"/>
            <w:rFonts w:ascii="Arial" w:hAnsi="Arial" w:cs="Arial"/>
            <w:sz w:val="22"/>
            <w:szCs w:val="22"/>
          </w:rPr>
          <w:t>Bricomte</w:t>
        </w:r>
        <w:proofErr w:type="spellEnd"/>
      </w:hyperlink>
      <w:r w:rsidR="00053E51" w:rsidRPr="0031783D">
        <w:rPr>
          <w:rFonts w:ascii="Arial" w:hAnsi="Arial" w:cs="Arial"/>
          <w:sz w:val="22"/>
          <w:szCs w:val="22"/>
        </w:rPr>
        <w:t>) comme professeur de sculpture ;</w:t>
      </w:r>
    </w:p>
    <w:p w14:paraId="3988FF16" w14:textId="242BC412" w:rsidR="005D4359" w:rsidRPr="0031783D" w:rsidRDefault="005D4359" w:rsidP="0031783D">
      <w:pPr>
        <w:pStyle w:val="Paragraphedeliste"/>
        <w:numPr>
          <w:ilvl w:val="0"/>
          <w:numId w:val="2"/>
        </w:numPr>
        <w:rPr>
          <w:rFonts w:ascii="Arial" w:hAnsi="Arial" w:cs="Arial"/>
          <w:sz w:val="22"/>
          <w:szCs w:val="22"/>
        </w:rPr>
      </w:pPr>
      <w:r w:rsidRPr="0031783D">
        <w:rPr>
          <w:rFonts w:ascii="Arial" w:hAnsi="Arial" w:cs="Arial"/>
          <w:sz w:val="22"/>
          <w:szCs w:val="22"/>
        </w:rPr>
        <w:t xml:space="preserve">Benoit </w:t>
      </w:r>
      <w:proofErr w:type="spellStart"/>
      <w:r w:rsidRPr="0031783D">
        <w:rPr>
          <w:rFonts w:ascii="Arial" w:hAnsi="Arial" w:cs="Arial"/>
          <w:sz w:val="22"/>
          <w:szCs w:val="22"/>
        </w:rPr>
        <w:t>Broisat</w:t>
      </w:r>
      <w:proofErr w:type="spellEnd"/>
      <w:r w:rsidR="00053E51" w:rsidRPr="0031783D">
        <w:rPr>
          <w:rFonts w:ascii="Arial" w:hAnsi="Arial" w:cs="Arial"/>
          <w:sz w:val="22"/>
          <w:szCs w:val="22"/>
        </w:rPr>
        <w:t xml:space="preserve"> ( </w:t>
      </w:r>
      <w:hyperlink r:id="rId9" w:history="1">
        <w:r w:rsidR="00053E51" w:rsidRPr="0031783D">
          <w:rPr>
            <w:rStyle w:val="Lienhypertexte"/>
            <w:rFonts w:ascii="Arial" w:hAnsi="Arial" w:cs="Arial"/>
            <w:sz w:val="22"/>
            <w:szCs w:val="22"/>
          </w:rPr>
          <w:t xml:space="preserve">Benoit </w:t>
        </w:r>
        <w:proofErr w:type="spellStart"/>
        <w:r w:rsidR="00053E51" w:rsidRPr="0031783D">
          <w:rPr>
            <w:rStyle w:val="Lienhypertexte"/>
            <w:rFonts w:ascii="Arial" w:hAnsi="Arial" w:cs="Arial"/>
            <w:sz w:val="22"/>
            <w:szCs w:val="22"/>
          </w:rPr>
          <w:t>Broisat</w:t>
        </w:r>
        <w:proofErr w:type="spellEnd"/>
        <w:r w:rsidR="00053E51" w:rsidRPr="0031783D">
          <w:rPr>
            <w:rStyle w:val="Lienhypertexte"/>
            <w:rFonts w:ascii="Arial" w:hAnsi="Arial" w:cs="Arial"/>
            <w:sz w:val="22"/>
            <w:szCs w:val="22"/>
          </w:rPr>
          <w:t xml:space="preserve"> - </w:t>
        </w:r>
        <w:proofErr w:type="spellStart"/>
        <w:r w:rsidR="00053E51" w:rsidRPr="0031783D">
          <w:rPr>
            <w:rStyle w:val="Lienhypertexte"/>
            <w:rFonts w:ascii="Arial" w:hAnsi="Arial" w:cs="Arial"/>
            <w:sz w:val="22"/>
            <w:szCs w:val="22"/>
          </w:rPr>
          <w:t>Artist</w:t>
        </w:r>
        <w:proofErr w:type="spellEnd"/>
        <w:r w:rsidR="00053E51" w:rsidRPr="0031783D">
          <w:rPr>
            <w:rStyle w:val="Lienhypertexte"/>
            <w:rFonts w:ascii="Arial" w:hAnsi="Arial" w:cs="Arial"/>
            <w:sz w:val="22"/>
            <w:szCs w:val="22"/>
          </w:rPr>
          <w:t xml:space="preserve"> - Benoit </w:t>
        </w:r>
        <w:proofErr w:type="spellStart"/>
        <w:r w:rsidR="00053E51" w:rsidRPr="0031783D">
          <w:rPr>
            <w:rStyle w:val="Lienhypertexte"/>
            <w:rFonts w:ascii="Arial" w:hAnsi="Arial" w:cs="Arial"/>
            <w:sz w:val="22"/>
            <w:szCs w:val="22"/>
          </w:rPr>
          <w:t>Broisat</w:t>
        </w:r>
        <w:proofErr w:type="spellEnd"/>
        <w:r w:rsidR="00053E51" w:rsidRPr="0031783D">
          <w:rPr>
            <w:rStyle w:val="Lienhypertexte"/>
            <w:rFonts w:ascii="Arial" w:hAnsi="Arial" w:cs="Arial"/>
            <w:sz w:val="22"/>
            <w:szCs w:val="22"/>
          </w:rPr>
          <w:t xml:space="preserve"> | LinkedIn</w:t>
        </w:r>
      </w:hyperlink>
      <w:r w:rsidR="00053E51" w:rsidRPr="0031783D">
        <w:rPr>
          <w:rFonts w:ascii="Arial" w:hAnsi="Arial" w:cs="Arial"/>
          <w:sz w:val="22"/>
          <w:szCs w:val="22"/>
        </w:rPr>
        <w:t>) comme professeur de cultures numériques</w:t>
      </w:r>
    </w:p>
    <w:p w14:paraId="46CC341C" w14:textId="1E8E3C13" w:rsidR="005D4359" w:rsidRPr="0031783D" w:rsidRDefault="005D4359" w:rsidP="0031783D">
      <w:pPr>
        <w:pStyle w:val="Paragraphedeliste"/>
        <w:numPr>
          <w:ilvl w:val="0"/>
          <w:numId w:val="2"/>
        </w:numPr>
        <w:rPr>
          <w:rFonts w:ascii="Arial" w:hAnsi="Arial" w:cs="Arial"/>
          <w:sz w:val="22"/>
          <w:szCs w:val="22"/>
        </w:rPr>
      </w:pPr>
      <w:proofErr w:type="spellStart"/>
      <w:r w:rsidRPr="0031783D">
        <w:rPr>
          <w:rFonts w:ascii="Arial" w:hAnsi="Arial" w:cs="Arial"/>
          <w:sz w:val="22"/>
          <w:szCs w:val="22"/>
        </w:rPr>
        <w:t>Sirine</w:t>
      </w:r>
      <w:proofErr w:type="spellEnd"/>
      <w:r w:rsidRPr="0031783D">
        <w:rPr>
          <w:rFonts w:ascii="Arial" w:hAnsi="Arial" w:cs="Arial"/>
          <w:sz w:val="22"/>
          <w:szCs w:val="22"/>
        </w:rPr>
        <w:t xml:space="preserve"> </w:t>
      </w:r>
      <w:proofErr w:type="spellStart"/>
      <w:r w:rsidRPr="0031783D">
        <w:rPr>
          <w:rFonts w:ascii="Arial" w:hAnsi="Arial" w:cs="Arial"/>
          <w:sz w:val="22"/>
          <w:szCs w:val="22"/>
        </w:rPr>
        <w:t>Fattouh</w:t>
      </w:r>
      <w:proofErr w:type="spellEnd"/>
      <w:r w:rsidRPr="0031783D">
        <w:rPr>
          <w:rFonts w:ascii="Arial" w:hAnsi="Arial" w:cs="Arial"/>
          <w:sz w:val="22"/>
          <w:szCs w:val="22"/>
        </w:rPr>
        <w:t xml:space="preserve"> </w:t>
      </w:r>
      <w:r w:rsidR="00053E51" w:rsidRPr="0031783D">
        <w:rPr>
          <w:rFonts w:ascii="Arial" w:hAnsi="Arial" w:cs="Arial"/>
          <w:sz w:val="22"/>
          <w:szCs w:val="22"/>
        </w:rPr>
        <w:t>(</w:t>
      </w:r>
      <w:proofErr w:type="spellStart"/>
      <w:r w:rsidR="00207AEE">
        <w:fldChar w:fldCharType="begin"/>
      </w:r>
      <w:r w:rsidR="00207AEE">
        <w:instrText xml:space="preserve"> HYPERLINK "https://www.sirinefattouh.com/" </w:instrText>
      </w:r>
      <w:r w:rsidR="00207AEE">
        <w:fldChar w:fldCharType="separate"/>
      </w:r>
      <w:r w:rsidR="00053E51" w:rsidRPr="0031783D">
        <w:rPr>
          <w:rStyle w:val="Lienhypertexte"/>
          <w:rFonts w:ascii="Arial" w:hAnsi="Arial" w:cs="Arial"/>
          <w:sz w:val="22"/>
          <w:szCs w:val="22"/>
        </w:rPr>
        <w:t>Sirine</w:t>
      </w:r>
      <w:proofErr w:type="spellEnd"/>
      <w:r w:rsidR="00053E51" w:rsidRPr="0031783D">
        <w:rPr>
          <w:rStyle w:val="Lienhypertexte"/>
          <w:rFonts w:ascii="Arial" w:hAnsi="Arial" w:cs="Arial"/>
          <w:sz w:val="22"/>
          <w:szCs w:val="22"/>
        </w:rPr>
        <w:t xml:space="preserve"> </w:t>
      </w:r>
      <w:proofErr w:type="spellStart"/>
      <w:r w:rsidR="00053E51" w:rsidRPr="0031783D">
        <w:rPr>
          <w:rStyle w:val="Lienhypertexte"/>
          <w:rFonts w:ascii="Arial" w:hAnsi="Arial" w:cs="Arial"/>
          <w:sz w:val="22"/>
          <w:szCs w:val="22"/>
        </w:rPr>
        <w:t>Fattouh</w:t>
      </w:r>
      <w:proofErr w:type="spellEnd"/>
      <w:r w:rsidR="00207AEE" w:rsidRPr="0031783D">
        <w:rPr>
          <w:rStyle w:val="Lienhypertexte"/>
          <w:rFonts w:ascii="Arial" w:hAnsi="Arial" w:cs="Arial"/>
          <w:sz w:val="22"/>
          <w:szCs w:val="22"/>
        </w:rPr>
        <w:fldChar w:fldCharType="end"/>
      </w:r>
      <w:r w:rsidR="00053E51" w:rsidRPr="0031783D">
        <w:rPr>
          <w:rFonts w:ascii="Arial" w:hAnsi="Arial" w:cs="Arial"/>
          <w:sz w:val="22"/>
          <w:szCs w:val="22"/>
        </w:rPr>
        <w:t>) comme professeur de vidéo.</w:t>
      </w:r>
    </w:p>
    <w:p w14:paraId="74EFC452" w14:textId="77777777" w:rsidR="0031783D" w:rsidRDefault="0031783D" w:rsidP="00053E51">
      <w:pPr>
        <w:rPr>
          <w:rFonts w:ascii="Arial" w:hAnsi="Arial" w:cs="Arial"/>
          <w:sz w:val="22"/>
          <w:szCs w:val="22"/>
        </w:rPr>
      </w:pPr>
    </w:p>
    <w:p w14:paraId="30FAB4D1" w14:textId="3ADC6858" w:rsidR="005D4359" w:rsidRPr="00957B43" w:rsidRDefault="00053E51" w:rsidP="00053E51">
      <w:pPr>
        <w:rPr>
          <w:rFonts w:ascii="Arial" w:hAnsi="Arial" w:cs="Arial"/>
          <w:sz w:val="22"/>
          <w:szCs w:val="22"/>
        </w:rPr>
      </w:pPr>
      <w:r w:rsidRPr="00957B43">
        <w:rPr>
          <w:rFonts w:ascii="Arial" w:hAnsi="Arial" w:cs="Arial"/>
          <w:sz w:val="22"/>
          <w:szCs w:val="22"/>
        </w:rPr>
        <w:t xml:space="preserve">Monsieur </w:t>
      </w:r>
      <w:proofErr w:type="spellStart"/>
      <w:r w:rsidRPr="00957B43">
        <w:rPr>
          <w:rFonts w:ascii="Arial" w:hAnsi="Arial" w:cs="Arial"/>
          <w:sz w:val="22"/>
          <w:szCs w:val="22"/>
        </w:rPr>
        <w:t>Labar</w:t>
      </w:r>
      <w:proofErr w:type="spellEnd"/>
      <w:r w:rsidRPr="00957B43">
        <w:rPr>
          <w:rFonts w:ascii="Arial" w:hAnsi="Arial" w:cs="Arial"/>
          <w:sz w:val="22"/>
          <w:szCs w:val="22"/>
        </w:rPr>
        <w:t xml:space="preserve"> souhaite informer les élus du CA que l’établissement réactive son dispositif ERASMUS </w:t>
      </w:r>
      <w:r w:rsidR="00055A77" w:rsidRPr="00957B43">
        <w:rPr>
          <w:rFonts w:ascii="Arial" w:hAnsi="Arial" w:cs="Arial"/>
          <w:sz w:val="22"/>
          <w:szCs w:val="22"/>
        </w:rPr>
        <w:t>au service des étudiants. L’</w:t>
      </w:r>
      <w:r w:rsidR="0031783D">
        <w:rPr>
          <w:rFonts w:ascii="Arial" w:hAnsi="Arial" w:cs="Arial"/>
          <w:sz w:val="22"/>
          <w:szCs w:val="22"/>
        </w:rPr>
        <w:t>É</w:t>
      </w:r>
      <w:r w:rsidR="00055A77" w:rsidRPr="00957B43">
        <w:rPr>
          <w:rFonts w:ascii="Arial" w:hAnsi="Arial" w:cs="Arial"/>
          <w:sz w:val="22"/>
          <w:szCs w:val="22"/>
        </w:rPr>
        <w:t xml:space="preserve">cole pourra être aidée </w:t>
      </w:r>
      <w:r w:rsidR="0031783D">
        <w:rPr>
          <w:rFonts w:ascii="Arial" w:hAnsi="Arial" w:cs="Arial"/>
          <w:sz w:val="22"/>
          <w:szCs w:val="22"/>
        </w:rPr>
        <w:t xml:space="preserve">et </w:t>
      </w:r>
      <w:r w:rsidR="00055A77" w:rsidRPr="00957B43">
        <w:rPr>
          <w:rFonts w:ascii="Arial" w:hAnsi="Arial" w:cs="Arial"/>
          <w:sz w:val="22"/>
          <w:szCs w:val="22"/>
        </w:rPr>
        <w:t>financée jusqu’à un plafond de 30 000€ (</w:t>
      </w:r>
      <w:r w:rsidR="0031783D">
        <w:rPr>
          <w:rFonts w:ascii="Arial" w:hAnsi="Arial" w:cs="Arial"/>
          <w:sz w:val="22"/>
          <w:szCs w:val="22"/>
        </w:rPr>
        <w:t xml:space="preserve">sur </w:t>
      </w:r>
      <w:r w:rsidR="00055A77" w:rsidRPr="00957B43">
        <w:rPr>
          <w:rFonts w:ascii="Arial" w:hAnsi="Arial" w:cs="Arial"/>
          <w:sz w:val="22"/>
          <w:szCs w:val="22"/>
        </w:rPr>
        <w:t>26 mois) pour favoriser les mobilités étudiantes.</w:t>
      </w:r>
    </w:p>
    <w:p w14:paraId="494157DD" w14:textId="18F81F22" w:rsidR="00055A77" w:rsidRPr="00957B43" w:rsidRDefault="00055A77" w:rsidP="00053E51">
      <w:pPr>
        <w:rPr>
          <w:rFonts w:ascii="Arial" w:hAnsi="Arial" w:cs="Arial"/>
          <w:sz w:val="22"/>
          <w:szCs w:val="22"/>
        </w:rPr>
      </w:pPr>
      <w:r w:rsidRPr="00957B43">
        <w:rPr>
          <w:rFonts w:ascii="Arial" w:hAnsi="Arial" w:cs="Arial"/>
          <w:sz w:val="22"/>
          <w:szCs w:val="22"/>
        </w:rPr>
        <w:t>Des rencontres sont en cours d’organisation avec les établissements qui disposent d’un accord institutionnel avec l’ESAA.</w:t>
      </w:r>
    </w:p>
    <w:p w14:paraId="01CF1952" w14:textId="676D714F" w:rsidR="00055A77" w:rsidRPr="00957B43" w:rsidRDefault="00055A77" w:rsidP="00053E51">
      <w:pPr>
        <w:rPr>
          <w:rFonts w:ascii="Arial" w:hAnsi="Arial" w:cs="Arial"/>
          <w:sz w:val="22"/>
          <w:szCs w:val="22"/>
        </w:rPr>
      </w:pPr>
      <w:r w:rsidRPr="00957B43">
        <w:rPr>
          <w:rFonts w:ascii="Arial" w:hAnsi="Arial" w:cs="Arial"/>
          <w:sz w:val="22"/>
          <w:szCs w:val="22"/>
        </w:rPr>
        <w:t xml:space="preserve">L’appui de l’université d’Avignon (Madame </w:t>
      </w:r>
      <w:proofErr w:type="spellStart"/>
      <w:r w:rsidRPr="00957B43">
        <w:rPr>
          <w:rFonts w:ascii="Arial" w:hAnsi="Arial" w:cs="Arial"/>
          <w:sz w:val="22"/>
          <w:szCs w:val="22"/>
        </w:rPr>
        <w:t>Arfelli</w:t>
      </w:r>
      <w:proofErr w:type="spellEnd"/>
      <w:r w:rsidRPr="00957B43">
        <w:rPr>
          <w:rFonts w:ascii="Arial" w:hAnsi="Arial" w:cs="Arial"/>
          <w:sz w:val="22"/>
          <w:szCs w:val="22"/>
        </w:rPr>
        <w:t>) a été sollicité pour échanger sur les bonnes pratiques en matière de mobilité étudiante.</w:t>
      </w:r>
    </w:p>
    <w:p w14:paraId="48B6D826" w14:textId="16D593A5" w:rsidR="005D4359" w:rsidRPr="00957B43" w:rsidRDefault="005D4359">
      <w:pPr>
        <w:rPr>
          <w:rFonts w:ascii="Arial" w:hAnsi="Arial" w:cs="Arial"/>
          <w:sz w:val="22"/>
          <w:szCs w:val="22"/>
        </w:rPr>
      </w:pPr>
    </w:p>
    <w:p w14:paraId="189D60B1" w14:textId="3863AD4C" w:rsidR="005D4359" w:rsidRPr="00957B43" w:rsidRDefault="00055A77">
      <w:pPr>
        <w:rPr>
          <w:rFonts w:ascii="Arial" w:hAnsi="Arial" w:cs="Arial"/>
          <w:sz w:val="22"/>
          <w:szCs w:val="22"/>
        </w:rPr>
      </w:pPr>
      <w:r w:rsidRPr="00957B43">
        <w:rPr>
          <w:rFonts w:ascii="Arial" w:hAnsi="Arial" w:cs="Arial"/>
          <w:sz w:val="22"/>
          <w:szCs w:val="22"/>
        </w:rPr>
        <w:t>Monsieur Labar a commencé un certain nombre de rencontres dans le cadre de sa prise de fonction </w:t>
      </w:r>
      <w:r w:rsidR="00292CBE">
        <w:rPr>
          <w:rFonts w:ascii="Arial" w:hAnsi="Arial" w:cs="Arial"/>
          <w:sz w:val="22"/>
          <w:szCs w:val="22"/>
        </w:rPr>
        <w:t xml:space="preserve">avec </w:t>
      </w:r>
      <w:r w:rsidRPr="00957B43">
        <w:rPr>
          <w:rFonts w:ascii="Arial" w:hAnsi="Arial" w:cs="Arial"/>
          <w:sz w:val="22"/>
          <w:szCs w:val="22"/>
        </w:rPr>
        <w:t>:</w:t>
      </w:r>
    </w:p>
    <w:p w14:paraId="3898A396" w14:textId="08F7F7D2" w:rsidR="00055A77" w:rsidRPr="00957B43" w:rsidRDefault="00055A77">
      <w:pPr>
        <w:rPr>
          <w:rFonts w:ascii="Arial" w:hAnsi="Arial" w:cs="Arial"/>
          <w:sz w:val="22"/>
          <w:szCs w:val="22"/>
        </w:rPr>
      </w:pPr>
      <w:r w:rsidRPr="00957B43">
        <w:rPr>
          <w:rFonts w:ascii="Arial" w:hAnsi="Arial" w:cs="Arial"/>
          <w:sz w:val="22"/>
          <w:szCs w:val="22"/>
        </w:rPr>
        <w:t>-</w:t>
      </w:r>
      <w:r w:rsidR="00292CBE">
        <w:rPr>
          <w:rFonts w:ascii="Arial" w:hAnsi="Arial" w:cs="Arial"/>
          <w:sz w:val="22"/>
          <w:szCs w:val="22"/>
        </w:rPr>
        <w:t xml:space="preserve"> </w:t>
      </w:r>
      <w:r w:rsidRPr="00957B43">
        <w:rPr>
          <w:rFonts w:ascii="Arial" w:hAnsi="Arial" w:cs="Arial"/>
          <w:sz w:val="22"/>
          <w:szCs w:val="22"/>
        </w:rPr>
        <w:t>les musées de la Ville d’Avignon,</w:t>
      </w:r>
    </w:p>
    <w:p w14:paraId="09C382B6" w14:textId="4A3EBA5C" w:rsidR="00055A77" w:rsidRPr="00957B43" w:rsidRDefault="00055A77">
      <w:pPr>
        <w:rPr>
          <w:rFonts w:ascii="Arial" w:hAnsi="Arial" w:cs="Arial"/>
          <w:sz w:val="22"/>
          <w:szCs w:val="22"/>
        </w:rPr>
      </w:pPr>
      <w:r w:rsidRPr="00957B43">
        <w:rPr>
          <w:rFonts w:ascii="Arial" w:hAnsi="Arial" w:cs="Arial"/>
          <w:sz w:val="22"/>
          <w:szCs w:val="22"/>
        </w:rPr>
        <w:t>-</w:t>
      </w:r>
      <w:r w:rsidR="00292CBE">
        <w:rPr>
          <w:rFonts w:ascii="Arial" w:hAnsi="Arial" w:cs="Arial"/>
          <w:sz w:val="22"/>
          <w:szCs w:val="22"/>
        </w:rPr>
        <w:t xml:space="preserve"> </w:t>
      </w:r>
      <w:r w:rsidRPr="00957B43">
        <w:rPr>
          <w:rFonts w:ascii="Arial" w:hAnsi="Arial" w:cs="Arial"/>
          <w:sz w:val="22"/>
          <w:szCs w:val="22"/>
        </w:rPr>
        <w:t>Paul Rondin, Festival d’Avignon</w:t>
      </w:r>
      <w:r w:rsidR="00292CBE">
        <w:rPr>
          <w:rFonts w:ascii="Arial" w:hAnsi="Arial" w:cs="Arial"/>
          <w:sz w:val="22"/>
          <w:szCs w:val="22"/>
        </w:rPr>
        <w:t>,</w:t>
      </w:r>
    </w:p>
    <w:p w14:paraId="5C162E62" w14:textId="666D878C" w:rsidR="005D4359" w:rsidRPr="00957B43" w:rsidRDefault="00055A77">
      <w:pPr>
        <w:rPr>
          <w:rFonts w:ascii="Arial" w:hAnsi="Arial" w:cs="Arial"/>
          <w:sz w:val="22"/>
          <w:szCs w:val="22"/>
        </w:rPr>
      </w:pPr>
      <w:r w:rsidRPr="00957B43">
        <w:rPr>
          <w:rFonts w:ascii="Arial" w:hAnsi="Arial" w:cs="Arial"/>
          <w:sz w:val="22"/>
          <w:szCs w:val="22"/>
        </w:rPr>
        <w:t>-</w:t>
      </w:r>
      <w:r w:rsidR="00292CBE">
        <w:rPr>
          <w:rFonts w:ascii="Arial" w:hAnsi="Arial" w:cs="Arial"/>
          <w:sz w:val="22"/>
          <w:szCs w:val="22"/>
        </w:rPr>
        <w:t xml:space="preserve"> </w:t>
      </w:r>
      <w:r w:rsidRPr="00957B43">
        <w:rPr>
          <w:rFonts w:ascii="Arial" w:hAnsi="Arial" w:cs="Arial"/>
          <w:sz w:val="22"/>
          <w:szCs w:val="22"/>
        </w:rPr>
        <w:t>Nathalie</w:t>
      </w:r>
      <w:r w:rsidR="005D4359" w:rsidRPr="00957B43">
        <w:rPr>
          <w:rFonts w:ascii="Arial" w:hAnsi="Arial" w:cs="Arial"/>
          <w:sz w:val="22"/>
          <w:szCs w:val="22"/>
        </w:rPr>
        <w:t xml:space="preserve"> Cabrera de la maison Jean Vilar</w:t>
      </w:r>
      <w:r w:rsidR="00292CBE">
        <w:rPr>
          <w:rFonts w:ascii="Arial" w:hAnsi="Arial" w:cs="Arial"/>
          <w:sz w:val="22"/>
          <w:szCs w:val="22"/>
        </w:rPr>
        <w:t>,</w:t>
      </w:r>
      <w:r w:rsidR="005D4359" w:rsidRPr="00957B43">
        <w:rPr>
          <w:rFonts w:ascii="Arial" w:hAnsi="Arial" w:cs="Arial"/>
          <w:sz w:val="22"/>
          <w:szCs w:val="22"/>
        </w:rPr>
        <w:t> </w:t>
      </w:r>
    </w:p>
    <w:p w14:paraId="74E28CCD" w14:textId="4CDBABDA" w:rsidR="00B03939" w:rsidRPr="00957B43" w:rsidRDefault="00055A77">
      <w:pPr>
        <w:rPr>
          <w:rFonts w:ascii="Arial" w:hAnsi="Arial" w:cs="Arial"/>
          <w:sz w:val="22"/>
          <w:szCs w:val="22"/>
        </w:rPr>
      </w:pPr>
      <w:r w:rsidRPr="00957B43">
        <w:rPr>
          <w:rFonts w:ascii="Arial" w:hAnsi="Arial" w:cs="Arial"/>
          <w:sz w:val="22"/>
          <w:szCs w:val="22"/>
        </w:rPr>
        <w:t xml:space="preserve">- la </w:t>
      </w:r>
      <w:r w:rsidR="005D4359" w:rsidRPr="00957B43">
        <w:rPr>
          <w:rFonts w:ascii="Arial" w:hAnsi="Arial" w:cs="Arial"/>
          <w:sz w:val="22"/>
          <w:szCs w:val="22"/>
        </w:rPr>
        <w:t xml:space="preserve">Collection Lambert : </w:t>
      </w:r>
      <w:r w:rsidRPr="00957B43">
        <w:rPr>
          <w:rFonts w:ascii="Arial" w:hAnsi="Arial" w:cs="Arial"/>
          <w:sz w:val="22"/>
          <w:szCs w:val="22"/>
        </w:rPr>
        <w:t xml:space="preserve"> pour la réalisation des diplômes de DNSEP à la Collection, pour la mise à disposition de la Vitrine de la collection.</w:t>
      </w:r>
    </w:p>
    <w:p w14:paraId="3B234390" w14:textId="77777777" w:rsidR="00055A77" w:rsidRPr="00957B43" w:rsidRDefault="00055A77">
      <w:pPr>
        <w:rPr>
          <w:rFonts w:ascii="Arial" w:hAnsi="Arial" w:cs="Arial"/>
          <w:sz w:val="22"/>
          <w:szCs w:val="22"/>
        </w:rPr>
      </w:pPr>
    </w:p>
    <w:p w14:paraId="774C2AE2" w14:textId="1B2588D4" w:rsidR="00755A3A" w:rsidRPr="00957B43" w:rsidRDefault="00957B43">
      <w:pPr>
        <w:rPr>
          <w:rFonts w:ascii="Arial" w:hAnsi="Arial" w:cs="Arial"/>
          <w:sz w:val="22"/>
          <w:szCs w:val="22"/>
        </w:rPr>
      </w:pPr>
      <w:r w:rsidRPr="00957B43">
        <w:rPr>
          <w:rFonts w:ascii="Arial" w:hAnsi="Arial" w:cs="Arial"/>
          <w:sz w:val="22"/>
          <w:szCs w:val="22"/>
        </w:rPr>
        <w:t>Il annonce qu’un travail est en cours avec les services de la Ville dans le cadre du dispositif Quartet</w:t>
      </w:r>
      <w:r w:rsidR="00292CBE">
        <w:rPr>
          <w:rFonts w:ascii="Arial" w:hAnsi="Arial" w:cs="Arial"/>
          <w:sz w:val="22"/>
          <w:szCs w:val="22"/>
        </w:rPr>
        <w:t>+</w:t>
      </w:r>
      <w:r w:rsidRPr="00957B43">
        <w:rPr>
          <w:rFonts w:ascii="Arial" w:hAnsi="Arial" w:cs="Arial"/>
          <w:sz w:val="22"/>
          <w:szCs w:val="22"/>
        </w:rPr>
        <w:t xml:space="preserve"> et qu’une exposition aura lieu en mars 2022 pendant deux semaines à l’</w:t>
      </w:r>
      <w:r w:rsidR="00292CBE">
        <w:rPr>
          <w:rFonts w:ascii="Arial" w:hAnsi="Arial" w:cs="Arial"/>
          <w:sz w:val="22"/>
          <w:szCs w:val="22"/>
        </w:rPr>
        <w:t>é</w:t>
      </w:r>
      <w:r w:rsidRPr="00957B43">
        <w:rPr>
          <w:rFonts w:ascii="Arial" w:hAnsi="Arial" w:cs="Arial"/>
          <w:sz w:val="22"/>
          <w:szCs w:val="22"/>
        </w:rPr>
        <w:t>glise des Célestins. Cela permettra de mettre en lumière l’action de l’ESAA sur son territoire.</w:t>
      </w:r>
    </w:p>
    <w:p w14:paraId="5CE4C54E" w14:textId="77777777" w:rsidR="005D4359" w:rsidRPr="00957B43" w:rsidRDefault="005D4359">
      <w:pPr>
        <w:rPr>
          <w:rFonts w:ascii="Arial" w:hAnsi="Arial" w:cs="Arial"/>
          <w:sz w:val="22"/>
          <w:szCs w:val="22"/>
        </w:rPr>
      </w:pPr>
    </w:p>
    <w:p w14:paraId="0B34A0BD" w14:textId="2F5E1428" w:rsidR="005D4359" w:rsidRPr="00957B43" w:rsidRDefault="00957B43">
      <w:pPr>
        <w:rPr>
          <w:rFonts w:ascii="Arial" w:hAnsi="Arial" w:cs="Arial"/>
          <w:b/>
          <w:bCs/>
          <w:sz w:val="22"/>
          <w:szCs w:val="22"/>
        </w:rPr>
      </w:pPr>
      <w:r w:rsidRPr="00957B43">
        <w:rPr>
          <w:rFonts w:ascii="Arial" w:hAnsi="Arial" w:cs="Arial"/>
          <w:b/>
          <w:bCs/>
          <w:sz w:val="22"/>
          <w:szCs w:val="22"/>
        </w:rPr>
        <w:t>Validation</w:t>
      </w:r>
      <w:r w:rsidR="005D4359" w:rsidRPr="00957B43">
        <w:rPr>
          <w:rFonts w:ascii="Arial" w:hAnsi="Arial" w:cs="Arial"/>
          <w:b/>
          <w:bCs/>
          <w:sz w:val="22"/>
          <w:szCs w:val="22"/>
        </w:rPr>
        <w:t xml:space="preserve"> d</w:t>
      </w:r>
      <w:r w:rsidRPr="00957B43">
        <w:rPr>
          <w:rFonts w:ascii="Arial" w:hAnsi="Arial" w:cs="Arial"/>
          <w:b/>
          <w:bCs/>
          <w:sz w:val="22"/>
          <w:szCs w:val="22"/>
        </w:rPr>
        <w:t>es PV des Conseils d’administration du 28 juin et du 15 juillet 2021</w:t>
      </w:r>
    </w:p>
    <w:p w14:paraId="04A45503" w14:textId="77777777" w:rsidR="00957B43" w:rsidRPr="00957B43" w:rsidRDefault="00957B43">
      <w:pPr>
        <w:rPr>
          <w:rFonts w:ascii="Arial" w:hAnsi="Arial" w:cs="Arial"/>
          <w:b/>
          <w:bCs/>
          <w:sz w:val="22"/>
          <w:szCs w:val="22"/>
        </w:rPr>
      </w:pPr>
    </w:p>
    <w:p w14:paraId="5C4C7112" w14:textId="3F3BFCEE" w:rsidR="00755A3A" w:rsidRPr="00957B43" w:rsidRDefault="00957B43">
      <w:pPr>
        <w:rPr>
          <w:rFonts w:ascii="Arial" w:hAnsi="Arial" w:cs="Arial"/>
          <w:sz w:val="22"/>
          <w:szCs w:val="22"/>
        </w:rPr>
      </w:pPr>
      <w:r w:rsidRPr="00957B43">
        <w:rPr>
          <w:rFonts w:ascii="Arial" w:hAnsi="Arial" w:cs="Arial"/>
          <w:sz w:val="22"/>
          <w:szCs w:val="22"/>
        </w:rPr>
        <w:t xml:space="preserve">PV du </w:t>
      </w:r>
      <w:r w:rsidR="00755A3A" w:rsidRPr="00957B43">
        <w:rPr>
          <w:rFonts w:ascii="Arial" w:hAnsi="Arial" w:cs="Arial"/>
          <w:sz w:val="22"/>
          <w:szCs w:val="22"/>
        </w:rPr>
        <w:t xml:space="preserve">28 juin </w:t>
      </w:r>
    </w:p>
    <w:p w14:paraId="412E8C44" w14:textId="5DF01FD1" w:rsidR="00755A3A" w:rsidRPr="00953197" w:rsidRDefault="00755A3A">
      <w:pPr>
        <w:rPr>
          <w:rFonts w:ascii="Arial" w:hAnsi="Arial" w:cs="Arial"/>
          <w:b/>
          <w:bCs/>
          <w:sz w:val="22"/>
          <w:szCs w:val="22"/>
        </w:rPr>
      </w:pPr>
      <w:r w:rsidRPr="00953197">
        <w:rPr>
          <w:rFonts w:ascii="Arial" w:hAnsi="Arial" w:cs="Arial"/>
          <w:b/>
          <w:bCs/>
          <w:sz w:val="22"/>
          <w:szCs w:val="22"/>
        </w:rPr>
        <w:t>Vote :</w:t>
      </w:r>
    </w:p>
    <w:p w14:paraId="60016C11" w14:textId="4488767F" w:rsidR="00755A3A" w:rsidRPr="00957B43" w:rsidRDefault="009160A7">
      <w:pPr>
        <w:rPr>
          <w:rFonts w:ascii="Arial" w:hAnsi="Arial" w:cs="Arial"/>
          <w:sz w:val="22"/>
          <w:szCs w:val="22"/>
        </w:rPr>
      </w:pPr>
      <w:r w:rsidRPr="00957B43">
        <w:rPr>
          <w:rFonts w:ascii="Arial" w:hAnsi="Arial" w:cs="Arial"/>
          <w:sz w:val="22"/>
          <w:szCs w:val="22"/>
        </w:rPr>
        <w:t>0 contre</w:t>
      </w:r>
    </w:p>
    <w:p w14:paraId="4236ACA5" w14:textId="7A0ED25E" w:rsidR="009160A7" w:rsidRPr="00957B43" w:rsidRDefault="009160A7">
      <w:pPr>
        <w:rPr>
          <w:rFonts w:ascii="Arial" w:hAnsi="Arial" w:cs="Arial"/>
          <w:sz w:val="22"/>
          <w:szCs w:val="22"/>
        </w:rPr>
      </w:pPr>
      <w:r w:rsidRPr="00957B43">
        <w:rPr>
          <w:rFonts w:ascii="Arial" w:hAnsi="Arial" w:cs="Arial"/>
          <w:sz w:val="22"/>
          <w:szCs w:val="22"/>
        </w:rPr>
        <w:t>0 abstention</w:t>
      </w:r>
    </w:p>
    <w:p w14:paraId="25A954BD" w14:textId="6754D672" w:rsidR="009160A7" w:rsidRPr="00957B43" w:rsidRDefault="009160A7">
      <w:pPr>
        <w:rPr>
          <w:rFonts w:ascii="Arial" w:hAnsi="Arial" w:cs="Arial"/>
          <w:sz w:val="22"/>
          <w:szCs w:val="22"/>
        </w:rPr>
      </w:pPr>
      <w:r w:rsidRPr="00957B43">
        <w:rPr>
          <w:rFonts w:ascii="Arial" w:hAnsi="Arial" w:cs="Arial"/>
          <w:sz w:val="22"/>
          <w:szCs w:val="22"/>
        </w:rPr>
        <w:t>13 pour</w:t>
      </w:r>
    </w:p>
    <w:p w14:paraId="1D3E0D0E" w14:textId="77777777" w:rsidR="009160A7" w:rsidRPr="00957B43" w:rsidRDefault="009160A7">
      <w:pPr>
        <w:rPr>
          <w:rFonts w:ascii="Arial" w:hAnsi="Arial" w:cs="Arial"/>
          <w:sz w:val="22"/>
          <w:szCs w:val="22"/>
        </w:rPr>
      </w:pPr>
    </w:p>
    <w:p w14:paraId="625442B1" w14:textId="443C99D5" w:rsidR="00755A3A" w:rsidRPr="00957B43" w:rsidRDefault="00957B43">
      <w:pPr>
        <w:rPr>
          <w:rFonts w:ascii="Arial" w:hAnsi="Arial" w:cs="Arial"/>
          <w:sz w:val="22"/>
          <w:szCs w:val="22"/>
        </w:rPr>
      </w:pPr>
      <w:r w:rsidRPr="00957B43">
        <w:rPr>
          <w:rFonts w:ascii="Arial" w:hAnsi="Arial" w:cs="Arial"/>
          <w:sz w:val="22"/>
          <w:szCs w:val="22"/>
        </w:rPr>
        <w:t xml:space="preserve">PV du </w:t>
      </w:r>
      <w:r w:rsidR="00755A3A" w:rsidRPr="00957B43">
        <w:rPr>
          <w:rFonts w:ascii="Arial" w:hAnsi="Arial" w:cs="Arial"/>
          <w:sz w:val="22"/>
          <w:szCs w:val="22"/>
        </w:rPr>
        <w:t xml:space="preserve">15 juillet </w:t>
      </w:r>
    </w:p>
    <w:p w14:paraId="7CC04C5A" w14:textId="4AFA3311" w:rsidR="00755A3A" w:rsidRPr="00953197" w:rsidRDefault="00755A3A">
      <w:pPr>
        <w:rPr>
          <w:rFonts w:ascii="Arial" w:hAnsi="Arial" w:cs="Arial"/>
          <w:b/>
          <w:bCs/>
          <w:sz w:val="22"/>
          <w:szCs w:val="22"/>
        </w:rPr>
      </w:pPr>
      <w:r w:rsidRPr="00953197">
        <w:rPr>
          <w:rFonts w:ascii="Arial" w:hAnsi="Arial" w:cs="Arial"/>
          <w:b/>
          <w:bCs/>
          <w:sz w:val="22"/>
          <w:szCs w:val="22"/>
        </w:rPr>
        <w:t>Vote :</w:t>
      </w:r>
    </w:p>
    <w:p w14:paraId="7B85F46E" w14:textId="36D3D8BA" w:rsidR="00755A3A" w:rsidRPr="00957B43" w:rsidRDefault="009160A7">
      <w:pPr>
        <w:rPr>
          <w:rFonts w:ascii="Arial" w:hAnsi="Arial" w:cs="Arial"/>
          <w:sz w:val="22"/>
          <w:szCs w:val="22"/>
        </w:rPr>
      </w:pPr>
      <w:r w:rsidRPr="00957B43">
        <w:rPr>
          <w:rFonts w:ascii="Arial" w:hAnsi="Arial" w:cs="Arial"/>
          <w:sz w:val="22"/>
          <w:szCs w:val="22"/>
        </w:rPr>
        <w:t xml:space="preserve">0 contre </w:t>
      </w:r>
    </w:p>
    <w:p w14:paraId="782E3288" w14:textId="7876868B" w:rsidR="009160A7" w:rsidRPr="00957B43" w:rsidRDefault="009160A7">
      <w:pPr>
        <w:rPr>
          <w:rFonts w:ascii="Arial" w:hAnsi="Arial" w:cs="Arial"/>
          <w:sz w:val="22"/>
          <w:szCs w:val="22"/>
        </w:rPr>
      </w:pPr>
      <w:r w:rsidRPr="00957B43">
        <w:rPr>
          <w:rFonts w:ascii="Arial" w:hAnsi="Arial" w:cs="Arial"/>
          <w:sz w:val="22"/>
          <w:szCs w:val="22"/>
        </w:rPr>
        <w:t>0 abstention</w:t>
      </w:r>
    </w:p>
    <w:p w14:paraId="7614811F" w14:textId="566EF737" w:rsidR="009160A7" w:rsidRPr="00957B43" w:rsidRDefault="009160A7">
      <w:pPr>
        <w:rPr>
          <w:rFonts w:ascii="Arial" w:hAnsi="Arial" w:cs="Arial"/>
          <w:sz w:val="22"/>
          <w:szCs w:val="22"/>
        </w:rPr>
      </w:pPr>
      <w:r w:rsidRPr="00957B43">
        <w:rPr>
          <w:rFonts w:ascii="Arial" w:hAnsi="Arial" w:cs="Arial"/>
          <w:sz w:val="22"/>
          <w:szCs w:val="22"/>
        </w:rPr>
        <w:t>13 pour</w:t>
      </w:r>
    </w:p>
    <w:p w14:paraId="6722D48E" w14:textId="3E4135FC" w:rsidR="009160A7" w:rsidRPr="00957B43" w:rsidRDefault="009160A7">
      <w:pPr>
        <w:rPr>
          <w:rFonts w:ascii="Arial" w:hAnsi="Arial" w:cs="Arial"/>
          <w:sz w:val="22"/>
          <w:szCs w:val="22"/>
        </w:rPr>
      </w:pPr>
    </w:p>
    <w:p w14:paraId="66C0DBB0" w14:textId="1EA2E9DF" w:rsidR="009160A7" w:rsidRPr="00956707" w:rsidRDefault="009160A7">
      <w:pPr>
        <w:rPr>
          <w:rFonts w:ascii="Arial" w:hAnsi="Arial" w:cs="Arial"/>
          <w:b/>
          <w:bCs/>
          <w:sz w:val="22"/>
          <w:szCs w:val="22"/>
          <w:u w:val="single"/>
        </w:rPr>
      </w:pPr>
      <w:r w:rsidRPr="00956707">
        <w:rPr>
          <w:rFonts w:ascii="Arial" w:hAnsi="Arial" w:cs="Arial"/>
          <w:b/>
          <w:bCs/>
          <w:sz w:val="22"/>
          <w:szCs w:val="22"/>
          <w:u w:val="single"/>
        </w:rPr>
        <w:t>Délibération n°1</w:t>
      </w:r>
      <w:r w:rsidR="00956707" w:rsidRPr="00956707">
        <w:rPr>
          <w:rFonts w:ascii="Arial" w:hAnsi="Arial" w:cs="Arial"/>
          <w:b/>
          <w:bCs/>
          <w:sz w:val="22"/>
          <w:szCs w:val="22"/>
          <w:u w:val="single"/>
        </w:rPr>
        <w:t xml:space="preserve"> : </w:t>
      </w:r>
      <w:r w:rsidRPr="00956707">
        <w:rPr>
          <w:rFonts w:ascii="Arial" w:hAnsi="Arial" w:cs="Arial"/>
          <w:b/>
          <w:bCs/>
          <w:sz w:val="22"/>
          <w:szCs w:val="22"/>
          <w:u w:val="single"/>
        </w:rPr>
        <w:t>Délégation de signature</w:t>
      </w:r>
    </w:p>
    <w:p w14:paraId="17568590" w14:textId="77777777" w:rsidR="00957B43" w:rsidRPr="00957B43" w:rsidRDefault="00957B43">
      <w:pPr>
        <w:rPr>
          <w:rFonts w:ascii="Arial" w:hAnsi="Arial" w:cs="Arial"/>
          <w:b/>
          <w:bCs/>
          <w:sz w:val="22"/>
          <w:szCs w:val="22"/>
        </w:rPr>
      </w:pPr>
    </w:p>
    <w:p w14:paraId="2FECC0A2" w14:textId="2D21A379" w:rsidR="009160A7" w:rsidRPr="00957B43" w:rsidRDefault="00957B43">
      <w:pPr>
        <w:rPr>
          <w:rFonts w:ascii="Arial" w:hAnsi="Arial" w:cs="Arial"/>
          <w:sz w:val="22"/>
          <w:szCs w:val="22"/>
        </w:rPr>
      </w:pPr>
      <w:r w:rsidRPr="00957B43">
        <w:rPr>
          <w:rFonts w:ascii="Arial" w:hAnsi="Arial" w:cs="Arial"/>
          <w:sz w:val="22"/>
          <w:szCs w:val="22"/>
        </w:rPr>
        <w:t>La précédente délibération présente la délégation de signature faite à Monsieur Labar (identique à celle de Monsieur Vega). En son absence, Madame Mancini et Madame Cavagna sont habilité</w:t>
      </w:r>
      <w:r w:rsidR="00953197">
        <w:rPr>
          <w:rFonts w:ascii="Arial" w:hAnsi="Arial" w:cs="Arial"/>
          <w:sz w:val="22"/>
          <w:szCs w:val="22"/>
        </w:rPr>
        <w:t>e</w:t>
      </w:r>
      <w:r w:rsidRPr="00957B43">
        <w:rPr>
          <w:rFonts w:ascii="Arial" w:hAnsi="Arial" w:cs="Arial"/>
          <w:sz w:val="22"/>
          <w:szCs w:val="22"/>
        </w:rPr>
        <w:t>s à signer un certain nombre de documents encadrés par la présente délibération.</w:t>
      </w:r>
    </w:p>
    <w:p w14:paraId="7C89EA79" w14:textId="4BDF1567" w:rsidR="00957B43" w:rsidRPr="00957B43" w:rsidRDefault="00957B43">
      <w:pPr>
        <w:rPr>
          <w:rFonts w:ascii="Arial" w:hAnsi="Arial" w:cs="Arial"/>
          <w:sz w:val="22"/>
          <w:szCs w:val="22"/>
        </w:rPr>
      </w:pPr>
      <w:r w:rsidRPr="00957B43">
        <w:rPr>
          <w:rFonts w:ascii="Arial" w:hAnsi="Arial" w:cs="Arial"/>
          <w:sz w:val="22"/>
          <w:szCs w:val="22"/>
        </w:rPr>
        <w:t>Cette organisation permet la continuité de mission et de service de l’établissement public.</w:t>
      </w:r>
    </w:p>
    <w:p w14:paraId="7AC1273D" w14:textId="77777777" w:rsidR="00957B43" w:rsidRPr="00957B43" w:rsidRDefault="00957B43">
      <w:pPr>
        <w:rPr>
          <w:rFonts w:ascii="Arial" w:hAnsi="Arial" w:cs="Arial"/>
          <w:sz w:val="22"/>
          <w:szCs w:val="22"/>
        </w:rPr>
      </w:pPr>
    </w:p>
    <w:p w14:paraId="250997D8" w14:textId="017683AE" w:rsidR="009160A7" w:rsidRPr="00953197" w:rsidRDefault="009160A7">
      <w:pPr>
        <w:rPr>
          <w:rFonts w:ascii="Arial" w:hAnsi="Arial" w:cs="Arial"/>
          <w:b/>
          <w:bCs/>
          <w:sz w:val="22"/>
          <w:szCs w:val="22"/>
        </w:rPr>
      </w:pPr>
      <w:r w:rsidRPr="00953197">
        <w:rPr>
          <w:rFonts w:ascii="Arial" w:hAnsi="Arial" w:cs="Arial"/>
          <w:b/>
          <w:bCs/>
          <w:sz w:val="22"/>
          <w:szCs w:val="22"/>
        </w:rPr>
        <w:t>Vote :</w:t>
      </w:r>
    </w:p>
    <w:p w14:paraId="3AA64CE7" w14:textId="3CB3B02D" w:rsidR="009160A7" w:rsidRPr="00957B43" w:rsidRDefault="009160A7">
      <w:pPr>
        <w:rPr>
          <w:rFonts w:ascii="Arial" w:hAnsi="Arial" w:cs="Arial"/>
          <w:sz w:val="22"/>
          <w:szCs w:val="22"/>
        </w:rPr>
      </w:pPr>
      <w:r w:rsidRPr="00957B43">
        <w:rPr>
          <w:rFonts w:ascii="Arial" w:hAnsi="Arial" w:cs="Arial"/>
          <w:sz w:val="22"/>
          <w:szCs w:val="22"/>
        </w:rPr>
        <w:t>0 Contre</w:t>
      </w:r>
    </w:p>
    <w:p w14:paraId="5005F508" w14:textId="42CBD3E9" w:rsidR="009160A7" w:rsidRPr="00957B43" w:rsidRDefault="009160A7">
      <w:pPr>
        <w:rPr>
          <w:rFonts w:ascii="Arial" w:hAnsi="Arial" w:cs="Arial"/>
          <w:sz w:val="22"/>
          <w:szCs w:val="22"/>
        </w:rPr>
      </w:pPr>
      <w:r w:rsidRPr="00957B43">
        <w:rPr>
          <w:rFonts w:ascii="Arial" w:hAnsi="Arial" w:cs="Arial"/>
          <w:sz w:val="22"/>
          <w:szCs w:val="22"/>
        </w:rPr>
        <w:t>0 Abstention</w:t>
      </w:r>
    </w:p>
    <w:p w14:paraId="5223D599" w14:textId="30BA5C5F" w:rsidR="009160A7" w:rsidRPr="00957B43" w:rsidRDefault="009160A7">
      <w:pPr>
        <w:rPr>
          <w:rFonts w:ascii="Arial" w:hAnsi="Arial" w:cs="Arial"/>
          <w:sz w:val="22"/>
          <w:szCs w:val="22"/>
        </w:rPr>
      </w:pPr>
      <w:r w:rsidRPr="00957B43">
        <w:rPr>
          <w:rFonts w:ascii="Arial" w:hAnsi="Arial" w:cs="Arial"/>
          <w:sz w:val="22"/>
          <w:szCs w:val="22"/>
        </w:rPr>
        <w:t>13 pour</w:t>
      </w:r>
    </w:p>
    <w:p w14:paraId="733B12FB" w14:textId="77777777" w:rsidR="006E328B" w:rsidRPr="00957B43" w:rsidRDefault="006E328B">
      <w:pPr>
        <w:rPr>
          <w:rFonts w:ascii="Arial" w:hAnsi="Arial" w:cs="Arial"/>
          <w:b/>
          <w:bCs/>
          <w:sz w:val="22"/>
          <w:szCs w:val="22"/>
        </w:rPr>
      </w:pPr>
    </w:p>
    <w:p w14:paraId="02B51963" w14:textId="77777777" w:rsidR="00956707" w:rsidRDefault="00956707">
      <w:pPr>
        <w:rPr>
          <w:rFonts w:ascii="Arial" w:hAnsi="Arial" w:cs="Arial"/>
          <w:b/>
          <w:bCs/>
          <w:sz w:val="22"/>
          <w:szCs w:val="22"/>
        </w:rPr>
      </w:pPr>
    </w:p>
    <w:p w14:paraId="0467EEBF" w14:textId="77777777" w:rsidR="00956707" w:rsidRDefault="00956707">
      <w:pPr>
        <w:rPr>
          <w:rFonts w:ascii="Arial" w:hAnsi="Arial" w:cs="Arial"/>
          <w:b/>
          <w:bCs/>
          <w:sz w:val="22"/>
          <w:szCs w:val="22"/>
        </w:rPr>
      </w:pPr>
    </w:p>
    <w:p w14:paraId="4CB6E816" w14:textId="646F106E" w:rsidR="009160A7" w:rsidRPr="00956707" w:rsidRDefault="009160A7">
      <w:pPr>
        <w:rPr>
          <w:rFonts w:ascii="Arial" w:hAnsi="Arial" w:cs="Arial"/>
          <w:b/>
          <w:bCs/>
          <w:sz w:val="22"/>
          <w:szCs w:val="22"/>
          <w:u w:val="single"/>
        </w:rPr>
      </w:pPr>
      <w:r w:rsidRPr="00956707">
        <w:rPr>
          <w:rFonts w:ascii="Arial" w:hAnsi="Arial" w:cs="Arial"/>
          <w:b/>
          <w:bCs/>
          <w:sz w:val="22"/>
          <w:szCs w:val="22"/>
          <w:u w:val="single"/>
        </w:rPr>
        <w:lastRenderedPageBreak/>
        <w:t>Délibération n°2</w:t>
      </w:r>
      <w:r w:rsidR="00956707" w:rsidRPr="00956707">
        <w:rPr>
          <w:rFonts w:ascii="Arial" w:hAnsi="Arial" w:cs="Arial"/>
          <w:b/>
          <w:bCs/>
          <w:sz w:val="22"/>
          <w:szCs w:val="22"/>
          <w:u w:val="single"/>
        </w:rPr>
        <w:t xml:space="preserve"> : </w:t>
      </w:r>
      <w:r w:rsidRPr="00956707">
        <w:rPr>
          <w:rFonts w:ascii="Arial" w:hAnsi="Arial" w:cs="Arial"/>
          <w:b/>
          <w:bCs/>
          <w:sz w:val="22"/>
          <w:szCs w:val="22"/>
          <w:u w:val="single"/>
        </w:rPr>
        <w:t>Sur la non-valeur de créances irrécouvrables</w:t>
      </w:r>
    </w:p>
    <w:p w14:paraId="48752147" w14:textId="4844FB6A" w:rsidR="004A2966" w:rsidRPr="00957B43" w:rsidRDefault="004A2966" w:rsidP="003D5CD9">
      <w:pPr>
        <w:rPr>
          <w:rFonts w:ascii="Arial" w:hAnsi="Arial" w:cs="Arial"/>
          <w:sz w:val="22"/>
          <w:szCs w:val="22"/>
        </w:rPr>
      </w:pPr>
    </w:p>
    <w:p w14:paraId="196DFA09" w14:textId="39B2AEEE" w:rsidR="00957B43" w:rsidRPr="00957B43" w:rsidRDefault="00957B43" w:rsidP="003D5CD9">
      <w:pPr>
        <w:rPr>
          <w:rFonts w:ascii="Arial" w:hAnsi="Arial" w:cs="Arial"/>
          <w:sz w:val="22"/>
          <w:szCs w:val="22"/>
        </w:rPr>
      </w:pPr>
      <w:r w:rsidRPr="00957B43">
        <w:rPr>
          <w:rFonts w:ascii="Arial" w:hAnsi="Arial" w:cs="Arial"/>
          <w:sz w:val="22"/>
          <w:szCs w:val="22"/>
        </w:rPr>
        <w:t>Le trésorier municipal a sollicité une délibération du CA de l’ESAA pour constater la créance irrecouvrables dans le budget de l’établissement.</w:t>
      </w:r>
    </w:p>
    <w:p w14:paraId="16EDB6B5" w14:textId="77777777" w:rsidR="00957B43" w:rsidRPr="00957B43" w:rsidRDefault="00957B43" w:rsidP="003D5CD9">
      <w:pPr>
        <w:rPr>
          <w:rFonts w:ascii="Arial" w:hAnsi="Arial" w:cs="Arial"/>
          <w:sz w:val="22"/>
          <w:szCs w:val="22"/>
        </w:rPr>
      </w:pPr>
    </w:p>
    <w:p w14:paraId="1685EC05" w14:textId="625DEDB5" w:rsidR="003D5CD9" w:rsidRPr="00956707" w:rsidRDefault="003D5CD9" w:rsidP="003D5CD9">
      <w:pPr>
        <w:rPr>
          <w:rFonts w:ascii="Arial" w:hAnsi="Arial" w:cs="Arial"/>
          <w:b/>
          <w:bCs/>
          <w:sz w:val="22"/>
          <w:szCs w:val="22"/>
        </w:rPr>
      </w:pPr>
      <w:r w:rsidRPr="00956707">
        <w:rPr>
          <w:rFonts w:ascii="Arial" w:hAnsi="Arial" w:cs="Arial"/>
          <w:b/>
          <w:bCs/>
          <w:sz w:val="22"/>
          <w:szCs w:val="22"/>
        </w:rPr>
        <w:t>Vote :</w:t>
      </w:r>
    </w:p>
    <w:p w14:paraId="2ABC36A3" w14:textId="77777777" w:rsidR="003D5CD9" w:rsidRPr="00957B43" w:rsidRDefault="003D5CD9" w:rsidP="003D5CD9">
      <w:pPr>
        <w:rPr>
          <w:rFonts w:ascii="Arial" w:hAnsi="Arial" w:cs="Arial"/>
          <w:sz w:val="22"/>
          <w:szCs w:val="22"/>
        </w:rPr>
      </w:pPr>
      <w:r w:rsidRPr="00957B43">
        <w:rPr>
          <w:rFonts w:ascii="Arial" w:hAnsi="Arial" w:cs="Arial"/>
          <w:sz w:val="22"/>
          <w:szCs w:val="22"/>
        </w:rPr>
        <w:t>0 Contre</w:t>
      </w:r>
    </w:p>
    <w:p w14:paraId="1188D53F" w14:textId="77777777" w:rsidR="003D5CD9" w:rsidRPr="00957B43" w:rsidRDefault="003D5CD9" w:rsidP="003D5CD9">
      <w:pPr>
        <w:rPr>
          <w:rFonts w:ascii="Arial" w:hAnsi="Arial" w:cs="Arial"/>
          <w:sz w:val="22"/>
          <w:szCs w:val="22"/>
        </w:rPr>
      </w:pPr>
      <w:r w:rsidRPr="00957B43">
        <w:rPr>
          <w:rFonts w:ascii="Arial" w:hAnsi="Arial" w:cs="Arial"/>
          <w:sz w:val="22"/>
          <w:szCs w:val="22"/>
        </w:rPr>
        <w:t>0 Abstention</w:t>
      </w:r>
    </w:p>
    <w:p w14:paraId="4969970C" w14:textId="77777777" w:rsidR="003D5CD9" w:rsidRPr="00957B43" w:rsidRDefault="003D5CD9" w:rsidP="003D5CD9">
      <w:pPr>
        <w:rPr>
          <w:rFonts w:ascii="Arial" w:hAnsi="Arial" w:cs="Arial"/>
          <w:sz w:val="22"/>
          <w:szCs w:val="22"/>
        </w:rPr>
      </w:pPr>
      <w:r w:rsidRPr="00957B43">
        <w:rPr>
          <w:rFonts w:ascii="Arial" w:hAnsi="Arial" w:cs="Arial"/>
          <w:sz w:val="22"/>
          <w:szCs w:val="22"/>
        </w:rPr>
        <w:t>13 pour</w:t>
      </w:r>
    </w:p>
    <w:p w14:paraId="5AC51425" w14:textId="77777777" w:rsidR="001738F1" w:rsidRPr="00957B43" w:rsidRDefault="001738F1">
      <w:pPr>
        <w:rPr>
          <w:rFonts w:ascii="Arial" w:hAnsi="Arial" w:cs="Arial"/>
          <w:sz w:val="22"/>
          <w:szCs w:val="22"/>
        </w:rPr>
      </w:pPr>
    </w:p>
    <w:p w14:paraId="6ADE5862" w14:textId="4A0D6171" w:rsidR="00474D53" w:rsidRPr="00956707" w:rsidRDefault="004A2966" w:rsidP="00957B43">
      <w:pPr>
        <w:rPr>
          <w:rFonts w:ascii="Arial" w:hAnsi="Arial" w:cs="Arial"/>
          <w:sz w:val="22"/>
          <w:szCs w:val="22"/>
          <w:u w:val="single"/>
        </w:rPr>
      </w:pPr>
      <w:r w:rsidRPr="00956707">
        <w:rPr>
          <w:rFonts w:ascii="Arial" w:hAnsi="Arial" w:cs="Arial"/>
          <w:b/>
          <w:bCs/>
          <w:sz w:val="22"/>
          <w:szCs w:val="22"/>
          <w:u w:val="single"/>
        </w:rPr>
        <w:t>Délibération n°3</w:t>
      </w:r>
      <w:r w:rsidR="00956707" w:rsidRPr="00956707">
        <w:rPr>
          <w:rFonts w:ascii="Arial" w:hAnsi="Arial" w:cs="Arial"/>
          <w:b/>
          <w:bCs/>
          <w:sz w:val="22"/>
          <w:szCs w:val="22"/>
          <w:u w:val="single"/>
        </w:rPr>
        <w:t> : P</w:t>
      </w:r>
      <w:r w:rsidRPr="00956707">
        <w:rPr>
          <w:rFonts w:ascii="Arial" w:hAnsi="Arial" w:cs="Arial"/>
          <w:b/>
          <w:bCs/>
          <w:sz w:val="22"/>
          <w:szCs w:val="22"/>
          <w:u w:val="single"/>
        </w:rPr>
        <w:t>ortant ajustement du tableau des effectifs de l’ESAA</w:t>
      </w:r>
      <w:r w:rsidRPr="00956707">
        <w:rPr>
          <w:rFonts w:ascii="Arial" w:hAnsi="Arial" w:cs="Arial"/>
          <w:b/>
          <w:bCs/>
          <w:sz w:val="22"/>
          <w:szCs w:val="22"/>
          <w:u w:val="single"/>
        </w:rPr>
        <w:br/>
      </w:r>
    </w:p>
    <w:p w14:paraId="706D81B4" w14:textId="758F0BA2" w:rsidR="001738F1" w:rsidRPr="00957B43" w:rsidRDefault="00957B43">
      <w:pPr>
        <w:rPr>
          <w:rFonts w:ascii="Arial" w:hAnsi="Arial" w:cs="Arial"/>
          <w:sz w:val="22"/>
          <w:szCs w:val="22"/>
        </w:rPr>
      </w:pPr>
      <w:r w:rsidRPr="00957B43">
        <w:rPr>
          <w:rFonts w:ascii="Arial" w:hAnsi="Arial" w:cs="Arial"/>
          <w:sz w:val="22"/>
          <w:szCs w:val="22"/>
        </w:rPr>
        <w:t>Madame Mancini présente le tableau des effectifs. Une modification y est apportée notamment pour permettre la promotion de Jean Louis Praet en tant qu’agent de maitrise.</w:t>
      </w:r>
    </w:p>
    <w:p w14:paraId="0BBE4A54" w14:textId="1E363163" w:rsidR="00957B43" w:rsidRPr="00957B43" w:rsidRDefault="00957B43">
      <w:pPr>
        <w:rPr>
          <w:rFonts w:ascii="Arial" w:hAnsi="Arial" w:cs="Arial"/>
          <w:sz w:val="22"/>
          <w:szCs w:val="22"/>
        </w:rPr>
      </w:pPr>
    </w:p>
    <w:p w14:paraId="201177A3" w14:textId="7E601279" w:rsidR="00957B43" w:rsidRPr="00957B43" w:rsidRDefault="00957B43">
      <w:pPr>
        <w:rPr>
          <w:rFonts w:ascii="Arial" w:hAnsi="Arial" w:cs="Arial"/>
          <w:sz w:val="22"/>
          <w:szCs w:val="22"/>
        </w:rPr>
      </w:pPr>
      <w:r w:rsidRPr="00957B43">
        <w:rPr>
          <w:rFonts w:ascii="Arial" w:hAnsi="Arial" w:cs="Arial"/>
          <w:sz w:val="22"/>
          <w:szCs w:val="22"/>
        </w:rPr>
        <w:t xml:space="preserve">Monsieur Malinas demande à veiller à la situation de Madame </w:t>
      </w:r>
      <w:proofErr w:type="spellStart"/>
      <w:r w:rsidRPr="00957B43">
        <w:rPr>
          <w:rFonts w:ascii="Arial" w:hAnsi="Arial" w:cs="Arial"/>
          <w:sz w:val="22"/>
          <w:szCs w:val="22"/>
        </w:rPr>
        <w:t>Malbos</w:t>
      </w:r>
      <w:proofErr w:type="spellEnd"/>
      <w:r w:rsidRPr="00957B43">
        <w:rPr>
          <w:rFonts w:ascii="Arial" w:hAnsi="Arial" w:cs="Arial"/>
          <w:sz w:val="22"/>
          <w:szCs w:val="22"/>
        </w:rPr>
        <w:t xml:space="preserve"> (demande de retraite en cours) et d’actualiser le tableau des effectifs en conséquence.</w:t>
      </w:r>
    </w:p>
    <w:p w14:paraId="3390B124" w14:textId="50E87969" w:rsidR="00957B43" w:rsidRPr="00957B43" w:rsidRDefault="00957B43">
      <w:pPr>
        <w:rPr>
          <w:rFonts w:ascii="Arial" w:hAnsi="Arial" w:cs="Arial"/>
          <w:sz w:val="22"/>
          <w:szCs w:val="22"/>
        </w:rPr>
      </w:pPr>
    </w:p>
    <w:p w14:paraId="0DAC8A9B" w14:textId="2AE3FEAC" w:rsidR="00957B43" w:rsidRPr="00957B43" w:rsidRDefault="00957B43">
      <w:pPr>
        <w:rPr>
          <w:rFonts w:ascii="Arial" w:hAnsi="Arial" w:cs="Arial"/>
          <w:sz w:val="22"/>
          <w:szCs w:val="22"/>
        </w:rPr>
      </w:pPr>
      <w:r w:rsidRPr="00957B43">
        <w:rPr>
          <w:rFonts w:ascii="Arial" w:hAnsi="Arial" w:cs="Arial"/>
          <w:sz w:val="22"/>
          <w:szCs w:val="22"/>
        </w:rPr>
        <w:t>Monsieur Giocanti souligne le besoin de renforcer l’équipe dédiée à la conservation</w:t>
      </w:r>
      <w:r w:rsidR="00956707">
        <w:rPr>
          <w:rFonts w:ascii="Arial" w:hAnsi="Arial" w:cs="Arial"/>
          <w:sz w:val="22"/>
          <w:szCs w:val="22"/>
        </w:rPr>
        <w:t>-</w:t>
      </w:r>
      <w:r w:rsidRPr="00957B43">
        <w:rPr>
          <w:rFonts w:ascii="Arial" w:hAnsi="Arial" w:cs="Arial"/>
          <w:sz w:val="22"/>
          <w:szCs w:val="22"/>
        </w:rPr>
        <w:t>restauration à l’ESAA.</w:t>
      </w:r>
    </w:p>
    <w:p w14:paraId="5043B09B" w14:textId="77777777" w:rsidR="00957B43" w:rsidRPr="00957B43" w:rsidRDefault="00957B43">
      <w:pPr>
        <w:rPr>
          <w:rFonts w:ascii="Arial" w:hAnsi="Arial" w:cs="Arial"/>
          <w:sz w:val="22"/>
          <w:szCs w:val="22"/>
        </w:rPr>
      </w:pPr>
    </w:p>
    <w:p w14:paraId="1CED87A5" w14:textId="77777777" w:rsidR="004A2966" w:rsidRPr="00956707" w:rsidRDefault="004A2966" w:rsidP="004A2966">
      <w:pPr>
        <w:rPr>
          <w:rFonts w:ascii="Arial" w:hAnsi="Arial" w:cs="Arial"/>
          <w:b/>
          <w:bCs/>
          <w:sz w:val="22"/>
          <w:szCs w:val="22"/>
        </w:rPr>
      </w:pPr>
      <w:r w:rsidRPr="00956707">
        <w:rPr>
          <w:rFonts w:ascii="Arial" w:hAnsi="Arial" w:cs="Arial"/>
          <w:b/>
          <w:bCs/>
          <w:sz w:val="22"/>
          <w:szCs w:val="22"/>
        </w:rPr>
        <w:t>Vote :</w:t>
      </w:r>
    </w:p>
    <w:p w14:paraId="5F797E56" w14:textId="77777777" w:rsidR="004A2966" w:rsidRPr="00957B43" w:rsidRDefault="004A2966" w:rsidP="004A2966">
      <w:pPr>
        <w:rPr>
          <w:rFonts w:ascii="Arial" w:hAnsi="Arial" w:cs="Arial"/>
          <w:sz w:val="22"/>
          <w:szCs w:val="22"/>
        </w:rPr>
      </w:pPr>
      <w:r w:rsidRPr="00957B43">
        <w:rPr>
          <w:rFonts w:ascii="Arial" w:hAnsi="Arial" w:cs="Arial"/>
          <w:sz w:val="22"/>
          <w:szCs w:val="22"/>
        </w:rPr>
        <w:t>0 Contre</w:t>
      </w:r>
    </w:p>
    <w:p w14:paraId="52F08853" w14:textId="77777777" w:rsidR="004A2966" w:rsidRPr="00957B43" w:rsidRDefault="004A2966" w:rsidP="004A2966">
      <w:pPr>
        <w:rPr>
          <w:rFonts w:ascii="Arial" w:hAnsi="Arial" w:cs="Arial"/>
          <w:sz w:val="22"/>
          <w:szCs w:val="22"/>
        </w:rPr>
      </w:pPr>
      <w:r w:rsidRPr="00957B43">
        <w:rPr>
          <w:rFonts w:ascii="Arial" w:hAnsi="Arial" w:cs="Arial"/>
          <w:sz w:val="22"/>
          <w:szCs w:val="22"/>
        </w:rPr>
        <w:t>0 Abstention</w:t>
      </w:r>
    </w:p>
    <w:p w14:paraId="70AAC53F" w14:textId="77777777" w:rsidR="004A2966" w:rsidRPr="00957B43" w:rsidRDefault="004A2966" w:rsidP="004A2966">
      <w:pPr>
        <w:rPr>
          <w:rFonts w:ascii="Arial" w:hAnsi="Arial" w:cs="Arial"/>
          <w:sz w:val="22"/>
          <w:szCs w:val="22"/>
        </w:rPr>
      </w:pPr>
      <w:r w:rsidRPr="00957B43">
        <w:rPr>
          <w:rFonts w:ascii="Arial" w:hAnsi="Arial" w:cs="Arial"/>
          <w:sz w:val="22"/>
          <w:szCs w:val="22"/>
        </w:rPr>
        <w:t>13 pour</w:t>
      </w:r>
    </w:p>
    <w:p w14:paraId="444C5D2C" w14:textId="77777777" w:rsidR="001738F1" w:rsidRPr="00957B43" w:rsidRDefault="001738F1">
      <w:pPr>
        <w:rPr>
          <w:rFonts w:ascii="Arial" w:hAnsi="Arial" w:cs="Arial"/>
          <w:sz w:val="22"/>
          <w:szCs w:val="22"/>
        </w:rPr>
      </w:pPr>
    </w:p>
    <w:p w14:paraId="1D9ECDBD" w14:textId="1A50A433" w:rsidR="00592D2C" w:rsidRPr="00956707" w:rsidRDefault="008654B3">
      <w:pPr>
        <w:rPr>
          <w:rFonts w:ascii="Arial" w:hAnsi="Arial" w:cs="Arial"/>
          <w:b/>
          <w:bCs/>
          <w:sz w:val="22"/>
          <w:szCs w:val="22"/>
          <w:u w:val="single"/>
        </w:rPr>
      </w:pPr>
      <w:r w:rsidRPr="00956707">
        <w:rPr>
          <w:rFonts w:ascii="Arial" w:hAnsi="Arial" w:cs="Arial"/>
          <w:b/>
          <w:bCs/>
          <w:sz w:val="22"/>
          <w:szCs w:val="22"/>
          <w:u w:val="single"/>
        </w:rPr>
        <w:t>Délibération n°4</w:t>
      </w:r>
      <w:r w:rsidR="00956707" w:rsidRPr="00956707">
        <w:rPr>
          <w:rFonts w:ascii="Arial" w:hAnsi="Arial" w:cs="Arial"/>
          <w:b/>
          <w:bCs/>
          <w:sz w:val="22"/>
          <w:szCs w:val="22"/>
          <w:u w:val="single"/>
        </w:rPr>
        <w:t xml:space="preserve"> : </w:t>
      </w:r>
      <w:r w:rsidRPr="00956707">
        <w:rPr>
          <w:rFonts w:ascii="Arial" w:hAnsi="Arial" w:cs="Arial"/>
          <w:b/>
          <w:bCs/>
          <w:sz w:val="22"/>
          <w:szCs w:val="22"/>
          <w:u w:val="single"/>
        </w:rPr>
        <w:t>ROB 2022</w:t>
      </w:r>
    </w:p>
    <w:p w14:paraId="6301F80F" w14:textId="642F1286" w:rsidR="002B113E" w:rsidRDefault="002B113E">
      <w:pPr>
        <w:rPr>
          <w:rFonts w:ascii="Arial" w:hAnsi="Arial" w:cs="Arial"/>
          <w:sz w:val="22"/>
          <w:szCs w:val="22"/>
        </w:rPr>
      </w:pPr>
    </w:p>
    <w:p w14:paraId="7CE6933A" w14:textId="22B80601" w:rsidR="00033087" w:rsidRDefault="00033087">
      <w:pPr>
        <w:rPr>
          <w:rFonts w:ascii="Arial" w:hAnsi="Arial" w:cs="Arial"/>
          <w:sz w:val="22"/>
          <w:szCs w:val="22"/>
        </w:rPr>
      </w:pPr>
      <w:r>
        <w:rPr>
          <w:rFonts w:ascii="Arial" w:hAnsi="Arial" w:cs="Arial"/>
          <w:sz w:val="22"/>
          <w:szCs w:val="22"/>
        </w:rPr>
        <w:t>Madame Mancini présente aux élus le taux de réalisation du budget au 30 septembre 2021</w:t>
      </w:r>
      <w:r w:rsidR="00C64EE2">
        <w:rPr>
          <w:rFonts w:ascii="Arial" w:hAnsi="Arial" w:cs="Arial"/>
          <w:sz w:val="22"/>
          <w:szCs w:val="22"/>
        </w:rPr>
        <w:t xml:space="preserve"> (recettes et dépenses).</w:t>
      </w:r>
    </w:p>
    <w:p w14:paraId="39C59A30" w14:textId="22397D78" w:rsidR="001C0AB1" w:rsidRDefault="00033087">
      <w:pPr>
        <w:rPr>
          <w:rFonts w:ascii="Arial" w:hAnsi="Arial" w:cs="Arial"/>
          <w:sz w:val="22"/>
          <w:szCs w:val="22"/>
        </w:rPr>
      </w:pPr>
      <w:r>
        <w:rPr>
          <w:rFonts w:ascii="Arial" w:hAnsi="Arial" w:cs="Arial"/>
          <w:sz w:val="22"/>
          <w:szCs w:val="22"/>
        </w:rPr>
        <w:t>Monsieur Labar décrit les différents projets envisagés pour l’année 2022.</w:t>
      </w:r>
    </w:p>
    <w:p w14:paraId="0CA90332" w14:textId="03263CEE" w:rsidR="001C0AB1" w:rsidRDefault="001C0AB1">
      <w:pPr>
        <w:rPr>
          <w:rFonts w:ascii="Arial" w:hAnsi="Arial" w:cs="Arial"/>
          <w:sz w:val="22"/>
          <w:szCs w:val="22"/>
        </w:rPr>
      </w:pPr>
    </w:p>
    <w:p w14:paraId="6CFC26DD" w14:textId="4BFEF1EB" w:rsidR="00033087" w:rsidRPr="00957B43" w:rsidRDefault="00033087">
      <w:pPr>
        <w:rPr>
          <w:rFonts w:ascii="Arial" w:hAnsi="Arial" w:cs="Arial"/>
          <w:sz w:val="22"/>
          <w:szCs w:val="22"/>
        </w:rPr>
      </w:pPr>
      <w:r>
        <w:rPr>
          <w:rFonts w:ascii="Arial" w:hAnsi="Arial" w:cs="Arial"/>
          <w:sz w:val="22"/>
          <w:szCs w:val="22"/>
        </w:rPr>
        <w:t>Le ROB 2022 présente un budget sans augmentation pour 2022.</w:t>
      </w:r>
    </w:p>
    <w:p w14:paraId="210F6555" w14:textId="1AF5D23C" w:rsidR="00A6291D" w:rsidRPr="00957B43" w:rsidRDefault="00A6291D">
      <w:pPr>
        <w:rPr>
          <w:rFonts w:ascii="Arial" w:hAnsi="Arial" w:cs="Arial"/>
          <w:sz w:val="22"/>
          <w:szCs w:val="22"/>
        </w:rPr>
      </w:pPr>
    </w:p>
    <w:p w14:paraId="09E37F14" w14:textId="08CB272A" w:rsidR="00033087" w:rsidRDefault="00033087">
      <w:pPr>
        <w:rPr>
          <w:rFonts w:ascii="Arial" w:hAnsi="Arial" w:cs="Arial"/>
          <w:sz w:val="22"/>
          <w:szCs w:val="22"/>
        </w:rPr>
      </w:pPr>
      <w:r>
        <w:rPr>
          <w:rFonts w:ascii="Arial" w:hAnsi="Arial" w:cs="Arial"/>
          <w:sz w:val="22"/>
          <w:szCs w:val="22"/>
        </w:rPr>
        <w:t xml:space="preserve">Monsieur Giocanti remercie Monsieur Labar pour la présentation des différents partenariats </w:t>
      </w:r>
      <w:r w:rsidR="00C64EE2">
        <w:rPr>
          <w:rFonts w:ascii="Arial" w:hAnsi="Arial" w:cs="Arial"/>
          <w:sz w:val="22"/>
          <w:szCs w:val="22"/>
        </w:rPr>
        <w:t xml:space="preserve">à venir </w:t>
      </w:r>
      <w:r>
        <w:rPr>
          <w:rFonts w:ascii="Arial" w:hAnsi="Arial" w:cs="Arial"/>
          <w:sz w:val="22"/>
          <w:szCs w:val="22"/>
        </w:rPr>
        <w:t>et rappelle l’importance de consolider les partenariats avec les organismes spécialisés en CR (CICRP, FFCR, etc.).</w:t>
      </w:r>
    </w:p>
    <w:p w14:paraId="40794B5D" w14:textId="77777777" w:rsidR="00033087" w:rsidRDefault="00033087">
      <w:pPr>
        <w:rPr>
          <w:rFonts w:ascii="Arial" w:hAnsi="Arial" w:cs="Arial"/>
          <w:sz w:val="22"/>
          <w:szCs w:val="22"/>
        </w:rPr>
      </w:pPr>
    </w:p>
    <w:p w14:paraId="431F7E73" w14:textId="38A1FCB1" w:rsidR="009039CC" w:rsidRDefault="00033087">
      <w:pPr>
        <w:rPr>
          <w:rFonts w:ascii="Arial" w:hAnsi="Arial" w:cs="Arial"/>
          <w:sz w:val="22"/>
          <w:szCs w:val="22"/>
        </w:rPr>
      </w:pPr>
      <w:r>
        <w:rPr>
          <w:rFonts w:ascii="Arial" w:hAnsi="Arial" w:cs="Arial"/>
          <w:sz w:val="22"/>
          <w:szCs w:val="22"/>
        </w:rPr>
        <w:t xml:space="preserve">Monsieur Malinas demande si la valorisation financière des locaux a bien été intégré dans le ROB. Madame Mancini </w:t>
      </w:r>
      <w:r w:rsidR="00956707">
        <w:rPr>
          <w:rFonts w:ascii="Arial" w:hAnsi="Arial" w:cs="Arial"/>
          <w:sz w:val="22"/>
          <w:szCs w:val="22"/>
        </w:rPr>
        <w:t>valide en indiquant</w:t>
      </w:r>
      <w:r>
        <w:rPr>
          <w:rFonts w:ascii="Arial" w:hAnsi="Arial" w:cs="Arial"/>
          <w:sz w:val="22"/>
          <w:szCs w:val="22"/>
        </w:rPr>
        <w:t xml:space="preserve"> notamment pour Champfleury (92 000</w:t>
      </w:r>
      <w:r>
        <w:rPr>
          <w:rFonts w:ascii="Arial" w:hAnsi="Arial" w:cs="Arial"/>
          <w:sz w:val="22"/>
          <w:szCs w:val="22"/>
          <w:vertAlign w:val="superscript"/>
        </w:rPr>
        <w:t xml:space="preserve"> </w:t>
      </w:r>
      <w:r>
        <w:rPr>
          <w:rFonts w:ascii="Arial" w:hAnsi="Arial" w:cs="Arial"/>
          <w:sz w:val="22"/>
          <w:szCs w:val="22"/>
        </w:rPr>
        <w:t xml:space="preserve">euros valorisés) et </w:t>
      </w:r>
      <w:r w:rsidR="00956707">
        <w:rPr>
          <w:rFonts w:ascii="Arial" w:hAnsi="Arial" w:cs="Arial"/>
          <w:sz w:val="22"/>
          <w:szCs w:val="22"/>
        </w:rPr>
        <w:t xml:space="preserve">pas </w:t>
      </w:r>
      <w:r w:rsidR="00B83554">
        <w:rPr>
          <w:rFonts w:ascii="Arial" w:hAnsi="Arial" w:cs="Arial"/>
          <w:sz w:val="22"/>
          <w:szCs w:val="22"/>
        </w:rPr>
        <w:t xml:space="preserve">encore de </w:t>
      </w:r>
      <w:r w:rsidR="00956707">
        <w:rPr>
          <w:rFonts w:ascii="Arial" w:hAnsi="Arial" w:cs="Arial"/>
          <w:sz w:val="22"/>
          <w:szCs w:val="22"/>
        </w:rPr>
        <w:t>donnée</w:t>
      </w:r>
      <w:r w:rsidR="00B83554">
        <w:rPr>
          <w:rFonts w:ascii="Arial" w:hAnsi="Arial" w:cs="Arial"/>
          <w:sz w:val="22"/>
          <w:szCs w:val="22"/>
        </w:rPr>
        <w:t>s</w:t>
      </w:r>
      <w:r w:rsidR="00956707">
        <w:rPr>
          <w:rFonts w:ascii="Arial" w:hAnsi="Arial" w:cs="Arial"/>
          <w:sz w:val="22"/>
          <w:szCs w:val="22"/>
        </w:rPr>
        <w:t xml:space="preserve"> </w:t>
      </w:r>
      <w:r>
        <w:rPr>
          <w:rFonts w:ascii="Arial" w:hAnsi="Arial" w:cs="Arial"/>
          <w:sz w:val="22"/>
          <w:szCs w:val="22"/>
        </w:rPr>
        <w:t>pour Baigne</w:t>
      </w:r>
      <w:r w:rsidR="00956707">
        <w:rPr>
          <w:rFonts w:ascii="Arial" w:hAnsi="Arial" w:cs="Arial"/>
          <w:sz w:val="22"/>
          <w:szCs w:val="22"/>
        </w:rPr>
        <w:t>-</w:t>
      </w:r>
      <w:r>
        <w:rPr>
          <w:rFonts w:ascii="Arial" w:hAnsi="Arial" w:cs="Arial"/>
          <w:sz w:val="22"/>
          <w:szCs w:val="22"/>
        </w:rPr>
        <w:t>Pieds (gestion par le syndicat Saint Marthe).</w:t>
      </w:r>
    </w:p>
    <w:p w14:paraId="279A9228" w14:textId="77777777" w:rsidR="00033087" w:rsidRPr="00957B43" w:rsidRDefault="00033087">
      <w:pPr>
        <w:rPr>
          <w:rFonts w:ascii="Arial" w:hAnsi="Arial" w:cs="Arial"/>
          <w:sz w:val="22"/>
          <w:szCs w:val="22"/>
        </w:rPr>
      </w:pPr>
    </w:p>
    <w:p w14:paraId="323B5254" w14:textId="449F412D" w:rsidR="009039CC" w:rsidRDefault="00033087">
      <w:pPr>
        <w:rPr>
          <w:rFonts w:ascii="Arial" w:hAnsi="Arial" w:cs="Arial"/>
          <w:sz w:val="22"/>
          <w:szCs w:val="22"/>
        </w:rPr>
      </w:pPr>
      <w:r>
        <w:rPr>
          <w:rFonts w:ascii="Arial" w:hAnsi="Arial" w:cs="Arial"/>
          <w:sz w:val="22"/>
          <w:szCs w:val="22"/>
        </w:rPr>
        <w:t>Madame Messara demande en quoi consiste le partenariat avec l’ONAP.</w:t>
      </w:r>
    </w:p>
    <w:p w14:paraId="2C94463C" w14:textId="77777777" w:rsidR="00C64EE2" w:rsidRDefault="00C64EE2">
      <w:pPr>
        <w:rPr>
          <w:rFonts w:ascii="Arial" w:hAnsi="Arial" w:cs="Arial"/>
          <w:sz w:val="22"/>
          <w:szCs w:val="22"/>
        </w:rPr>
      </w:pPr>
    </w:p>
    <w:p w14:paraId="76D5110B" w14:textId="12C55C29" w:rsidR="00033087" w:rsidRDefault="00033087">
      <w:pPr>
        <w:rPr>
          <w:rFonts w:ascii="Arial" w:hAnsi="Arial" w:cs="Arial"/>
          <w:sz w:val="22"/>
          <w:szCs w:val="22"/>
        </w:rPr>
      </w:pPr>
      <w:r>
        <w:rPr>
          <w:rFonts w:ascii="Arial" w:hAnsi="Arial" w:cs="Arial"/>
          <w:sz w:val="22"/>
          <w:szCs w:val="22"/>
        </w:rPr>
        <w:t xml:space="preserve">Madame Cavagna présente la convention de partenariat signée en 2021 avec l’orchestre. Elle indique qu’un travail est en cours pour accueillir en novembre L’orchestre s’éclate en Ville et intégrer l’Orchestre dans des projets croisés lors des </w:t>
      </w:r>
      <w:r w:rsidR="0091239C">
        <w:rPr>
          <w:rFonts w:ascii="Arial" w:hAnsi="Arial" w:cs="Arial"/>
          <w:sz w:val="22"/>
          <w:szCs w:val="22"/>
        </w:rPr>
        <w:t>workshops</w:t>
      </w:r>
      <w:r>
        <w:rPr>
          <w:rFonts w:ascii="Arial" w:hAnsi="Arial" w:cs="Arial"/>
          <w:sz w:val="22"/>
          <w:szCs w:val="22"/>
        </w:rPr>
        <w:t xml:space="preserve"> de l’ESAA.</w:t>
      </w:r>
    </w:p>
    <w:p w14:paraId="35EF23E0" w14:textId="77777777" w:rsidR="00033087" w:rsidRPr="00957B43" w:rsidRDefault="00033087">
      <w:pPr>
        <w:rPr>
          <w:rFonts w:ascii="Arial" w:hAnsi="Arial" w:cs="Arial"/>
          <w:sz w:val="22"/>
          <w:szCs w:val="22"/>
        </w:rPr>
      </w:pPr>
    </w:p>
    <w:p w14:paraId="43051563" w14:textId="5B780CE7" w:rsidR="008E1C7D" w:rsidRDefault="00033087">
      <w:pPr>
        <w:rPr>
          <w:rFonts w:ascii="Arial" w:hAnsi="Arial" w:cs="Arial"/>
          <w:sz w:val="22"/>
          <w:szCs w:val="22"/>
        </w:rPr>
      </w:pPr>
      <w:r>
        <w:rPr>
          <w:rFonts w:ascii="Arial" w:hAnsi="Arial" w:cs="Arial"/>
          <w:sz w:val="22"/>
          <w:szCs w:val="22"/>
        </w:rPr>
        <w:t>Madame Mancini présente les recettes et les charges de fonctionnement prévisionnelles.</w:t>
      </w:r>
    </w:p>
    <w:p w14:paraId="2793EEBC" w14:textId="713A5C97" w:rsidR="00443E72" w:rsidRDefault="00443E72">
      <w:pPr>
        <w:rPr>
          <w:rFonts w:ascii="Arial" w:hAnsi="Arial" w:cs="Arial"/>
          <w:sz w:val="22"/>
          <w:szCs w:val="22"/>
        </w:rPr>
      </w:pPr>
    </w:p>
    <w:p w14:paraId="66FEF2D5" w14:textId="4F5736B9" w:rsidR="00443E72" w:rsidRDefault="00443E72">
      <w:pPr>
        <w:rPr>
          <w:rFonts w:ascii="Arial" w:hAnsi="Arial" w:cs="Arial"/>
          <w:sz w:val="22"/>
          <w:szCs w:val="22"/>
        </w:rPr>
      </w:pPr>
      <w:r>
        <w:rPr>
          <w:rFonts w:ascii="Arial" w:hAnsi="Arial" w:cs="Arial"/>
          <w:sz w:val="22"/>
          <w:szCs w:val="22"/>
        </w:rPr>
        <w:t>Monsieur Malinas indique le travail fait par l’ESAA sur les droits d’inscription.</w:t>
      </w:r>
    </w:p>
    <w:p w14:paraId="5FDB499F" w14:textId="77777777" w:rsidR="00C64EE2" w:rsidRDefault="00C64EE2">
      <w:pPr>
        <w:rPr>
          <w:rFonts w:ascii="Arial" w:hAnsi="Arial" w:cs="Arial"/>
          <w:sz w:val="22"/>
          <w:szCs w:val="22"/>
        </w:rPr>
      </w:pPr>
    </w:p>
    <w:p w14:paraId="51014E93" w14:textId="4BFFEA00" w:rsidR="00443E72" w:rsidRDefault="00443E72">
      <w:pPr>
        <w:rPr>
          <w:rFonts w:ascii="Arial" w:hAnsi="Arial" w:cs="Arial"/>
          <w:sz w:val="22"/>
          <w:szCs w:val="22"/>
        </w:rPr>
      </w:pPr>
      <w:r>
        <w:rPr>
          <w:rFonts w:ascii="Arial" w:hAnsi="Arial" w:cs="Arial"/>
          <w:sz w:val="22"/>
          <w:szCs w:val="22"/>
        </w:rPr>
        <w:t xml:space="preserve">Madame Perret demande si d’autres propositions d’évolution pourraient être faits. Monsieur Giocanti indique qu’il pourrait être proposé une augmentation pour les non boursiers et une </w:t>
      </w:r>
      <w:r>
        <w:rPr>
          <w:rFonts w:ascii="Arial" w:hAnsi="Arial" w:cs="Arial"/>
          <w:sz w:val="22"/>
          <w:szCs w:val="22"/>
        </w:rPr>
        <w:lastRenderedPageBreak/>
        <w:t>baisse pour les boursiers.</w:t>
      </w:r>
      <w:r>
        <w:rPr>
          <w:rFonts w:ascii="Arial" w:hAnsi="Arial" w:cs="Arial"/>
          <w:sz w:val="22"/>
          <w:szCs w:val="22"/>
        </w:rPr>
        <w:br/>
        <w:t>Madame Mancini émet une réserve sur cette dernière hypothèse sachant que les tarifs sont les plus bas de France.</w:t>
      </w:r>
    </w:p>
    <w:p w14:paraId="33C0D219" w14:textId="49B025F4" w:rsidR="00443E72" w:rsidRDefault="00443E72">
      <w:pPr>
        <w:rPr>
          <w:rFonts w:ascii="Arial" w:hAnsi="Arial" w:cs="Arial"/>
          <w:sz w:val="22"/>
          <w:szCs w:val="22"/>
        </w:rPr>
      </w:pPr>
      <w:r>
        <w:rPr>
          <w:rFonts w:ascii="Arial" w:hAnsi="Arial" w:cs="Arial"/>
          <w:sz w:val="22"/>
          <w:szCs w:val="22"/>
        </w:rPr>
        <w:t xml:space="preserve">Monsieur Malinas invite Oussama Mahdhi à échanger sur cette question. Monsieur Mahdhi indique qu’il avait pu discuter avec Monsieur Vega qui envisageait à l’époque d’augmenter les tarifs pour les étudiants étrangers. </w:t>
      </w:r>
      <w:r w:rsidR="00120D20">
        <w:rPr>
          <w:rFonts w:ascii="Arial" w:hAnsi="Arial" w:cs="Arial"/>
          <w:sz w:val="22"/>
          <w:szCs w:val="22"/>
        </w:rPr>
        <w:t>À</w:t>
      </w:r>
      <w:r>
        <w:rPr>
          <w:rFonts w:ascii="Arial" w:hAnsi="Arial" w:cs="Arial"/>
          <w:sz w:val="22"/>
          <w:szCs w:val="22"/>
        </w:rPr>
        <w:t xml:space="preserve"> cette date, il est indiqué que cette hypothèse n’a jamais été mise en œuvre à l’ESAA.</w:t>
      </w:r>
    </w:p>
    <w:p w14:paraId="511DE6E4" w14:textId="032FA5C7" w:rsidR="00443E72" w:rsidRDefault="00443E72">
      <w:pPr>
        <w:rPr>
          <w:rFonts w:ascii="Arial" w:hAnsi="Arial" w:cs="Arial"/>
          <w:sz w:val="22"/>
          <w:szCs w:val="22"/>
        </w:rPr>
      </w:pPr>
    </w:p>
    <w:p w14:paraId="55F77AD0" w14:textId="14C29018" w:rsidR="00443E72" w:rsidRDefault="00443E72">
      <w:pPr>
        <w:rPr>
          <w:rFonts w:ascii="Arial" w:hAnsi="Arial" w:cs="Arial"/>
          <w:sz w:val="22"/>
          <w:szCs w:val="22"/>
        </w:rPr>
      </w:pPr>
      <w:r>
        <w:rPr>
          <w:rFonts w:ascii="Arial" w:hAnsi="Arial" w:cs="Arial"/>
          <w:sz w:val="22"/>
          <w:szCs w:val="22"/>
        </w:rPr>
        <w:t>Madame Messara souhaiterait avoir des éléments de l’ESAA sur cette question qui traverse l’ensemble des écoles d’art.</w:t>
      </w:r>
    </w:p>
    <w:p w14:paraId="071E96F4" w14:textId="3B91C4E4" w:rsidR="00443E72" w:rsidRDefault="00443E72">
      <w:pPr>
        <w:rPr>
          <w:rFonts w:ascii="Arial" w:hAnsi="Arial" w:cs="Arial"/>
          <w:sz w:val="22"/>
          <w:szCs w:val="22"/>
        </w:rPr>
      </w:pPr>
    </w:p>
    <w:p w14:paraId="623B25C9" w14:textId="7AA4409C" w:rsidR="00443E72" w:rsidRDefault="00443E72">
      <w:pPr>
        <w:rPr>
          <w:rFonts w:ascii="Arial" w:hAnsi="Arial" w:cs="Arial"/>
          <w:sz w:val="22"/>
          <w:szCs w:val="22"/>
        </w:rPr>
      </w:pPr>
      <w:r>
        <w:rPr>
          <w:rFonts w:ascii="Arial" w:hAnsi="Arial" w:cs="Arial"/>
          <w:sz w:val="22"/>
          <w:szCs w:val="22"/>
        </w:rPr>
        <w:t>Madame Mancini présente la répartition des charges et notamment les charges de personnel de l’ESAA.</w:t>
      </w:r>
    </w:p>
    <w:p w14:paraId="751283B1" w14:textId="77777777" w:rsidR="00C64EE2" w:rsidRPr="00957B43" w:rsidRDefault="00C64EE2">
      <w:pPr>
        <w:rPr>
          <w:rFonts w:ascii="Arial" w:hAnsi="Arial" w:cs="Arial"/>
          <w:sz w:val="22"/>
          <w:szCs w:val="22"/>
        </w:rPr>
      </w:pPr>
    </w:p>
    <w:p w14:paraId="308E86A5" w14:textId="47F821E9" w:rsidR="00CD3C5D" w:rsidRDefault="00CD3C5D">
      <w:pPr>
        <w:rPr>
          <w:rFonts w:ascii="Arial" w:hAnsi="Arial" w:cs="Arial"/>
          <w:sz w:val="22"/>
          <w:szCs w:val="22"/>
        </w:rPr>
      </w:pPr>
    </w:p>
    <w:tbl>
      <w:tblPr>
        <w:tblStyle w:val="Grilledutableau"/>
        <w:tblW w:w="9209" w:type="dxa"/>
        <w:tblLayout w:type="fixed"/>
        <w:tblLook w:val="04A0" w:firstRow="1" w:lastRow="0" w:firstColumn="1" w:lastColumn="0" w:noHBand="0" w:noVBand="1"/>
      </w:tblPr>
      <w:tblGrid>
        <w:gridCol w:w="3536"/>
        <w:gridCol w:w="1421"/>
        <w:gridCol w:w="1417"/>
        <w:gridCol w:w="1418"/>
        <w:gridCol w:w="1417"/>
      </w:tblGrid>
      <w:tr w:rsidR="00033087" w:rsidRPr="00D257E6" w14:paraId="108BD0EB" w14:textId="77777777" w:rsidTr="0009151A">
        <w:trPr>
          <w:trHeight w:val="300"/>
        </w:trPr>
        <w:tc>
          <w:tcPr>
            <w:tcW w:w="3536" w:type="dxa"/>
            <w:noWrap/>
            <w:hideMark/>
          </w:tcPr>
          <w:p w14:paraId="63A0E524" w14:textId="77777777" w:rsidR="00033087" w:rsidRPr="00D257E6" w:rsidRDefault="00033087" w:rsidP="0009151A">
            <w:pPr>
              <w:jc w:val="both"/>
              <w:rPr>
                <w:rFonts w:ascii="Arial" w:hAnsi="Arial" w:cs="Arial"/>
              </w:rPr>
            </w:pPr>
            <w:r w:rsidRPr="00D257E6">
              <w:rPr>
                <w:rFonts w:ascii="Arial" w:hAnsi="Arial" w:cs="Arial"/>
              </w:rPr>
              <w:t> </w:t>
            </w:r>
          </w:p>
        </w:tc>
        <w:tc>
          <w:tcPr>
            <w:tcW w:w="1421" w:type="dxa"/>
            <w:noWrap/>
            <w:hideMark/>
          </w:tcPr>
          <w:p w14:paraId="2E837670" w14:textId="77777777" w:rsidR="00033087" w:rsidRPr="00D257E6" w:rsidRDefault="00033087" w:rsidP="0009151A">
            <w:pPr>
              <w:jc w:val="center"/>
              <w:rPr>
                <w:rFonts w:ascii="Arial" w:hAnsi="Arial" w:cs="Arial"/>
                <w:b/>
              </w:rPr>
            </w:pPr>
          </w:p>
          <w:p w14:paraId="046370CC" w14:textId="77777777" w:rsidR="00033087" w:rsidRPr="00D257E6" w:rsidRDefault="00033087" w:rsidP="0009151A">
            <w:pPr>
              <w:jc w:val="center"/>
              <w:rPr>
                <w:rFonts w:ascii="Arial" w:hAnsi="Arial" w:cs="Arial"/>
                <w:b/>
              </w:rPr>
            </w:pPr>
            <w:r w:rsidRPr="00D257E6">
              <w:rPr>
                <w:rFonts w:ascii="Arial" w:hAnsi="Arial" w:cs="Arial"/>
                <w:b/>
              </w:rPr>
              <w:t xml:space="preserve">Montant </w:t>
            </w:r>
          </w:p>
          <w:p w14:paraId="75EAE7DF" w14:textId="77777777" w:rsidR="00033087" w:rsidRPr="00D257E6" w:rsidRDefault="00033087" w:rsidP="0009151A">
            <w:pPr>
              <w:jc w:val="center"/>
              <w:rPr>
                <w:rFonts w:ascii="Arial" w:hAnsi="Arial" w:cs="Arial"/>
                <w:b/>
              </w:rPr>
            </w:pPr>
            <w:r w:rsidRPr="00D257E6">
              <w:rPr>
                <w:rFonts w:ascii="Arial" w:hAnsi="Arial" w:cs="Arial"/>
                <w:b/>
              </w:rPr>
              <w:t>BP 20</w:t>
            </w:r>
            <w:r>
              <w:rPr>
                <w:rFonts w:ascii="Arial" w:hAnsi="Arial" w:cs="Arial"/>
                <w:b/>
              </w:rPr>
              <w:t>21</w:t>
            </w:r>
          </w:p>
        </w:tc>
        <w:tc>
          <w:tcPr>
            <w:tcW w:w="1417" w:type="dxa"/>
            <w:noWrap/>
            <w:hideMark/>
          </w:tcPr>
          <w:p w14:paraId="4FCE44D4" w14:textId="77777777" w:rsidR="00033087" w:rsidRPr="00D257E6" w:rsidRDefault="00033087" w:rsidP="0009151A">
            <w:pPr>
              <w:jc w:val="center"/>
              <w:rPr>
                <w:rFonts w:ascii="Arial" w:hAnsi="Arial" w:cs="Arial"/>
                <w:b/>
              </w:rPr>
            </w:pPr>
          </w:p>
          <w:p w14:paraId="37336BBB" w14:textId="77777777" w:rsidR="00033087" w:rsidRPr="00D257E6" w:rsidRDefault="00033087" w:rsidP="0009151A">
            <w:pPr>
              <w:jc w:val="center"/>
              <w:rPr>
                <w:rFonts w:ascii="Arial" w:hAnsi="Arial" w:cs="Arial"/>
                <w:b/>
              </w:rPr>
            </w:pPr>
            <w:r w:rsidRPr="00D257E6">
              <w:rPr>
                <w:rFonts w:ascii="Arial" w:hAnsi="Arial" w:cs="Arial"/>
                <w:b/>
              </w:rPr>
              <w:t>Répartition en %</w:t>
            </w:r>
          </w:p>
        </w:tc>
        <w:tc>
          <w:tcPr>
            <w:tcW w:w="1418" w:type="dxa"/>
          </w:tcPr>
          <w:p w14:paraId="4AB8C24B" w14:textId="77777777" w:rsidR="00033087" w:rsidRPr="00D257E6" w:rsidRDefault="00033087" w:rsidP="0009151A">
            <w:pPr>
              <w:jc w:val="center"/>
              <w:rPr>
                <w:rFonts w:ascii="Arial" w:hAnsi="Arial" w:cs="Arial"/>
                <w:b/>
              </w:rPr>
            </w:pPr>
          </w:p>
          <w:p w14:paraId="2D029D86" w14:textId="77777777" w:rsidR="00033087" w:rsidRPr="00D257E6" w:rsidRDefault="00033087" w:rsidP="0009151A">
            <w:pPr>
              <w:jc w:val="center"/>
              <w:rPr>
                <w:rFonts w:ascii="Arial" w:hAnsi="Arial" w:cs="Arial"/>
                <w:b/>
              </w:rPr>
            </w:pPr>
            <w:r w:rsidRPr="00D257E6">
              <w:rPr>
                <w:rFonts w:ascii="Arial" w:hAnsi="Arial" w:cs="Arial"/>
                <w:b/>
              </w:rPr>
              <w:t xml:space="preserve">Estimation cible </w:t>
            </w:r>
          </w:p>
          <w:p w14:paraId="5861F532" w14:textId="77777777" w:rsidR="00033087" w:rsidRPr="00D257E6" w:rsidRDefault="00033087" w:rsidP="0009151A">
            <w:pPr>
              <w:jc w:val="center"/>
              <w:rPr>
                <w:rFonts w:ascii="Arial" w:hAnsi="Arial" w:cs="Arial"/>
                <w:b/>
              </w:rPr>
            </w:pPr>
            <w:r w:rsidRPr="00D257E6">
              <w:rPr>
                <w:rFonts w:ascii="Arial" w:hAnsi="Arial" w:cs="Arial"/>
                <w:b/>
              </w:rPr>
              <w:t>BP 202</w:t>
            </w:r>
            <w:r>
              <w:rPr>
                <w:rFonts w:ascii="Arial" w:hAnsi="Arial" w:cs="Arial"/>
                <w:b/>
              </w:rPr>
              <w:t>2</w:t>
            </w:r>
          </w:p>
          <w:p w14:paraId="41085EFF" w14:textId="77777777" w:rsidR="00033087" w:rsidRPr="00D257E6" w:rsidRDefault="00033087" w:rsidP="0009151A">
            <w:pPr>
              <w:jc w:val="center"/>
              <w:rPr>
                <w:rFonts w:ascii="Arial" w:hAnsi="Arial" w:cs="Arial"/>
                <w:b/>
              </w:rPr>
            </w:pPr>
          </w:p>
        </w:tc>
        <w:tc>
          <w:tcPr>
            <w:tcW w:w="1417" w:type="dxa"/>
          </w:tcPr>
          <w:p w14:paraId="793142B0" w14:textId="77777777" w:rsidR="00033087" w:rsidRPr="00D257E6" w:rsidRDefault="00033087" w:rsidP="0009151A">
            <w:pPr>
              <w:jc w:val="center"/>
              <w:rPr>
                <w:rFonts w:ascii="Arial" w:hAnsi="Arial" w:cs="Arial"/>
                <w:b/>
              </w:rPr>
            </w:pPr>
          </w:p>
          <w:p w14:paraId="71D842E9" w14:textId="77777777" w:rsidR="00033087" w:rsidRPr="00D257E6" w:rsidRDefault="00033087" w:rsidP="0009151A">
            <w:pPr>
              <w:jc w:val="center"/>
              <w:rPr>
                <w:rFonts w:ascii="Arial" w:hAnsi="Arial" w:cs="Arial"/>
                <w:b/>
              </w:rPr>
            </w:pPr>
            <w:r w:rsidRPr="00D257E6">
              <w:rPr>
                <w:rFonts w:ascii="Arial" w:hAnsi="Arial" w:cs="Arial"/>
                <w:b/>
              </w:rPr>
              <w:t>Répartition en %</w:t>
            </w:r>
          </w:p>
        </w:tc>
      </w:tr>
      <w:tr w:rsidR="00033087" w:rsidRPr="00D257E6" w14:paraId="736F05D3" w14:textId="77777777" w:rsidTr="0009151A">
        <w:trPr>
          <w:trHeight w:val="300"/>
        </w:trPr>
        <w:tc>
          <w:tcPr>
            <w:tcW w:w="3536" w:type="dxa"/>
            <w:noWrap/>
            <w:hideMark/>
          </w:tcPr>
          <w:p w14:paraId="5EDA8CFA" w14:textId="77777777" w:rsidR="00033087" w:rsidRPr="00D257E6" w:rsidRDefault="00033087" w:rsidP="0009151A">
            <w:pPr>
              <w:jc w:val="both"/>
              <w:rPr>
                <w:rFonts w:ascii="Arial" w:hAnsi="Arial" w:cs="Arial"/>
              </w:rPr>
            </w:pPr>
            <w:r w:rsidRPr="00D257E6">
              <w:rPr>
                <w:rFonts w:ascii="Arial" w:hAnsi="Arial" w:cs="Arial"/>
              </w:rPr>
              <w:t xml:space="preserve">Charges à caractère général </w:t>
            </w:r>
          </w:p>
          <w:p w14:paraId="015F4936" w14:textId="77777777" w:rsidR="00033087" w:rsidRPr="00D257E6" w:rsidRDefault="00033087" w:rsidP="0009151A">
            <w:pPr>
              <w:jc w:val="both"/>
              <w:rPr>
                <w:rFonts w:ascii="Arial" w:hAnsi="Arial" w:cs="Arial"/>
              </w:rPr>
            </w:pPr>
            <w:r w:rsidRPr="00D257E6">
              <w:rPr>
                <w:rFonts w:ascii="Arial" w:hAnsi="Arial" w:cs="Arial"/>
              </w:rPr>
              <w:t>(</w:t>
            </w:r>
            <w:proofErr w:type="gramStart"/>
            <w:r w:rsidRPr="00D257E6">
              <w:rPr>
                <w:rFonts w:ascii="Arial" w:hAnsi="Arial" w:cs="Arial"/>
              </w:rPr>
              <w:t>fonctionnement</w:t>
            </w:r>
            <w:proofErr w:type="gramEnd"/>
            <w:r w:rsidRPr="00D257E6">
              <w:rPr>
                <w:rFonts w:ascii="Arial" w:hAnsi="Arial" w:cs="Arial"/>
              </w:rPr>
              <w:t xml:space="preserve"> hors personnel) </w:t>
            </w:r>
          </w:p>
        </w:tc>
        <w:tc>
          <w:tcPr>
            <w:tcW w:w="1421" w:type="dxa"/>
            <w:noWrap/>
            <w:hideMark/>
          </w:tcPr>
          <w:p w14:paraId="3F884FCB" w14:textId="77777777" w:rsidR="00033087" w:rsidRPr="00D257E6" w:rsidRDefault="00033087" w:rsidP="0009151A">
            <w:pPr>
              <w:jc w:val="right"/>
              <w:rPr>
                <w:rFonts w:ascii="Arial" w:hAnsi="Arial" w:cs="Arial"/>
              </w:rPr>
            </w:pPr>
            <w:r>
              <w:rPr>
                <w:rFonts w:ascii="Arial" w:hAnsi="Arial" w:cs="Arial"/>
              </w:rPr>
              <w:t>307 900</w:t>
            </w:r>
            <w:r w:rsidRPr="00D257E6">
              <w:rPr>
                <w:rFonts w:ascii="Arial" w:hAnsi="Arial" w:cs="Arial"/>
              </w:rPr>
              <w:t xml:space="preserve"> €</w:t>
            </w:r>
          </w:p>
        </w:tc>
        <w:tc>
          <w:tcPr>
            <w:tcW w:w="1417" w:type="dxa"/>
            <w:noWrap/>
            <w:hideMark/>
          </w:tcPr>
          <w:p w14:paraId="6B69FAE8" w14:textId="77777777" w:rsidR="00033087" w:rsidRPr="00D257E6" w:rsidRDefault="00033087" w:rsidP="0009151A">
            <w:pPr>
              <w:jc w:val="right"/>
              <w:rPr>
                <w:rFonts w:ascii="Arial" w:hAnsi="Arial" w:cs="Arial"/>
              </w:rPr>
            </w:pPr>
            <w:r>
              <w:rPr>
                <w:rFonts w:ascii="Arial" w:hAnsi="Arial" w:cs="Arial"/>
              </w:rPr>
              <w:t>16.86</w:t>
            </w:r>
            <w:r w:rsidRPr="00D257E6">
              <w:rPr>
                <w:rFonts w:ascii="Arial" w:hAnsi="Arial" w:cs="Arial"/>
              </w:rPr>
              <w:t>%</w:t>
            </w:r>
          </w:p>
        </w:tc>
        <w:tc>
          <w:tcPr>
            <w:tcW w:w="1418" w:type="dxa"/>
          </w:tcPr>
          <w:p w14:paraId="5BCB8B9E" w14:textId="77777777" w:rsidR="00033087" w:rsidRPr="00D257E6" w:rsidRDefault="00033087" w:rsidP="0009151A">
            <w:pPr>
              <w:jc w:val="right"/>
              <w:rPr>
                <w:rFonts w:ascii="Arial" w:hAnsi="Arial" w:cs="Arial"/>
              </w:rPr>
            </w:pPr>
            <w:r w:rsidRPr="00D257E6">
              <w:rPr>
                <w:rFonts w:ascii="Arial" w:hAnsi="Arial" w:cs="Arial"/>
              </w:rPr>
              <w:t>2</w:t>
            </w:r>
            <w:r>
              <w:rPr>
                <w:rFonts w:ascii="Arial" w:hAnsi="Arial" w:cs="Arial"/>
              </w:rPr>
              <w:t>97 000</w:t>
            </w:r>
            <w:r w:rsidRPr="00D257E6">
              <w:rPr>
                <w:rFonts w:ascii="Arial" w:hAnsi="Arial" w:cs="Arial"/>
              </w:rPr>
              <w:t>€</w:t>
            </w:r>
          </w:p>
        </w:tc>
        <w:tc>
          <w:tcPr>
            <w:tcW w:w="1417" w:type="dxa"/>
          </w:tcPr>
          <w:p w14:paraId="2AB8179F" w14:textId="77777777" w:rsidR="00033087" w:rsidRPr="00D257E6" w:rsidRDefault="00033087" w:rsidP="0009151A">
            <w:pPr>
              <w:jc w:val="right"/>
              <w:rPr>
                <w:rFonts w:ascii="Arial" w:hAnsi="Arial" w:cs="Arial"/>
              </w:rPr>
            </w:pPr>
            <w:r>
              <w:rPr>
                <w:rFonts w:ascii="Arial" w:hAnsi="Arial" w:cs="Arial"/>
              </w:rPr>
              <w:t>16.26</w:t>
            </w:r>
            <w:r w:rsidRPr="00D257E6">
              <w:rPr>
                <w:rFonts w:ascii="Arial" w:hAnsi="Arial" w:cs="Arial"/>
              </w:rPr>
              <w:t>%</w:t>
            </w:r>
          </w:p>
        </w:tc>
      </w:tr>
      <w:tr w:rsidR="00033087" w:rsidRPr="00D257E6" w14:paraId="154B10F1" w14:textId="77777777" w:rsidTr="0009151A">
        <w:trPr>
          <w:trHeight w:val="300"/>
        </w:trPr>
        <w:tc>
          <w:tcPr>
            <w:tcW w:w="3536" w:type="dxa"/>
            <w:noWrap/>
            <w:hideMark/>
          </w:tcPr>
          <w:p w14:paraId="053F7268" w14:textId="77777777" w:rsidR="00033087" w:rsidRPr="00D257E6" w:rsidRDefault="00033087" w:rsidP="0009151A">
            <w:pPr>
              <w:jc w:val="both"/>
              <w:rPr>
                <w:rFonts w:ascii="Arial" w:hAnsi="Arial" w:cs="Arial"/>
              </w:rPr>
            </w:pPr>
            <w:r w:rsidRPr="00D257E6">
              <w:rPr>
                <w:rFonts w:ascii="Arial" w:hAnsi="Arial" w:cs="Arial"/>
              </w:rPr>
              <w:t>Charges de personnel et assimilés</w:t>
            </w:r>
          </w:p>
        </w:tc>
        <w:tc>
          <w:tcPr>
            <w:tcW w:w="1421" w:type="dxa"/>
            <w:noWrap/>
            <w:hideMark/>
          </w:tcPr>
          <w:p w14:paraId="6E14B1E8" w14:textId="77777777" w:rsidR="00033087" w:rsidRPr="00D257E6" w:rsidRDefault="00033087" w:rsidP="0009151A">
            <w:pPr>
              <w:jc w:val="right"/>
              <w:rPr>
                <w:rFonts w:ascii="Arial" w:hAnsi="Arial" w:cs="Arial"/>
              </w:rPr>
            </w:pPr>
            <w:r w:rsidRPr="00D257E6">
              <w:rPr>
                <w:rFonts w:ascii="Arial" w:hAnsi="Arial" w:cs="Arial"/>
              </w:rPr>
              <w:t>1</w:t>
            </w:r>
            <w:r>
              <w:rPr>
                <w:rFonts w:ascii="Arial" w:hAnsi="Arial" w:cs="Arial"/>
              </w:rPr>
              <w:t> 482 718</w:t>
            </w:r>
            <w:r w:rsidRPr="00D257E6">
              <w:rPr>
                <w:rFonts w:ascii="Arial" w:hAnsi="Arial" w:cs="Arial"/>
              </w:rPr>
              <w:t xml:space="preserve"> €</w:t>
            </w:r>
          </w:p>
        </w:tc>
        <w:tc>
          <w:tcPr>
            <w:tcW w:w="1417" w:type="dxa"/>
            <w:noWrap/>
            <w:hideMark/>
          </w:tcPr>
          <w:p w14:paraId="2AF9FEFA" w14:textId="77777777" w:rsidR="00033087" w:rsidRPr="00D257E6" w:rsidRDefault="00033087" w:rsidP="0009151A">
            <w:pPr>
              <w:jc w:val="right"/>
              <w:rPr>
                <w:rFonts w:ascii="Arial" w:hAnsi="Arial" w:cs="Arial"/>
              </w:rPr>
            </w:pPr>
            <w:r>
              <w:rPr>
                <w:rFonts w:ascii="Arial" w:hAnsi="Arial" w:cs="Arial"/>
              </w:rPr>
              <w:t>81,19</w:t>
            </w:r>
            <w:r w:rsidRPr="00D257E6">
              <w:rPr>
                <w:rFonts w:ascii="Arial" w:hAnsi="Arial" w:cs="Arial"/>
              </w:rPr>
              <w:t>%</w:t>
            </w:r>
          </w:p>
        </w:tc>
        <w:tc>
          <w:tcPr>
            <w:tcW w:w="1418" w:type="dxa"/>
          </w:tcPr>
          <w:p w14:paraId="53B793A9" w14:textId="77777777" w:rsidR="00033087" w:rsidRPr="00D257E6" w:rsidRDefault="00033087" w:rsidP="0009151A">
            <w:pPr>
              <w:jc w:val="right"/>
              <w:rPr>
                <w:rFonts w:ascii="Arial" w:hAnsi="Arial" w:cs="Arial"/>
              </w:rPr>
            </w:pPr>
            <w:r>
              <w:rPr>
                <w:rFonts w:ascii="Arial" w:hAnsi="Arial" w:cs="Arial"/>
              </w:rPr>
              <w:t>1 480 556</w:t>
            </w:r>
            <w:r w:rsidRPr="00D257E6">
              <w:rPr>
                <w:rFonts w:ascii="Arial" w:hAnsi="Arial" w:cs="Arial"/>
              </w:rPr>
              <w:t>€</w:t>
            </w:r>
          </w:p>
        </w:tc>
        <w:tc>
          <w:tcPr>
            <w:tcW w:w="1417" w:type="dxa"/>
          </w:tcPr>
          <w:p w14:paraId="44A8A83D" w14:textId="77777777" w:rsidR="00033087" w:rsidRPr="00D257E6" w:rsidRDefault="00033087" w:rsidP="0009151A">
            <w:pPr>
              <w:jc w:val="right"/>
              <w:rPr>
                <w:rFonts w:ascii="Arial" w:hAnsi="Arial" w:cs="Arial"/>
              </w:rPr>
            </w:pPr>
            <w:r>
              <w:rPr>
                <w:rFonts w:ascii="Arial" w:hAnsi="Arial" w:cs="Arial"/>
              </w:rPr>
              <w:t>81.07</w:t>
            </w:r>
            <w:r w:rsidRPr="00D257E6">
              <w:rPr>
                <w:rFonts w:ascii="Arial" w:hAnsi="Arial" w:cs="Arial"/>
              </w:rPr>
              <w:t>%</w:t>
            </w:r>
          </w:p>
        </w:tc>
      </w:tr>
      <w:tr w:rsidR="00033087" w:rsidRPr="00D257E6" w14:paraId="08288501" w14:textId="77777777" w:rsidTr="0009151A">
        <w:trPr>
          <w:trHeight w:val="300"/>
        </w:trPr>
        <w:tc>
          <w:tcPr>
            <w:tcW w:w="3536" w:type="dxa"/>
            <w:noWrap/>
            <w:hideMark/>
          </w:tcPr>
          <w:p w14:paraId="7BD5ACC9" w14:textId="77777777" w:rsidR="00033087" w:rsidRPr="00D257E6" w:rsidRDefault="00033087" w:rsidP="0009151A">
            <w:pPr>
              <w:jc w:val="both"/>
              <w:rPr>
                <w:rFonts w:ascii="Arial" w:hAnsi="Arial" w:cs="Arial"/>
              </w:rPr>
            </w:pPr>
            <w:r w:rsidRPr="00D257E6">
              <w:rPr>
                <w:rFonts w:ascii="Arial" w:hAnsi="Arial" w:cs="Arial"/>
              </w:rPr>
              <w:t>Opération d'ordre de transfert entre sections</w:t>
            </w:r>
          </w:p>
        </w:tc>
        <w:tc>
          <w:tcPr>
            <w:tcW w:w="1421" w:type="dxa"/>
            <w:noWrap/>
            <w:hideMark/>
          </w:tcPr>
          <w:p w14:paraId="4F52A6E9" w14:textId="77777777" w:rsidR="00033087" w:rsidRPr="00D257E6" w:rsidRDefault="00033087" w:rsidP="0009151A">
            <w:pPr>
              <w:jc w:val="right"/>
              <w:rPr>
                <w:rFonts w:ascii="Arial" w:hAnsi="Arial" w:cs="Arial"/>
              </w:rPr>
            </w:pPr>
            <w:r w:rsidRPr="00D257E6">
              <w:rPr>
                <w:rFonts w:ascii="Arial" w:hAnsi="Arial" w:cs="Arial"/>
              </w:rPr>
              <w:t>0 €</w:t>
            </w:r>
          </w:p>
        </w:tc>
        <w:tc>
          <w:tcPr>
            <w:tcW w:w="1417" w:type="dxa"/>
            <w:noWrap/>
            <w:hideMark/>
          </w:tcPr>
          <w:p w14:paraId="30DA1748" w14:textId="77777777" w:rsidR="00033087" w:rsidRPr="00D257E6" w:rsidRDefault="00033087" w:rsidP="0009151A">
            <w:pPr>
              <w:jc w:val="right"/>
              <w:rPr>
                <w:rFonts w:ascii="Arial" w:hAnsi="Arial" w:cs="Arial"/>
              </w:rPr>
            </w:pPr>
            <w:r w:rsidRPr="00D257E6">
              <w:rPr>
                <w:rFonts w:ascii="Arial" w:hAnsi="Arial" w:cs="Arial"/>
              </w:rPr>
              <w:t>0,00%</w:t>
            </w:r>
          </w:p>
        </w:tc>
        <w:tc>
          <w:tcPr>
            <w:tcW w:w="1418" w:type="dxa"/>
          </w:tcPr>
          <w:p w14:paraId="39BBE871" w14:textId="77777777" w:rsidR="00033087" w:rsidRPr="00D257E6" w:rsidRDefault="00033087" w:rsidP="0009151A">
            <w:pPr>
              <w:jc w:val="right"/>
              <w:rPr>
                <w:rFonts w:ascii="Arial" w:hAnsi="Arial" w:cs="Arial"/>
              </w:rPr>
            </w:pPr>
            <w:r w:rsidRPr="00D257E6">
              <w:rPr>
                <w:rFonts w:ascii="Arial" w:hAnsi="Arial" w:cs="Arial"/>
              </w:rPr>
              <w:t>0€</w:t>
            </w:r>
          </w:p>
        </w:tc>
        <w:tc>
          <w:tcPr>
            <w:tcW w:w="1417" w:type="dxa"/>
          </w:tcPr>
          <w:p w14:paraId="78D1153C" w14:textId="77777777" w:rsidR="00033087" w:rsidRPr="00D257E6" w:rsidRDefault="00033087" w:rsidP="0009151A">
            <w:pPr>
              <w:jc w:val="right"/>
              <w:rPr>
                <w:rFonts w:ascii="Arial" w:hAnsi="Arial" w:cs="Arial"/>
              </w:rPr>
            </w:pPr>
            <w:r w:rsidRPr="00D257E6">
              <w:rPr>
                <w:rFonts w:ascii="Arial" w:hAnsi="Arial" w:cs="Arial"/>
              </w:rPr>
              <w:t>0%</w:t>
            </w:r>
          </w:p>
        </w:tc>
      </w:tr>
      <w:tr w:rsidR="00033087" w:rsidRPr="00D257E6" w14:paraId="3EDA19A6" w14:textId="77777777" w:rsidTr="0009151A">
        <w:trPr>
          <w:trHeight w:val="300"/>
        </w:trPr>
        <w:tc>
          <w:tcPr>
            <w:tcW w:w="3536" w:type="dxa"/>
            <w:noWrap/>
            <w:hideMark/>
          </w:tcPr>
          <w:p w14:paraId="1583218D" w14:textId="77777777" w:rsidR="00033087" w:rsidRPr="00D257E6" w:rsidRDefault="00033087" w:rsidP="0009151A">
            <w:pPr>
              <w:jc w:val="both"/>
              <w:rPr>
                <w:rFonts w:ascii="Arial" w:hAnsi="Arial" w:cs="Arial"/>
              </w:rPr>
            </w:pPr>
            <w:r w:rsidRPr="00D257E6">
              <w:rPr>
                <w:rFonts w:ascii="Arial" w:hAnsi="Arial" w:cs="Arial"/>
              </w:rPr>
              <w:t>Autres charges de gestion courante</w:t>
            </w:r>
          </w:p>
        </w:tc>
        <w:tc>
          <w:tcPr>
            <w:tcW w:w="1421" w:type="dxa"/>
            <w:noWrap/>
            <w:hideMark/>
          </w:tcPr>
          <w:p w14:paraId="62AADBD0" w14:textId="77777777" w:rsidR="00033087" w:rsidRPr="00D257E6" w:rsidRDefault="00033087" w:rsidP="0009151A">
            <w:pPr>
              <w:jc w:val="right"/>
              <w:rPr>
                <w:rFonts w:ascii="Arial" w:hAnsi="Arial" w:cs="Arial"/>
              </w:rPr>
            </w:pPr>
            <w:r>
              <w:rPr>
                <w:rFonts w:ascii="Arial" w:hAnsi="Arial" w:cs="Arial"/>
              </w:rPr>
              <w:t>1 171</w:t>
            </w:r>
            <w:r w:rsidRPr="00D257E6">
              <w:rPr>
                <w:rFonts w:ascii="Arial" w:hAnsi="Arial" w:cs="Arial"/>
              </w:rPr>
              <w:t xml:space="preserve"> €</w:t>
            </w:r>
          </w:p>
        </w:tc>
        <w:tc>
          <w:tcPr>
            <w:tcW w:w="1417" w:type="dxa"/>
            <w:noWrap/>
            <w:hideMark/>
          </w:tcPr>
          <w:p w14:paraId="4FBFA03D" w14:textId="77777777" w:rsidR="00033087" w:rsidRPr="00D257E6" w:rsidRDefault="00033087" w:rsidP="0009151A">
            <w:pPr>
              <w:jc w:val="right"/>
              <w:rPr>
                <w:rFonts w:ascii="Arial" w:hAnsi="Arial" w:cs="Arial"/>
              </w:rPr>
            </w:pPr>
            <w:r w:rsidRPr="00D257E6">
              <w:rPr>
                <w:rFonts w:ascii="Arial" w:hAnsi="Arial" w:cs="Arial"/>
              </w:rPr>
              <w:t>0,</w:t>
            </w:r>
            <w:r>
              <w:rPr>
                <w:rFonts w:ascii="Arial" w:hAnsi="Arial" w:cs="Arial"/>
              </w:rPr>
              <w:t>06</w:t>
            </w:r>
            <w:r w:rsidRPr="00D257E6">
              <w:rPr>
                <w:rFonts w:ascii="Arial" w:hAnsi="Arial" w:cs="Arial"/>
              </w:rPr>
              <w:t>%</w:t>
            </w:r>
          </w:p>
        </w:tc>
        <w:tc>
          <w:tcPr>
            <w:tcW w:w="1418" w:type="dxa"/>
          </w:tcPr>
          <w:p w14:paraId="057330A9" w14:textId="77777777" w:rsidR="00033087" w:rsidRPr="00D257E6" w:rsidRDefault="00033087" w:rsidP="0009151A">
            <w:pPr>
              <w:jc w:val="right"/>
              <w:rPr>
                <w:rFonts w:ascii="Arial" w:hAnsi="Arial" w:cs="Arial"/>
              </w:rPr>
            </w:pPr>
            <w:r w:rsidRPr="00D257E6">
              <w:rPr>
                <w:rFonts w:ascii="Arial" w:hAnsi="Arial" w:cs="Arial"/>
              </w:rPr>
              <w:t>5</w:t>
            </w:r>
            <w:r>
              <w:rPr>
                <w:rFonts w:ascii="Arial" w:hAnsi="Arial" w:cs="Arial"/>
              </w:rPr>
              <w:t xml:space="preserve"> </w:t>
            </w:r>
            <w:r w:rsidRPr="00D257E6">
              <w:rPr>
                <w:rFonts w:ascii="Arial" w:hAnsi="Arial" w:cs="Arial"/>
              </w:rPr>
              <w:t>300€</w:t>
            </w:r>
          </w:p>
        </w:tc>
        <w:tc>
          <w:tcPr>
            <w:tcW w:w="1417" w:type="dxa"/>
          </w:tcPr>
          <w:p w14:paraId="2F1E7779" w14:textId="77777777" w:rsidR="00033087" w:rsidRPr="00D257E6" w:rsidRDefault="00033087" w:rsidP="0009151A">
            <w:pPr>
              <w:jc w:val="right"/>
              <w:rPr>
                <w:rFonts w:ascii="Arial" w:hAnsi="Arial" w:cs="Arial"/>
              </w:rPr>
            </w:pPr>
            <w:r w:rsidRPr="00D257E6">
              <w:rPr>
                <w:rFonts w:ascii="Arial" w:hAnsi="Arial" w:cs="Arial"/>
              </w:rPr>
              <w:t>0.2</w:t>
            </w:r>
            <w:r>
              <w:rPr>
                <w:rFonts w:ascii="Arial" w:hAnsi="Arial" w:cs="Arial"/>
              </w:rPr>
              <w:t>9</w:t>
            </w:r>
            <w:r w:rsidRPr="00D257E6">
              <w:rPr>
                <w:rFonts w:ascii="Arial" w:hAnsi="Arial" w:cs="Arial"/>
              </w:rPr>
              <w:t>%</w:t>
            </w:r>
          </w:p>
        </w:tc>
      </w:tr>
      <w:tr w:rsidR="00033087" w:rsidRPr="00D257E6" w14:paraId="1D1C2616" w14:textId="77777777" w:rsidTr="0009151A">
        <w:trPr>
          <w:trHeight w:val="300"/>
        </w:trPr>
        <w:tc>
          <w:tcPr>
            <w:tcW w:w="3536" w:type="dxa"/>
            <w:noWrap/>
            <w:hideMark/>
          </w:tcPr>
          <w:p w14:paraId="5016D417" w14:textId="77777777" w:rsidR="00033087" w:rsidRPr="00D257E6" w:rsidRDefault="00033087" w:rsidP="0009151A">
            <w:pPr>
              <w:jc w:val="both"/>
              <w:rPr>
                <w:rFonts w:ascii="Arial" w:hAnsi="Arial" w:cs="Arial"/>
              </w:rPr>
            </w:pPr>
            <w:r w:rsidRPr="00D257E6">
              <w:rPr>
                <w:rFonts w:ascii="Arial" w:hAnsi="Arial" w:cs="Arial"/>
              </w:rPr>
              <w:t>Charges exceptionnelles</w:t>
            </w:r>
          </w:p>
        </w:tc>
        <w:tc>
          <w:tcPr>
            <w:tcW w:w="1421" w:type="dxa"/>
            <w:noWrap/>
            <w:hideMark/>
          </w:tcPr>
          <w:p w14:paraId="16D34795" w14:textId="77777777" w:rsidR="00033087" w:rsidRPr="00D257E6" w:rsidRDefault="00033087" w:rsidP="0009151A">
            <w:pPr>
              <w:jc w:val="right"/>
              <w:rPr>
                <w:rFonts w:ascii="Arial" w:hAnsi="Arial" w:cs="Arial"/>
              </w:rPr>
            </w:pPr>
            <w:r w:rsidRPr="00D257E6">
              <w:rPr>
                <w:rFonts w:ascii="Arial" w:hAnsi="Arial" w:cs="Arial"/>
              </w:rPr>
              <w:t>8 350 €</w:t>
            </w:r>
          </w:p>
        </w:tc>
        <w:tc>
          <w:tcPr>
            <w:tcW w:w="1417" w:type="dxa"/>
            <w:noWrap/>
            <w:hideMark/>
          </w:tcPr>
          <w:p w14:paraId="426DCEB5" w14:textId="77777777" w:rsidR="00033087" w:rsidRPr="00D257E6" w:rsidRDefault="00033087" w:rsidP="0009151A">
            <w:pPr>
              <w:jc w:val="right"/>
              <w:rPr>
                <w:rFonts w:ascii="Arial" w:hAnsi="Arial" w:cs="Arial"/>
              </w:rPr>
            </w:pPr>
            <w:r w:rsidRPr="00D257E6">
              <w:rPr>
                <w:rFonts w:ascii="Arial" w:hAnsi="Arial" w:cs="Arial"/>
              </w:rPr>
              <w:t>0,4</w:t>
            </w:r>
            <w:r>
              <w:rPr>
                <w:rFonts w:ascii="Arial" w:hAnsi="Arial" w:cs="Arial"/>
              </w:rPr>
              <w:t>5</w:t>
            </w:r>
            <w:r w:rsidRPr="00D257E6">
              <w:rPr>
                <w:rFonts w:ascii="Arial" w:hAnsi="Arial" w:cs="Arial"/>
              </w:rPr>
              <w:t>%</w:t>
            </w:r>
          </w:p>
        </w:tc>
        <w:tc>
          <w:tcPr>
            <w:tcW w:w="1418" w:type="dxa"/>
          </w:tcPr>
          <w:p w14:paraId="099FDCB6" w14:textId="77777777" w:rsidR="00033087" w:rsidRPr="00D257E6" w:rsidRDefault="00033087" w:rsidP="0009151A">
            <w:pPr>
              <w:jc w:val="right"/>
              <w:rPr>
                <w:rFonts w:ascii="Arial" w:hAnsi="Arial" w:cs="Arial"/>
              </w:rPr>
            </w:pPr>
            <w:r w:rsidRPr="00D257E6">
              <w:rPr>
                <w:rFonts w:ascii="Arial" w:hAnsi="Arial" w:cs="Arial"/>
              </w:rPr>
              <w:t>8</w:t>
            </w:r>
            <w:r>
              <w:rPr>
                <w:rFonts w:ascii="Arial" w:hAnsi="Arial" w:cs="Arial"/>
              </w:rPr>
              <w:t xml:space="preserve"> </w:t>
            </w:r>
            <w:r w:rsidRPr="00D257E6">
              <w:rPr>
                <w:rFonts w:ascii="Arial" w:hAnsi="Arial" w:cs="Arial"/>
              </w:rPr>
              <w:t>350€</w:t>
            </w:r>
          </w:p>
        </w:tc>
        <w:tc>
          <w:tcPr>
            <w:tcW w:w="1417" w:type="dxa"/>
          </w:tcPr>
          <w:p w14:paraId="54E2D542" w14:textId="77777777" w:rsidR="00033087" w:rsidRPr="00D257E6" w:rsidRDefault="00033087" w:rsidP="0009151A">
            <w:pPr>
              <w:jc w:val="right"/>
              <w:rPr>
                <w:rFonts w:ascii="Arial" w:hAnsi="Arial" w:cs="Arial"/>
              </w:rPr>
            </w:pPr>
            <w:r w:rsidRPr="00D257E6">
              <w:rPr>
                <w:rFonts w:ascii="Arial" w:hAnsi="Arial" w:cs="Arial"/>
              </w:rPr>
              <w:t>0.4</w:t>
            </w:r>
            <w:r>
              <w:rPr>
                <w:rFonts w:ascii="Arial" w:hAnsi="Arial" w:cs="Arial"/>
              </w:rPr>
              <w:t>6</w:t>
            </w:r>
            <w:r w:rsidRPr="00D257E6">
              <w:rPr>
                <w:rFonts w:ascii="Arial" w:hAnsi="Arial" w:cs="Arial"/>
              </w:rPr>
              <w:t>%</w:t>
            </w:r>
          </w:p>
        </w:tc>
      </w:tr>
      <w:tr w:rsidR="00033087" w:rsidRPr="00D257E6" w14:paraId="0E0DA9A4" w14:textId="77777777" w:rsidTr="0009151A">
        <w:trPr>
          <w:trHeight w:val="300"/>
        </w:trPr>
        <w:tc>
          <w:tcPr>
            <w:tcW w:w="3536" w:type="dxa"/>
            <w:noWrap/>
            <w:hideMark/>
          </w:tcPr>
          <w:p w14:paraId="5BEDDD0D" w14:textId="77777777" w:rsidR="00033087" w:rsidRPr="00D257E6" w:rsidRDefault="00033087" w:rsidP="0009151A">
            <w:pPr>
              <w:jc w:val="both"/>
              <w:rPr>
                <w:rFonts w:ascii="Arial" w:hAnsi="Arial" w:cs="Arial"/>
              </w:rPr>
            </w:pPr>
            <w:r w:rsidRPr="00D257E6">
              <w:rPr>
                <w:rFonts w:ascii="Arial" w:hAnsi="Arial" w:cs="Arial"/>
              </w:rPr>
              <w:t>Dotation aux amortissement</w:t>
            </w:r>
          </w:p>
        </w:tc>
        <w:tc>
          <w:tcPr>
            <w:tcW w:w="1421" w:type="dxa"/>
            <w:noWrap/>
            <w:hideMark/>
          </w:tcPr>
          <w:p w14:paraId="4F462B5D" w14:textId="77777777" w:rsidR="00033087" w:rsidRPr="00D257E6" w:rsidRDefault="00033087" w:rsidP="0009151A">
            <w:pPr>
              <w:jc w:val="right"/>
              <w:rPr>
                <w:rFonts w:ascii="Arial" w:hAnsi="Arial" w:cs="Arial"/>
              </w:rPr>
            </w:pPr>
            <w:r>
              <w:rPr>
                <w:rFonts w:ascii="Arial" w:hAnsi="Arial" w:cs="Arial"/>
              </w:rPr>
              <w:t>26 367</w:t>
            </w:r>
            <w:r w:rsidRPr="00D257E6">
              <w:rPr>
                <w:rFonts w:ascii="Arial" w:hAnsi="Arial" w:cs="Arial"/>
              </w:rPr>
              <w:t xml:space="preserve"> €</w:t>
            </w:r>
          </w:p>
        </w:tc>
        <w:tc>
          <w:tcPr>
            <w:tcW w:w="1417" w:type="dxa"/>
            <w:noWrap/>
            <w:hideMark/>
          </w:tcPr>
          <w:p w14:paraId="51FA815A" w14:textId="77777777" w:rsidR="00033087" w:rsidRPr="00D257E6" w:rsidRDefault="00033087" w:rsidP="0009151A">
            <w:pPr>
              <w:jc w:val="right"/>
              <w:rPr>
                <w:rFonts w:ascii="Arial" w:hAnsi="Arial" w:cs="Arial"/>
              </w:rPr>
            </w:pPr>
            <w:r>
              <w:rPr>
                <w:rFonts w:ascii="Arial" w:hAnsi="Arial" w:cs="Arial"/>
              </w:rPr>
              <w:t>1.44</w:t>
            </w:r>
            <w:r w:rsidRPr="00D257E6">
              <w:rPr>
                <w:rFonts w:ascii="Arial" w:hAnsi="Arial" w:cs="Arial"/>
              </w:rPr>
              <w:t>%</w:t>
            </w:r>
          </w:p>
        </w:tc>
        <w:tc>
          <w:tcPr>
            <w:tcW w:w="1418" w:type="dxa"/>
          </w:tcPr>
          <w:p w14:paraId="1241291F" w14:textId="77777777" w:rsidR="00033087" w:rsidRPr="00D257E6" w:rsidRDefault="00033087" w:rsidP="0009151A">
            <w:pPr>
              <w:jc w:val="right"/>
              <w:rPr>
                <w:rFonts w:ascii="Arial" w:hAnsi="Arial" w:cs="Arial"/>
              </w:rPr>
            </w:pPr>
            <w:r>
              <w:rPr>
                <w:rFonts w:ascii="Arial" w:hAnsi="Arial" w:cs="Arial"/>
              </w:rPr>
              <w:t>35 000</w:t>
            </w:r>
            <w:r w:rsidRPr="00D257E6">
              <w:rPr>
                <w:rFonts w:ascii="Arial" w:hAnsi="Arial" w:cs="Arial"/>
              </w:rPr>
              <w:t>€</w:t>
            </w:r>
          </w:p>
        </w:tc>
        <w:tc>
          <w:tcPr>
            <w:tcW w:w="1417" w:type="dxa"/>
          </w:tcPr>
          <w:p w14:paraId="68D3526A" w14:textId="77777777" w:rsidR="00033087" w:rsidRPr="00D257E6" w:rsidRDefault="00033087" w:rsidP="0009151A">
            <w:pPr>
              <w:jc w:val="right"/>
              <w:rPr>
                <w:rFonts w:ascii="Arial" w:hAnsi="Arial" w:cs="Arial"/>
              </w:rPr>
            </w:pPr>
            <w:r>
              <w:rPr>
                <w:rFonts w:ascii="Arial" w:hAnsi="Arial" w:cs="Arial"/>
              </w:rPr>
              <w:t>1.92</w:t>
            </w:r>
            <w:r w:rsidRPr="00D257E6">
              <w:rPr>
                <w:rFonts w:ascii="Arial" w:hAnsi="Arial" w:cs="Arial"/>
              </w:rPr>
              <w:t>%</w:t>
            </w:r>
          </w:p>
        </w:tc>
      </w:tr>
      <w:tr w:rsidR="00033087" w:rsidRPr="00D257E6" w14:paraId="33B7FFB0" w14:textId="77777777" w:rsidTr="0009151A">
        <w:trPr>
          <w:trHeight w:val="300"/>
        </w:trPr>
        <w:tc>
          <w:tcPr>
            <w:tcW w:w="3536" w:type="dxa"/>
            <w:noWrap/>
            <w:hideMark/>
          </w:tcPr>
          <w:p w14:paraId="3D31B918" w14:textId="77777777" w:rsidR="00033087" w:rsidRPr="00D257E6" w:rsidRDefault="00033087" w:rsidP="0009151A">
            <w:pPr>
              <w:jc w:val="both"/>
              <w:rPr>
                <w:rFonts w:ascii="Arial" w:hAnsi="Arial" w:cs="Arial"/>
                <w:b/>
              </w:rPr>
            </w:pPr>
            <w:r w:rsidRPr="00D257E6">
              <w:rPr>
                <w:rFonts w:ascii="Arial" w:hAnsi="Arial" w:cs="Arial"/>
                <w:b/>
              </w:rPr>
              <w:t xml:space="preserve"> TOTAL </w:t>
            </w:r>
          </w:p>
        </w:tc>
        <w:tc>
          <w:tcPr>
            <w:tcW w:w="1421" w:type="dxa"/>
            <w:noWrap/>
            <w:hideMark/>
          </w:tcPr>
          <w:p w14:paraId="37969042" w14:textId="77777777" w:rsidR="00033087" w:rsidRPr="00D257E6" w:rsidRDefault="00033087" w:rsidP="0009151A">
            <w:pPr>
              <w:jc w:val="right"/>
              <w:rPr>
                <w:rFonts w:ascii="Arial" w:hAnsi="Arial" w:cs="Arial"/>
                <w:b/>
              </w:rPr>
            </w:pPr>
            <w:r w:rsidRPr="00D257E6">
              <w:rPr>
                <w:rFonts w:ascii="Arial" w:hAnsi="Arial" w:cs="Arial"/>
                <w:b/>
              </w:rPr>
              <w:t>1</w:t>
            </w:r>
            <w:r>
              <w:rPr>
                <w:rFonts w:ascii="Arial" w:hAnsi="Arial" w:cs="Arial"/>
                <w:b/>
              </w:rPr>
              <w:t> 826 206</w:t>
            </w:r>
            <w:r w:rsidRPr="00D257E6">
              <w:rPr>
                <w:rFonts w:ascii="Arial" w:hAnsi="Arial" w:cs="Arial"/>
                <w:b/>
              </w:rPr>
              <w:t>€</w:t>
            </w:r>
          </w:p>
        </w:tc>
        <w:tc>
          <w:tcPr>
            <w:tcW w:w="1417" w:type="dxa"/>
            <w:noWrap/>
            <w:hideMark/>
          </w:tcPr>
          <w:p w14:paraId="2628F2D8" w14:textId="77777777" w:rsidR="00033087" w:rsidRPr="00D257E6" w:rsidRDefault="00033087" w:rsidP="0009151A">
            <w:pPr>
              <w:jc w:val="right"/>
              <w:rPr>
                <w:rFonts w:ascii="Arial" w:hAnsi="Arial" w:cs="Arial"/>
                <w:b/>
              </w:rPr>
            </w:pPr>
            <w:r w:rsidRPr="00D257E6">
              <w:rPr>
                <w:rFonts w:ascii="Arial" w:hAnsi="Arial" w:cs="Arial"/>
                <w:b/>
              </w:rPr>
              <w:t> </w:t>
            </w:r>
          </w:p>
        </w:tc>
        <w:tc>
          <w:tcPr>
            <w:tcW w:w="1418" w:type="dxa"/>
          </w:tcPr>
          <w:p w14:paraId="0BF90B29" w14:textId="77777777" w:rsidR="00033087" w:rsidRPr="00D257E6" w:rsidRDefault="00033087" w:rsidP="0009151A">
            <w:pPr>
              <w:jc w:val="right"/>
              <w:rPr>
                <w:rFonts w:ascii="Arial" w:hAnsi="Arial" w:cs="Arial"/>
                <w:b/>
              </w:rPr>
            </w:pPr>
            <w:r>
              <w:rPr>
                <w:rFonts w:ascii="Arial" w:hAnsi="Arial" w:cs="Arial"/>
                <w:b/>
              </w:rPr>
              <w:t>1 826 206€</w:t>
            </w:r>
          </w:p>
        </w:tc>
        <w:tc>
          <w:tcPr>
            <w:tcW w:w="1417" w:type="dxa"/>
          </w:tcPr>
          <w:p w14:paraId="6C2DCA55" w14:textId="77777777" w:rsidR="00033087" w:rsidRPr="00D257E6" w:rsidRDefault="00033087" w:rsidP="0009151A">
            <w:pPr>
              <w:jc w:val="right"/>
              <w:rPr>
                <w:rFonts w:ascii="Arial" w:hAnsi="Arial" w:cs="Arial"/>
                <w:b/>
              </w:rPr>
            </w:pPr>
          </w:p>
        </w:tc>
      </w:tr>
    </w:tbl>
    <w:p w14:paraId="34D8D07D" w14:textId="77777777" w:rsidR="00033087" w:rsidRPr="00D257E6" w:rsidRDefault="00033087" w:rsidP="00033087">
      <w:pPr>
        <w:pStyle w:val="Sansinterligne"/>
        <w:jc w:val="both"/>
        <w:rPr>
          <w:rFonts w:ascii="Arial" w:hAnsi="Arial" w:cs="Arial"/>
          <w:b/>
        </w:rPr>
      </w:pPr>
    </w:p>
    <w:p w14:paraId="7CC3252C" w14:textId="77777777" w:rsidR="00033087" w:rsidRDefault="00033087" w:rsidP="00033087">
      <w:pPr>
        <w:pStyle w:val="Sansinterligne"/>
        <w:jc w:val="both"/>
        <w:rPr>
          <w:rFonts w:ascii="Arial" w:hAnsi="Arial" w:cs="Arial"/>
          <w:b/>
        </w:rPr>
      </w:pPr>
    </w:p>
    <w:p w14:paraId="6F81955C" w14:textId="55D018F0" w:rsidR="00033087" w:rsidRDefault="00033087">
      <w:pPr>
        <w:rPr>
          <w:rFonts w:ascii="Arial" w:hAnsi="Arial" w:cs="Arial"/>
          <w:sz w:val="22"/>
          <w:szCs w:val="22"/>
        </w:rPr>
      </w:pPr>
      <w:r>
        <w:rPr>
          <w:rFonts w:ascii="Arial" w:hAnsi="Arial" w:cs="Arial"/>
          <w:sz w:val="22"/>
          <w:szCs w:val="22"/>
        </w:rPr>
        <w:t>Les charges de personnel gr</w:t>
      </w:r>
      <w:r w:rsidR="00443E72">
        <w:rPr>
          <w:rFonts w:ascii="Arial" w:hAnsi="Arial" w:cs="Arial"/>
          <w:sz w:val="22"/>
          <w:szCs w:val="22"/>
        </w:rPr>
        <w:t>è</w:t>
      </w:r>
      <w:r>
        <w:rPr>
          <w:rFonts w:ascii="Arial" w:hAnsi="Arial" w:cs="Arial"/>
          <w:sz w:val="22"/>
          <w:szCs w:val="22"/>
        </w:rPr>
        <w:t>vent le budget de l’établissement.</w:t>
      </w:r>
    </w:p>
    <w:p w14:paraId="6EED710C" w14:textId="2616D60B" w:rsidR="00033087" w:rsidRDefault="00033087">
      <w:pPr>
        <w:rPr>
          <w:rFonts w:ascii="Arial" w:hAnsi="Arial" w:cs="Arial"/>
          <w:sz w:val="22"/>
          <w:szCs w:val="22"/>
        </w:rPr>
      </w:pPr>
    </w:p>
    <w:p w14:paraId="7FE73E12" w14:textId="77777777" w:rsidR="00033087" w:rsidRPr="00D257E6" w:rsidRDefault="00033087" w:rsidP="00033087">
      <w:pPr>
        <w:pStyle w:val="Sansinterligne"/>
        <w:jc w:val="both"/>
        <w:rPr>
          <w:rFonts w:ascii="Arial" w:hAnsi="Arial" w:cs="Arial"/>
          <w:bCs/>
        </w:rPr>
      </w:pPr>
      <w:r w:rsidRPr="00D257E6">
        <w:rPr>
          <w:rFonts w:ascii="Arial" w:hAnsi="Arial" w:cs="Arial"/>
          <w:bCs/>
        </w:rPr>
        <w:t>Pour 202</w:t>
      </w:r>
      <w:r>
        <w:rPr>
          <w:rFonts w:ascii="Arial" w:hAnsi="Arial" w:cs="Arial"/>
          <w:bCs/>
        </w:rPr>
        <w:t>2</w:t>
      </w:r>
      <w:r w:rsidRPr="00D257E6">
        <w:rPr>
          <w:rFonts w:ascii="Arial" w:hAnsi="Arial" w:cs="Arial"/>
          <w:bCs/>
        </w:rPr>
        <w:t>, le BP devra notamment supporter financièrement :</w:t>
      </w:r>
    </w:p>
    <w:p w14:paraId="654541E1" w14:textId="77777777" w:rsidR="00033087" w:rsidRPr="00443E72" w:rsidRDefault="00033087" w:rsidP="00033087">
      <w:pPr>
        <w:pStyle w:val="Sansinterligne"/>
        <w:jc w:val="both"/>
        <w:rPr>
          <w:rFonts w:ascii="Arial" w:hAnsi="Arial" w:cs="Arial"/>
          <w:bCs/>
        </w:rPr>
      </w:pPr>
    </w:p>
    <w:p w14:paraId="2CFD52FE" w14:textId="021C10D5" w:rsidR="00033087" w:rsidRPr="00443E72" w:rsidRDefault="00033087" w:rsidP="00033087">
      <w:pPr>
        <w:pStyle w:val="Sansinterligne"/>
        <w:jc w:val="both"/>
        <w:rPr>
          <w:rFonts w:ascii="Arial" w:hAnsi="Arial" w:cs="Arial"/>
        </w:rPr>
      </w:pPr>
      <w:r w:rsidRPr="00443E72">
        <w:rPr>
          <w:rFonts w:ascii="Arial" w:hAnsi="Arial" w:cs="Arial"/>
        </w:rPr>
        <w:t>- les agents de catégorie C rémunérés au niveau du Smic dans les trois fonctions publiques percevront une augmentation de salaire</w:t>
      </w:r>
      <w:r w:rsidR="00443E72" w:rsidRPr="00443E72">
        <w:rPr>
          <w:rFonts w:ascii="Arial" w:hAnsi="Arial" w:cs="Arial"/>
        </w:rPr>
        <w:t> ;</w:t>
      </w:r>
    </w:p>
    <w:p w14:paraId="0D65B697" w14:textId="77777777" w:rsidR="00033087" w:rsidRPr="00443E72" w:rsidRDefault="00033087" w:rsidP="00033087">
      <w:pPr>
        <w:pStyle w:val="Sansinterligne"/>
        <w:jc w:val="both"/>
        <w:rPr>
          <w:rFonts w:ascii="Arial" w:hAnsi="Arial" w:cs="Arial"/>
          <w:bCs/>
        </w:rPr>
      </w:pPr>
      <w:r w:rsidRPr="00443E72">
        <w:rPr>
          <w:rFonts w:ascii="Arial" w:hAnsi="Arial" w:cs="Arial"/>
          <w:bCs/>
        </w:rPr>
        <w:t>- le GVP du personnel titulaire ;</w:t>
      </w:r>
    </w:p>
    <w:p w14:paraId="20AFC88D" w14:textId="7E6A3DC6" w:rsidR="00033087" w:rsidRPr="00443E72" w:rsidRDefault="00033087" w:rsidP="00033087">
      <w:pPr>
        <w:pStyle w:val="Sansinterligne"/>
        <w:jc w:val="both"/>
        <w:rPr>
          <w:rFonts w:ascii="Arial" w:hAnsi="Arial" w:cs="Arial"/>
          <w:bCs/>
        </w:rPr>
      </w:pPr>
      <w:r w:rsidRPr="00443E72">
        <w:rPr>
          <w:rFonts w:ascii="Arial" w:hAnsi="Arial" w:cs="Arial"/>
          <w:bCs/>
        </w:rPr>
        <w:t>- les promotions internes en lien avec les lignes directrices de gestion ;</w:t>
      </w:r>
    </w:p>
    <w:p w14:paraId="12AD9FC5" w14:textId="77777777" w:rsidR="00033087" w:rsidRPr="00443E72" w:rsidRDefault="00033087" w:rsidP="00033087">
      <w:pPr>
        <w:pStyle w:val="Sansinterligne"/>
        <w:jc w:val="both"/>
        <w:rPr>
          <w:rFonts w:ascii="Arial" w:hAnsi="Arial" w:cs="Arial"/>
        </w:rPr>
      </w:pPr>
      <w:r w:rsidRPr="00443E72">
        <w:rPr>
          <w:rFonts w:ascii="Arial" w:hAnsi="Arial" w:cs="Arial"/>
        </w:rPr>
        <w:t>A noter dans les travaux à venir, la question de la prise en charge des frais de mutuelle des fonctionnaires de l’ESAA.</w:t>
      </w:r>
    </w:p>
    <w:p w14:paraId="29D6F42D" w14:textId="77777777" w:rsidR="00033087" w:rsidRPr="00443E72" w:rsidRDefault="00033087" w:rsidP="00033087">
      <w:pPr>
        <w:pStyle w:val="Sansinterligne"/>
        <w:jc w:val="both"/>
        <w:rPr>
          <w:rFonts w:ascii="Arial" w:hAnsi="Arial" w:cs="Arial"/>
        </w:rPr>
      </w:pPr>
    </w:p>
    <w:p w14:paraId="36623140" w14:textId="77777777" w:rsidR="00033087" w:rsidRPr="00443E72" w:rsidRDefault="00033087" w:rsidP="00033087">
      <w:pPr>
        <w:pStyle w:val="Sansinterligne"/>
        <w:jc w:val="both"/>
        <w:rPr>
          <w:rFonts w:ascii="Arial" w:hAnsi="Arial" w:cs="Arial"/>
        </w:rPr>
      </w:pPr>
      <w:r w:rsidRPr="00443E72">
        <w:rPr>
          <w:rFonts w:ascii="Arial" w:hAnsi="Arial" w:cs="Arial"/>
        </w:rPr>
        <w:t>Pour mémoire, une ordonnance a été signée le 17 février 2021 en France sur cette question. Elle prévoit que les employeurs publics devront prendre en charge à hauteur de 50% les frais de mutuelle des fonctionnaires et de tous leurs agents publics.</w:t>
      </w:r>
    </w:p>
    <w:p w14:paraId="700821FD" w14:textId="77777777" w:rsidR="00033087" w:rsidRPr="00443E72" w:rsidRDefault="00033087" w:rsidP="00033087">
      <w:pPr>
        <w:pStyle w:val="Sansinterligne"/>
        <w:jc w:val="both"/>
        <w:rPr>
          <w:rFonts w:ascii="Arial" w:hAnsi="Arial" w:cs="Arial"/>
        </w:rPr>
      </w:pPr>
    </w:p>
    <w:p w14:paraId="3E7F3F70" w14:textId="2B598D4D" w:rsidR="00033087" w:rsidRDefault="00033087" w:rsidP="00033087">
      <w:pPr>
        <w:pStyle w:val="Sansinterligne"/>
        <w:jc w:val="both"/>
        <w:rPr>
          <w:rFonts w:ascii="Arial" w:hAnsi="Arial" w:cs="Arial"/>
        </w:rPr>
      </w:pPr>
      <w:r w:rsidRPr="00443E72">
        <w:rPr>
          <w:rFonts w:ascii="Arial" w:hAnsi="Arial" w:cs="Arial"/>
        </w:rPr>
        <w:t>Il s'agit d'aligner le système de prise en charge des frais de mutuelle dans la fonction publique, avec celui déjà en place dans le secteur privé depuis 2016</w:t>
      </w:r>
      <w:r w:rsidR="00443E72" w:rsidRPr="00443E72">
        <w:rPr>
          <w:rFonts w:ascii="Arial" w:hAnsi="Arial" w:cs="Arial"/>
        </w:rPr>
        <w:t>.</w:t>
      </w:r>
    </w:p>
    <w:p w14:paraId="258E7BD8" w14:textId="6631E223" w:rsidR="00443E72" w:rsidRDefault="00443E72" w:rsidP="00033087">
      <w:pPr>
        <w:pStyle w:val="Sansinterligne"/>
        <w:jc w:val="both"/>
        <w:rPr>
          <w:rFonts w:ascii="Arial" w:hAnsi="Arial" w:cs="Arial"/>
        </w:rPr>
      </w:pPr>
    </w:p>
    <w:p w14:paraId="22BD3C4C" w14:textId="5535DACB" w:rsidR="00443E72" w:rsidRDefault="00443E72" w:rsidP="00033087">
      <w:pPr>
        <w:pStyle w:val="Sansinterligne"/>
        <w:jc w:val="both"/>
        <w:rPr>
          <w:rFonts w:ascii="Arial" w:hAnsi="Arial" w:cs="Arial"/>
        </w:rPr>
      </w:pPr>
      <w:r>
        <w:rPr>
          <w:rFonts w:ascii="Arial" w:hAnsi="Arial" w:cs="Arial"/>
        </w:rPr>
        <w:t xml:space="preserve">Madame Persia demande si cette question doit être traitée </w:t>
      </w:r>
      <w:r w:rsidR="00120D20">
        <w:rPr>
          <w:rFonts w:ascii="Arial" w:hAnsi="Arial" w:cs="Arial"/>
        </w:rPr>
        <w:t>dès</w:t>
      </w:r>
      <w:r>
        <w:rPr>
          <w:rFonts w:ascii="Arial" w:hAnsi="Arial" w:cs="Arial"/>
        </w:rPr>
        <w:t xml:space="preserve"> à présent.</w:t>
      </w:r>
    </w:p>
    <w:p w14:paraId="2CB26739" w14:textId="77777777" w:rsidR="00443E72" w:rsidRPr="00443E72" w:rsidRDefault="00443E72" w:rsidP="00033087">
      <w:pPr>
        <w:pStyle w:val="Sansinterligne"/>
        <w:jc w:val="both"/>
        <w:rPr>
          <w:rFonts w:ascii="Arial" w:hAnsi="Arial" w:cs="Arial"/>
        </w:rPr>
      </w:pPr>
    </w:p>
    <w:p w14:paraId="551E2110" w14:textId="6FAF07FF" w:rsidR="00033087" w:rsidRPr="00443E72" w:rsidRDefault="00443E72" w:rsidP="00033087">
      <w:pPr>
        <w:rPr>
          <w:rFonts w:ascii="Arial" w:hAnsi="Arial" w:cs="Arial"/>
          <w:sz w:val="22"/>
          <w:szCs w:val="22"/>
        </w:rPr>
      </w:pPr>
      <w:r w:rsidRPr="00120D20">
        <w:rPr>
          <w:rFonts w:ascii="Arial" w:eastAsia="Times New Roman" w:hAnsi="Arial" w:cs="Arial"/>
          <w:color w:val="000000" w:themeColor="text1"/>
          <w:sz w:val="22"/>
          <w:szCs w:val="22"/>
          <w:lang w:eastAsia="fr-FR"/>
        </w:rPr>
        <w:t>Madame Mancini précise que l</w:t>
      </w:r>
      <w:r w:rsidR="00033087" w:rsidRPr="00120D20">
        <w:rPr>
          <w:rFonts w:ascii="Arial" w:eastAsia="Times New Roman" w:hAnsi="Arial" w:cs="Arial"/>
          <w:color w:val="000000" w:themeColor="text1"/>
          <w:sz w:val="22"/>
          <w:szCs w:val="22"/>
          <w:lang w:eastAsia="fr-FR"/>
        </w:rPr>
        <w:t xml:space="preserve">'obligation de prise en charge d'une partie des frais de mutuelle entrera en application progressivement à compter de 2022 puis 2024 et 2026, dans </w:t>
      </w:r>
      <w:r w:rsidR="00033087" w:rsidRPr="00120D20">
        <w:rPr>
          <w:rFonts w:ascii="Arial" w:eastAsia="Times New Roman" w:hAnsi="Arial" w:cs="Arial"/>
          <w:color w:val="000000" w:themeColor="text1"/>
          <w:sz w:val="22"/>
          <w:szCs w:val="22"/>
          <w:lang w:eastAsia="fr-FR"/>
        </w:rPr>
        <w:lastRenderedPageBreak/>
        <w:t>les 3 fonctions publiques : la fonction publique d'</w:t>
      </w:r>
      <w:r w:rsidR="00120D20">
        <w:rPr>
          <w:rFonts w:ascii="Arial" w:eastAsia="Times New Roman" w:hAnsi="Arial" w:cs="Arial"/>
          <w:color w:val="000000" w:themeColor="text1"/>
          <w:sz w:val="22"/>
          <w:szCs w:val="22"/>
          <w:lang w:eastAsia="fr-FR"/>
        </w:rPr>
        <w:t>É</w:t>
      </w:r>
      <w:r w:rsidR="00033087" w:rsidRPr="00120D20">
        <w:rPr>
          <w:rFonts w:ascii="Arial" w:eastAsia="Times New Roman" w:hAnsi="Arial" w:cs="Arial"/>
          <w:color w:val="000000" w:themeColor="text1"/>
          <w:sz w:val="22"/>
          <w:szCs w:val="22"/>
          <w:lang w:eastAsia="fr-FR"/>
        </w:rPr>
        <w:t>tat tout d'abord, puis la Fonction publique territoriale et hospitalière</w:t>
      </w:r>
      <w:r w:rsidRPr="00120D20">
        <w:rPr>
          <w:rFonts w:ascii="Arial" w:eastAsia="Times New Roman" w:hAnsi="Arial" w:cs="Arial"/>
          <w:color w:val="000000" w:themeColor="text1"/>
          <w:sz w:val="22"/>
          <w:szCs w:val="22"/>
          <w:lang w:eastAsia="fr-FR"/>
        </w:rPr>
        <w:t>.</w:t>
      </w:r>
    </w:p>
    <w:p w14:paraId="4C8C7AE0" w14:textId="77777777" w:rsidR="00033087" w:rsidRDefault="00033087">
      <w:pPr>
        <w:rPr>
          <w:rFonts w:ascii="Arial" w:hAnsi="Arial" w:cs="Arial"/>
          <w:sz w:val="22"/>
          <w:szCs w:val="22"/>
        </w:rPr>
      </w:pPr>
    </w:p>
    <w:p w14:paraId="1F6F33CF" w14:textId="232C3E93" w:rsidR="004C735C" w:rsidRPr="00957B43" w:rsidRDefault="004C735C">
      <w:pPr>
        <w:rPr>
          <w:rFonts w:ascii="Arial" w:hAnsi="Arial" w:cs="Arial"/>
          <w:b/>
          <w:bCs/>
          <w:sz w:val="22"/>
          <w:szCs w:val="22"/>
        </w:rPr>
      </w:pPr>
      <w:r w:rsidRPr="00957B43">
        <w:rPr>
          <w:rFonts w:ascii="Arial" w:hAnsi="Arial" w:cs="Arial"/>
          <w:b/>
          <w:bCs/>
          <w:sz w:val="22"/>
          <w:szCs w:val="22"/>
        </w:rPr>
        <w:t>V</w:t>
      </w:r>
      <w:r w:rsidR="00120D20">
        <w:rPr>
          <w:rFonts w:ascii="Arial" w:hAnsi="Arial" w:cs="Arial"/>
          <w:b/>
          <w:bCs/>
          <w:sz w:val="22"/>
          <w:szCs w:val="22"/>
        </w:rPr>
        <w:t>ote</w:t>
      </w:r>
      <w:r w:rsidRPr="00957B43">
        <w:rPr>
          <w:rFonts w:ascii="Arial" w:hAnsi="Arial" w:cs="Arial"/>
          <w:b/>
          <w:bCs/>
          <w:sz w:val="22"/>
          <w:szCs w:val="22"/>
        </w:rPr>
        <w:t> :</w:t>
      </w:r>
    </w:p>
    <w:p w14:paraId="36B36680" w14:textId="6663D855" w:rsidR="004C735C" w:rsidRPr="00957B43" w:rsidRDefault="004C735C">
      <w:pPr>
        <w:rPr>
          <w:rFonts w:ascii="Arial" w:hAnsi="Arial" w:cs="Arial"/>
          <w:sz w:val="22"/>
          <w:szCs w:val="22"/>
        </w:rPr>
      </w:pPr>
      <w:r w:rsidRPr="00957B43">
        <w:rPr>
          <w:rFonts w:ascii="Arial" w:hAnsi="Arial" w:cs="Arial"/>
          <w:sz w:val="22"/>
          <w:szCs w:val="22"/>
        </w:rPr>
        <w:t>0 contre</w:t>
      </w:r>
    </w:p>
    <w:p w14:paraId="0124558A" w14:textId="22576BA5" w:rsidR="004C735C" w:rsidRPr="00957B43" w:rsidRDefault="004C735C">
      <w:pPr>
        <w:rPr>
          <w:rFonts w:ascii="Arial" w:hAnsi="Arial" w:cs="Arial"/>
          <w:sz w:val="22"/>
          <w:szCs w:val="22"/>
        </w:rPr>
      </w:pPr>
      <w:r w:rsidRPr="00957B43">
        <w:rPr>
          <w:rFonts w:ascii="Arial" w:hAnsi="Arial" w:cs="Arial"/>
          <w:sz w:val="22"/>
          <w:szCs w:val="22"/>
        </w:rPr>
        <w:t xml:space="preserve">0 abstention </w:t>
      </w:r>
    </w:p>
    <w:p w14:paraId="0EC95603" w14:textId="47C401D7" w:rsidR="004C735C" w:rsidRPr="00957B43" w:rsidRDefault="004C735C">
      <w:pPr>
        <w:rPr>
          <w:rFonts w:ascii="Arial" w:hAnsi="Arial" w:cs="Arial"/>
          <w:sz w:val="22"/>
          <w:szCs w:val="22"/>
        </w:rPr>
      </w:pPr>
      <w:r w:rsidRPr="00957B43">
        <w:rPr>
          <w:rFonts w:ascii="Arial" w:hAnsi="Arial" w:cs="Arial"/>
          <w:sz w:val="22"/>
          <w:szCs w:val="22"/>
        </w:rPr>
        <w:t>13 pour</w:t>
      </w:r>
    </w:p>
    <w:p w14:paraId="458769C6" w14:textId="76F1B482" w:rsidR="004C735C" w:rsidRPr="00957B43" w:rsidRDefault="004C735C">
      <w:pPr>
        <w:rPr>
          <w:rFonts w:ascii="Arial" w:hAnsi="Arial" w:cs="Arial"/>
          <w:sz w:val="22"/>
          <w:szCs w:val="22"/>
        </w:rPr>
      </w:pPr>
    </w:p>
    <w:p w14:paraId="31A6C86D" w14:textId="77777777" w:rsidR="004C735C" w:rsidRPr="00957B43" w:rsidRDefault="004C735C">
      <w:pPr>
        <w:rPr>
          <w:rFonts w:ascii="Arial" w:hAnsi="Arial" w:cs="Arial"/>
          <w:sz w:val="22"/>
          <w:szCs w:val="22"/>
        </w:rPr>
      </w:pPr>
    </w:p>
    <w:p w14:paraId="7FAFE2E7" w14:textId="0A3C1343" w:rsidR="000B7FB8" w:rsidRPr="00120D20" w:rsidRDefault="000F2874">
      <w:pPr>
        <w:rPr>
          <w:rFonts w:ascii="Arial" w:hAnsi="Arial" w:cs="Arial"/>
          <w:b/>
          <w:bCs/>
          <w:sz w:val="22"/>
          <w:szCs w:val="22"/>
          <w:u w:val="single"/>
        </w:rPr>
      </w:pPr>
      <w:r w:rsidRPr="00120D20">
        <w:rPr>
          <w:rFonts w:ascii="Arial" w:hAnsi="Arial" w:cs="Arial"/>
          <w:b/>
          <w:bCs/>
          <w:sz w:val="22"/>
          <w:szCs w:val="22"/>
          <w:u w:val="single"/>
        </w:rPr>
        <w:t>Délibération n°</w:t>
      </w:r>
      <w:r w:rsidR="000B7FB8" w:rsidRPr="00120D20">
        <w:rPr>
          <w:rFonts w:ascii="Arial" w:hAnsi="Arial" w:cs="Arial"/>
          <w:b/>
          <w:bCs/>
          <w:sz w:val="22"/>
          <w:szCs w:val="22"/>
          <w:u w:val="single"/>
        </w:rPr>
        <w:t>5 : Règlement de fonctionnement du CSP</w:t>
      </w:r>
    </w:p>
    <w:p w14:paraId="4A86ED59" w14:textId="24C90576" w:rsidR="00443E72" w:rsidRDefault="00443E72">
      <w:pPr>
        <w:rPr>
          <w:rFonts w:ascii="Arial" w:hAnsi="Arial" w:cs="Arial"/>
          <w:sz w:val="22"/>
          <w:szCs w:val="22"/>
        </w:rPr>
      </w:pPr>
      <w:r>
        <w:rPr>
          <w:rFonts w:ascii="Arial" w:hAnsi="Arial" w:cs="Arial"/>
          <w:b/>
          <w:bCs/>
          <w:sz w:val="22"/>
          <w:szCs w:val="22"/>
        </w:rPr>
        <w:br/>
      </w:r>
      <w:r>
        <w:rPr>
          <w:rFonts w:ascii="Arial" w:hAnsi="Arial" w:cs="Arial"/>
          <w:sz w:val="22"/>
          <w:szCs w:val="22"/>
        </w:rPr>
        <w:t>Madame Mancini indique le travail qui a été fait par les représentants enseignants en 2021 pour formaliser un règlement de fonctionnement du CSP.</w:t>
      </w:r>
    </w:p>
    <w:p w14:paraId="4EE34EC4" w14:textId="6FBC1B8A" w:rsidR="00443E72" w:rsidRDefault="00443E72">
      <w:pPr>
        <w:rPr>
          <w:rFonts w:ascii="Arial" w:hAnsi="Arial" w:cs="Arial"/>
          <w:sz w:val="22"/>
          <w:szCs w:val="22"/>
        </w:rPr>
      </w:pPr>
      <w:r>
        <w:rPr>
          <w:rFonts w:ascii="Arial" w:hAnsi="Arial" w:cs="Arial"/>
          <w:sz w:val="22"/>
          <w:szCs w:val="22"/>
        </w:rPr>
        <w:t>Il permet notamment de pourvoir les postes vacants.</w:t>
      </w:r>
    </w:p>
    <w:p w14:paraId="1E79813C" w14:textId="2F053453" w:rsidR="00443E72" w:rsidRDefault="00443E72">
      <w:pPr>
        <w:rPr>
          <w:rFonts w:ascii="Arial" w:hAnsi="Arial" w:cs="Arial"/>
          <w:sz w:val="22"/>
          <w:szCs w:val="22"/>
        </w:rPr>
      </w:pPr>
      <w:r>
        <w:rPr>
          <w:rFonts w:ascii="Arial" w:hAnsi="Arial" w:cs="Arial"/>
          <w:sz w:val="22"/>
          <w:szCs w:val="22"/>
        </w:rPr>
        <w:t>Il intégrera le règlement intérieur de l’ESAA.</w:t>
      </w:r>
    </w:p>
    <w:p w14:paraId="75B52034" w14:textId="77777777" w:rsidR="00443E72" w:rsidRPr="00957B43" w:rsidRDefault="00443E72">
      <w:pPr>
        <w:rPr>
          <w:rFonts w:ascii="Arial" w:hAnsi="Arial" w:cs="Arial"/>
          <w:sz w:val="22"/>
          <w:szCs w:val="22"/>
        </w:rPr>
      </w:pPr>
    </w:p>
    <w:p w14:paraId="72577E68" w14:textId="07A25911" w:rsidR="006641FC" w:rsidRPr="00957B43" w:rsidRDefault="006641FC" w:rsidP="006641FC">
      <w:pPr>
        <w:rPr>
          <w:rFonts w:ascii="Arial" w:hAnsi="Arial" w:cs="Arial"/>
          <w:b/>
          <w:bCs/>
          <w:sz w:val="22"/>
          <w:szCs w:val="22"/>
        </w:rPr>
      </w:pPr>
      <w:r w:rsidRPr="00957B43">
        <w:rPr>
          <w:rFonts w:ascii="Arial" w:hAnsi="Arial" w:cs="Arial"/>
          <w:b/>
          <w:bCs/>
          <w:sz w:val="22"/>
          <w:szCs w:val="22"/>
        </w:rPr>
        <w:t>V</w:t>
      </w:r>
      <w:r w:rsidR="00120D20">
        <w:rPr>
          <w:rFonts w:ascii="Arial" w:hAnsi="Arial" w:cs="Arial"/>
          <w:b/>
          <w:bCs/>
          <w:sz w:val="22"/>
          <w:szCs w:val="22"/>
        </w:rPr>
        <w:t>ote</w:t>
      </w:r>
      <w:r w:rsidRPr="00957B43">
        <w:rPr>
          <w:rFonts w:ascii="Arial" w:hAnsi="Arial" w:cs="Arial"/>
          <w:b/>
          <w:bCs/>
          <w:sz w:val="22"/>
          <w:szCs w:val="22"/>
        </w:rPr>
        <w:t> :</w:t>
      </w:r>
    </w:p>
    <w:p w14:paraId="219962BB" w14:textId="77777777" w:rsidR="006641FC" w:rsidRPr="00957B43" w:rsidRDefault="006641FC" w:rsidP="006641FC">
      <w:pPr>
        <w:rPr>
          <w:rFonts w:ascii="Arial" w:hAnsi="Arial" w:cs="Arial"/>
          <w:sz w:val="22"/>
          <w:szCs w:val="22"/>
        </w:rPr>
      </w:pPr>
      <w:r w:rsidRPr="00957B43">
        <w:rPr>
          <w:rFonts w:ascii="Arial" w:hAnsi="Arial" w:cs="Arial"/>
          <w:sz w:val="22"/>
          <w:szCs w:val="22"/>
        </w:rPr>
        <w:t>0 contre</w:t>
      </w:r>
    </w:p>
    <w:p w14:paraId="146D58A8" w14:textId="77777777" w:rsidR="006641FC" w:rsidRPr="00957B43" w:rsidRDefault="006641FC" w:rsidP="006641FC">
      <w:pPr>
        <w:rPr>
          <w:rFonts w:ascii="Arial" w:hAnsi="Arial" w:cs="Arial"/>
          <w:sz w:val="22"/>
          <w:szCs w:val="22"/>
        </w:rPr>
      </w:pPr>
      <w:r w:rsidRPr="00957B43">
        <w:rPr>
          <w:rFonts w:ascii="Arial" w:hAnsi="Arial" w:cs="Arial"/>
          <w:sz w:val="22"/>
          <w:szCs w:val="22"/>
        </w:rPr>
        <w:t xml:space="preserve">0 abstention </w:t>
      </w:r>
    </w:p>
    <w:p w14:paraId="41EEEBC4" w14:textId="77777777" w:rsidR="006641FC" w:rsidRPr="00957B43" w:rsidRDefault="006641FC" w:rsidP="006641FC">
      <w:pPr>
        <w:rPr>
          <w:rFonts w:ascii="Arial" w:hAnsi="Arial" w:cs="Arial"/>
          <w:sz w:val="22"/>
          <w:szCs w:val="22"/>
        </w:rPr>
      </w:pPr>
      <w:r w:rsidRPr="00957B43">
        <w:rPr>
          <w:rFonts w:ascii="Arial" w:hAnsi="Arial" w:cs="Arial"/>
          <w:sz w:val="22"/>
          <w:szCs w:val="22"/>
        </w:rPr>
        <w:t>13 pour</w:t>
      </w:r>
    </w:p>
    <w:p w14:paraId="6E612FA8" w14:textId="1172FC13" w:rsidR="003C28FB" w:rsidRDefault="003C28FB">
      <w:pPr>
        <w:rPr>
          <w:rFonts w:ascii="Arial" w:hAnsi="Arial" w:cs="Arial"/>
          <w:sz w:val="22"/>
          <w:szCs w:val="22"/>
        </w:rPr>
      </w:pPr>
    </w:p>
    <w:p w14:paraId="0B4B5FF0" w14:textId="77777777" w:rsidR="00443E72" w:rsidRPr="00957B43" w:rsidRDefault="00443E72">
      <w:pPr>
        <w:rPr>
          <w:rFonts w:ascii="Arial" w:hAnsi="Arial" w:cs="Arial"/>
          <w:sz w:val="22"/>
          <w:szCs w:val="22"/>
        </w:rPr>
      </w:pPr>
    </w:p>
    <w:p w14:paraId="2AFD6ADF" w14:textId="6ADE1E24" w:rsidR="00281E6D" w:rsidRPr="00120D20" w:rsidRDefault="006641FC">
      <w:pPr>
        <w:rPr>
          <w:rFonts w:ascii="Arial" w:hAnsi="Arial" w:cs="Arial"/>
          <w:b/>
          <w:bCs/>
          <w:sz w:val="22"/>
          <w:szCs w:val="22"/>
          <w:u w:val="single"/>
        </w:rPr>
      </w:pPr>
      <w:r w:rsidRPr="00120D20">
        <w:rPr>
          <w:rFonts w:ascii="Arial" w:hAnsi="Arial" w:cs="Arial"/>
          <w:b/>
          <w:bCs/>
          <w:sz w:val="22"/>
          <w:szCs w:val="22"/>
          <w:u w:val="single"/>
        </w:rPr>
        <w:t>Délibération n°6</w:t>
      </w:r>
      <w:r w:rsidR="00120D20" w:rsidRPr="00120D20">
        <w:rPr>
          <w:rFonts w:ascii="Arial" w:hAnsi="Arial" w:cs="Arial"/>
          <w:b/>
          <w:bCs/>
          <w:sz w:val="22"/>
          <w:szCs w:val="22"/>
          <w:u w:val="single"/>
        </w:rPr>
        <w:t xml:space="preserve"> : </w:t>
      </w:r>
      <w:r w:rsidR="00B72EBE" w:rsidRPr="00120D20">
        <w:rPr>
          <w:rFonts w:ascii="Arial" w:hAnsi="Arial" w:cs="Arial"/>
          <w:b/>
          <w:bCs/>
          <w:sz w:val="22"/>
          <w:szCs w:val="22"/>
          <w:u w:val="single"/>
        </w:rPr>
        <w:t xml:space="preserve">Règlement intérieur du CA </w:t>
      </w:r>
    </w:p>
    <w:p w14:paraId="07F01393" w14:textId="202BABFF" w:rsidR="00443E72" w:rsidRDefault="00443E72">
      <w:pPr>
        <w:rPr>
          <w:rFonts w:ascii="Arial" w:hAnsi="Arial" w:cs="Arial"/>
          <w:b/>
          <w:bCs/>
          <w:sz w:val="22"/>
          <w:szCs w:val="22"/>
        </w:rPr>
      </w:pPr>
    </w:p>
    <w:p w14:paraId="4330785E" w14:textId="50720975" w:rsidR="00443E72" w:rsidRPr="00443E72" w:rsidRDefault="00443E72">
      <w:pPr>
        <w:rPr>
          <w:rFonts w:ascii="Arial" w:hAnsi="Arial" w:cs="Arial"/>
          <w:sz w:val="22"/>
          <w:szCs w:val="22"/>
        </w:rPr>
      </w:pPr>
      <w:r>
        <w:rPr>
          <w:rFonts w:ascii="Arial" w:hAnsi="Arial" w:cs="Arial"/>
          <w:sz w:val="22"/>
          <w:szCs w:val="22"/>
        </w:rPr>
        <w:t>Les élus du CA ont souhaité travailler en 2021 sur un règlement de fonctionnement qui a pour objectifs de mettre en conformité l’organisation des réunions du CA et d’améliorer le fonctionnement du CA.</w:t>
      </w:r>
    </w:p>
    <w:p w14:paraId="2391A19C" w14:textId="41E1AEFC" w:rsidR="00B72EBE" w:rsidRDefault="00B72EBE">
      <w:pPr>
        <w:rPr>
          <w:rFonts w:ascii="Arial" w:hAnsi="Arial" w:cs="Arial"/>
          <w:sz w:val="22"/>
          <w:szCs w:val="22"/>
        </w:rPr>
      </w:pPr>
    </w:p>
    <w:p w14:paraId="0A02DF74" w14:textId="625323F2" w:rsidR="00443E72" w:rsidRDefault="00443E72">
      <w:pPr>
        <w:rPr>
          <w:rFonts w:ascii="Arial" w:hAnsi="Arial" w:cs="Arial"/>
          <w:sz w:val="22"/>
          <w:szCs w:val="22"/>
        </w:rPr>
      </w:pPr>
      <w:r>
        <w:rPr>
          <w:rFonts w:ascii="Arial" w:hAnsi="Arial" w:cs="Arial"/>
          <w:sz w:val="22"/>
          <w:szCs w:val="22"/>
        </w:rPr>
        <w:t>Ce document sera modifiable par voie d’avenant et est conforme aux statuts de l’ESAA.</w:t>
      </w:r>
    </w:p>
    <w:p w14:paraId="4ED1A408" w14:textId="77777777" w:rsidR="00443E72" w:rsidRPr="00957B43" w:rsidRDefault="00443E72">
      <w:pPr>
        <w:rPr>
          <w:rFonts w:ascii="Arial" w:hAnsi="Arial" w:cs="Arial"/>
          <w:sz w:val="22"/>
          <w:szCs w:val="22"/>
        </w:rPr>
      </w:pPr>
    </w:p>
    <w:p w14:paraId="4F8862CC" w14:textId="4C1AB43B" w:rsidR="006641FC" w:rsidRDefault="00443E72" w:rsidP="00443E72">
      <w:pPr>
        <w:rPr>
          <w:rFonts w:ascii="Arial" w:hAnsi="Arial" w:cs="Arial"/>
          <w:sz w:val="22"/>
          <w:szCs w:val="22"/>
        </w:rPr>
      </w:pPr>
      <w:r>
        <w:rPr>
          <w:rFonts w:ascii="Arial" w:hAnsi="Arial" w:cs="Arial"/>
          <w:sz w:val="22"/>
          <w:szCs w:val="22"/>
        </w:rPr>
        <w:t>Madame Gagniard indique que ce</w:t>
      </w:r>
      <w:r w:rsidR="006641FC" w:rsidRPr="00957B43">
        <w:rPr>
          <w:rFonts w:ascii="Arial" w:hAnsi="Arial" w:cs="Arial"/>
          <w:sz w:val="22"/>
          <w:szCs w:val="22"/>
        </w:rPr>
        <w:t xml:space="preserve"> règlement met à l’abri</w:t>
      </w:r>
      <w:r>
        <w:rPr>
          <w:rFonts w:ascii="Arial" w:hAnsi="Arial" w:cs="Arial"/>
          <w:sz w:val="22"/>
          <w:szCs w:val="22"/>
        </w:rPr>
        <w:t xml:space="preserve"> chacun des membres, </w:t>
      </w:r>
      <w:r w:rsidR="006641FC" w:rsidRPr="00957B43">
        <w:rPr>
          <w:rFonts w:ascii="Arial" w:hAnsi="Arial" w:cs="Arial"/>
          <w:sz w:val="22"/>
          <w:szCs w:val="22"/>
        </w:rPr>
        <w:t>d’un dysfonctionnement</w:t>
      </w:r>
      <w:r>
        <w:rPr>
          <w:rFonts w:ascii="Arial" w:hAnsi="Arial" w:cs="Arial"/>
          <w:sz w:val="22"/>
          <w:szCs w:val="22"/>
        </w:rPr>
        <w:t>. Il garantit l’organisation interne du CA.</w:t>
      </w:r>
    </w:p>
    <w:p w14:paraId="37810863" w14:textId="79C866A0" w:rsidR="00111E5B" w:rsidRDefault="00111E5B" w:rsidP="00443E72">
      <w:pPr>
        <w:rPr>
          <w:rFonts w:ascii="Arial" w:hAnsi="Arial" w:cs="Arial"/>
          <w:sz w:val="22"/>
          <w:szCs w:val="22"/>
        </w:rPr>
      </w:pPr>
      <w:r>
        <w:rPr>
          <w:rFonts w:ascii="Arial" w:hAnsi="Arial" w:cs="Arial"/>
          <w:sz w:val="22"/>
          <w:szCs w:val="22"/>
        </w:rPr>
        <w:t>Il sera publié sur le site internet de l’ESAA.</w:t>
      </w:r>
    </w:p>
    <w:p w14:paraId="1815F273" w14:textId="77777777" w:rsidR="00C64EE2" w:rsidRDefault="00C64EE2" w:rsidP="00443E72">
      <w:pPr>
        <w:rPr>
          <w:rFonts w:ascii="Arial" w:hAnsi="Arial" w:cs="Arial"/>
          <w:sz w:val="22"/>
          <w:szCs w:val="22"/>
        </w:rPr>
      </w:pPr>
    </w:p>
    <w:p w14:paraId="2C79490D" w14:textId="2A96E47D" w:rsidR="00D76CE8" w:rsidRDefault="00111E5B">
      <w:pPr>
        <w:rPr>
          <w:rFonts w:ascii="Arial" w:hAnsi="Arial" w:cs="Arial"/>
          <w:sz w:val="22"/>
          <w:szCs w:val="22"/>
        </w:rPr>
      </w:pPr>
      <w:r>
        <w:rPr>
          <w:rFonts w:ascii="Arial" w:hAnsi="Arial" w:cs="Arial"/>
          <w:sz w:val="22"/>
          <w:szCs w:val="22"/>
        </w:rPr>
        <w:t>Pour Madame Gagniard, c’est une très bonne chose qui permet à chacun de se référer à la règle interne et à la responsabilité de chacun.</w:t>
      </w:r>
    </w:p>
    <w:p w14:paraId="2E4A92E0" w14:textId="3E431F96" w:rsidR="00111E5B" w:rsidRDefault="00111E5B">
      <w:pPr>
        <w:rPr>
          <w:rFonts w:ascii="Arial" w:hAnsi="Arial" w:cs="Arial"/>
          <w:sz w:val="22"/>
          <w:szCs w:val="22"/>
        </w:rPr>
      </w:pPr>
    </w:p>
    <w:p w14:paraId="449C04F8" w14:textId="2FD1E963" w:rsidR="00111E5B" w:rsidRPr="00957B43" w:rsidRDefault="00111E5B" w:rsidP="00111E5B">
      <w:pPr>
        <w:rPr>
          <w:rFonts w:ascii="Arial" w:hAnsi="Arial" w:cs="Arial"/>
          <w:b/>
          <w:bCs/>
          <w:sz w:val="22"/>
          <w:szCs w:val="22"/>
        </w:rPr>
      </w:pPr>
      <w:r w:rsidRPr="00957B43">
        <w:rPr>
          <w:rFonts w:ascii="Arial" w:hAnsi="Arial" w:cs="Arial"/>
          <w:b/>
          <w:bCs/>
          <w:sz w:val="22"/>
          <w:szCs w:val="22"/>
        </w:rPr>
        <w:t>V</w:t>
      </w:r>
      <w:r w:rsidR="00120D20">
        <w:rPr>
          <w:rFonts w:ascii="Arial" w:hAnsi="Arial" w:cs="Arial"/>
          <w:b/>
          <w:bCs/>
          <w:sz w:val="22"/>
          <w:szCs w:val="22"/>
        </w:rPr>
        <w:t>ote</w:t>
      </w:r>
      <w:r w:rsidRPr="00957B43">
        <w:rPr>
          <w:rFonts w:ascii="Arial" w:hAnsi="Arial" w:cs="Arial"/>
          <w:b/>
          <w:bCs/>
          <w:sz w:val="22"/>
          <w:szCs w:val="22"/>
        </w:rPr>
        <w:t> :</w:t>
      </w:r>
    </w:p>
    <w:p w14:paraId="30776ECB" w14:textId="77777777" w:rsidR="00111E5B" w:rsidRPr="00957B43" w:rsidRDefault="00111E5B" w:rsidP="00111E5B">
      <w:pPr>
        <w:rPr>
          <w:rFonts w:ascii="Arial" w:hAnsi="Arial" w:cs="Arial"/>
          <w:sz w:val="22"/>
          <w:szCs w:val="22"/>
        </w:rPr>
      </w:pPr>
      <w:r w:rsidRPr="00957B43">
        <w:rPr>
          <w:rFonts w:ascii="Arial" w:hAnsi="Arial" w:cs="Arial"/>
          <w:sz w:val="22"/>
          <w:szCs w:val="22"/>
        </w:rPr>
        <w:t>0 contre</w:t>
      </w:r>
    </w:p>
    <w:p w14:paraId="70E22D45" w14:textId="77777777" w:rsidR="00111E5B" w:rsidRPr="00957B43" w:rsidRDefault="00111E5B" w:rsidP="00111E5B">
      <w:pPr>
        <w:rPr>
          <w:rFonts w:ascii="Arial" w:hAnsi="Arial" w:cs="Arial"/>
          <w:sz w:val="22"/>
          <w:szCs w:val="22"/>
        </w:rPr>
      </w:pPr>
      <w:r w:rsidRPr="00957B43">
        <w:rPr>
          <w:rFonts w:ascii="Arial" w:hAnsi="Arial" w:cs="Arial"/>
          <w:sz w:val="22"/>
          <w:szCs w:val="22"/>
        </w:rPr>
        <w:t xml:space="preserve">0 abstention </w:t>
      </w:r>
    </w:p>
    <w:p w14:paraId="19060893" w14:textId="77777777" w:rsidR="00111E5B" w:rsidRDefault="00111E5B" w:rsidP="00111E5B">
      <w:pPr>
        <w:rPr>
          <w:rFonts w:ascii="Arial" w:hAnsi="Arial" w:cs="Arial"/>
          <w:sz w:val="22"/>
          <w:szCs w:val="22"/>
        </w:rPr>
      </w:pPr>
      <w:r w:rsidRPr="00957B43">
        <w:rPr>
          <w:rFonts w:ascii="Arial" w:hAnsi="Arial" w:cs="Arial"/>
          <w:sz w:val="22"/>
          <w:szCs w:val="22"/>
        </w:rPr>
        <w:t>13 pour</w:t>
      </w:r>
    </w:p>
    <w:p w14:paraId="316B13A2" w14:textId="77777777" w:rsidR="00111E5B" w:rsidRDefault="00111E5B" w:rsidP="00111E5B">
      <w:pPr>
        <w:rPr>
          <w:rFonts w:ascii="Arial" w:hAnsi="Arial" w:cs="Arial"/>
          <w:sz w:val="22"/>
          <w:szCs w:val="22"/>
        </w:rPr>
      </w:pPr>
    </w:p>
    <w:p w14:paraId="0F8011E4" w14:textId="6908F947" w:rsidR="00111E5B" w:rsidRDefault="00111E5B" w:rsidP="00111E5B">
      <w:pPr>
        <w:rPr>
          <w:rFonts w:ascii="Arial" w:hAnsi="Arial" w:cs="Arial"/>
          <w:sz w:val="22"/>
          <w:szCs w:val="22"/>
        </w:rPr>
      </w:pPr>
      <w:r>
        <w:rPr>
          <w:rFonts w:ascii="Arial" w:hAnsi="Arial" w:cs="Arial"/>
          <w:sz w:val="22"/>
          <w:szCs w:val="22"/>
        </w:rPr>
        <w:t>Madame Persia questionne l’article 6 sur les modalités pratico-pratiques du vote à distance.</w:t>
      </w:r>
    </w:p>
    <w:p w14:paraId="17EA697F" w14:textId="7F4A8623" w:rsidR="00111E5B" w:rsidRDefault="00111E5B" w:rsidP="00111E5B">
      <w:pPr>
        <w:rPr>
          <w:rFonts w:ascii="Arial" w:hAnsi="Arial" w:cs="Arial"/>
          <w:sz w:val="22"/>
          <w:szCs w:val="22"/>
        </w:rPr>
      </w:pPr>
      <w:r>
        <w:rPr>
          <w:rFonts w:ascii="Arial" w:hAnsi="Arial" w:cs="Arial"/>
          <w:sz w:val="22"/>
          <w:szCs w:val="22"/>
        </w:rPr>
        <w:t>Monsieur Malinas précise que le vote a eu lieu et qu’il n’est pas possible de revenir sur ce vote.</w:t>
      </w:r>
    </w:p>
    <w:p w14:paraId="08E16BE3" w14:textId="77777777" w:rsidR="00111E5B" w:rsidRDefault="00111E5B" w:rsidP="00111E5B">
      <w:pPr>
        <w:rPr>
          <w:rFonts w:ascii="Arial" w:hAnsi="Arial" w:cs="Arial"/>
          <w:sz w:val="22"/>
          <w:szCs w:val="22"/>
        </w:rPr>
      </w:pPr>
      <w:r>
        <w:rPr>
          <w:rFonts w:ascii="Arial" w:hAnsi="Arial" w:cs="Arial"/>
          <w:sz w:val="22"/>
          <w:szCs w:val="22"/>
        </w:rPr>
        <w:t xml:space="preserve">Madame Mancini indique qu’il est possible dans le tchat TEAMS d’indiquer son vote </w:t>
      </w:r>
    </w:p>
    <w:p w14:paraId="4386B7CC" w14:textId="36553E79" w:rsidR="00111E5B" w:rsidRDefault="00111E5B" w:rsidP="00111E5B">
      <w:pPr>
        <w:rPr>
          <w:rFonts w:ascii="Arial" w:hAnsi="Arial" w:cs="Arial"/>
          <w:sz w:val="22"/>
          <w:szCs w:val="22"/>
        </w:rPr>
      </w:pPr>
      <w:r>
        <w:rPr>
          <w:rFonts w:ascii="Arial" w:hAnsi="Arial" w:cs="Arial"/>
          <w:sz w:val="22"/>
          <w:szCs w:val="22"/>
        </w:rPr>
        <w:t>(</w:t>
      </w:r>
      <w:proofErr w:type="gramStart"/>
      <w:r>
        <w:rPr>
          <w:rFonts w:ascii="Arial" w:hAnsi="Arial" w:cs="Arial"/>
          <w:sz w:val="22"/>
          <w:szCs w:val="22"/>
        </w:rPr>
        <w:t>favorable</w:t>
      </w:r>
      <w:proofErr w:type="gramEnd"/>
      <w:r>
        <w:rPr>
          <w:rFonts w:ascii="Arial" w:hAnsi="Arial" w:cs="Arial"/>
          <w:sz w:val="22"/>
          <w:szCs w:val="22"/>
        </w:rPr>
        <w:t>, abstention, contre)</w:t>
      </w:r>
      <w:r w:rsidR="00C64EE2">
        <w:rPr>
          <w:rFonts w:ascii="Arial" w:hAnsi="Arial" w:cs="Arial"/>
          <w:sz w:val="22"/>
          <w:szCs w:val="22"/>
        </w:rPr>
        <w:t>.</w:t>
      </w:r>
    </w:p>
    <w:p w14:paraId="46F3E175" w14:textId="18500FB5" w:rsidR="00C64EE2" w:rsidRDefault="00111E5B">
      <w:pPr>
        <w:rPr>
          <w:rFonts w:ascii="Arial" w:hAnsi="Arial" w:cs="Arial"/>
          <w:sz w:val="22"/>
          <w:szCs w:val="22"/>
        </w:rPr>
      </w:pPr>
      <w:r>
        <w:rPr>
          <w:rFonts w:ascii="Arial" w:hAnsi="Arial" w:cs="Arial"/>
          <w:sz w:val="22"/>
          <w:szCs w:val="22"/>
        </w:rPr>
        <w:t xml:space="preserve">Il est convenu de ne pas revenir sur les éléments votés. </w:t>
      </w:r>
    </w:p>
    <w:p w14:paraId="52E6B7B5" w14:textId="30018FBC" w:rsidR="00E6186A" w:rsidRPr="00957B43" w:rsidRDefault="00111E5B">
      <w:pPr>
        <w:rPr>
          <w:rFonts w:ascii="Arial" w:hAnsi="Arial" w:cs="Arial"/>
          <w:sz w:val="22"/>
          <w:szCs w:val="22"/>
        </w:rPr>
      </w:pPr>
      <w:r>
        <w:rPr>
          <w:rFonts w:ascii="Arial" w:hAnsi="Arial" w:cs="Arial"/>
          <w:sz w:val="22"/>
          <w:szCs w:val="22"/>
        </w:rPr>
        <w:t>Ils seront expérimentés lors du prochain CA.</w:t>
      </w:r>
    </w:p>
    <w:p w14:paraId="6CAC863B" w14:textId="31A6765A" w:rsidR="006641FC" w:rsidRPr="00957B43" w:rsidRDefault="006641FC">
      <w:pPr>
        <w:rPr>
          <w:rFonts w:ascii="Arial" w:hAnsi="Arial" w:cs="Arial"/>
          <w:sz w:val="22"/>
          <w:szCs w:val="22"/>
        </w:rPr>
      </w:pPr>
    </w:p>
    <w:p w14:paraId="073C467A" w14:textId="03E654F0" w:rsidR="006641FC" w:rsidRPr="00957B43" w:rsidRDefault="006641FC" w:rsidP="006641FC">
      <w:pPr>
        <w:rPr>
          <w:rFonts w:ascii="Arial" w:hAnsi="Arial" w:cs="Arial"/>
          <w:b/>
          <w:bCs/>
          <w:sz w:val="22"/>
          <w:szCs w:val="22"/>
        </w:rPr>
      </w:pPr>
      <w:r w:rsidRPr="00957B43">
        <w:rPr>
          <w:rFonts w:ascii="Arial" w:hAnsi="Arial" w:cs="Arial"/>
          <w:b/>
          <w:bCs/>
          <w:sz w:val="22"/>
          <w:szCs w:val="22"/>
        </w:rPr>
        <w:t>V</w:t>
      </w:r>
      <w:r w:rsidR="00120D20">
        <w:rPr>
          <w:rFonts w:ascii="Arial" w:hAnsi="Arial" w:cs="Arial"/>
          <w:b/>
          <w:bCs/>
          <w:sz w:val="22"/>
          <w:szCs w:val="22"/>
        </w:rPr>
        <w:t>ote</w:t>
      </w:r>
      <w:r w:rsidRPr="00957B43">
        <w:rPr>
          <w:rFonts w:ascii="Arial" w:hAnsi="Arial" w:cs="Arial"/>
          <w:b/>
          <w:bCs/>
          <w:sz w:val="22"/>
          <w:szCs w:val="22"/>
        </w:rPr>
        <w:t> :</w:t>
      </w:r>
    </w:p>
    <w:p w14:paraId="2E686A66" w14:textId="77777777" w:rsidR="006641FC" w:rsidRPr="00957B43" w:rsidRDefault="006641FC" w:rsidP="006641FC">
      <w:pPr>
        <w:rPr>
          <w:rFonts w:ascii="Arial" w:hAnsi="Arial" w:cs="Arial"/>
          <w:sz w:val="22"/>
          <w:szCs w:val="22"/>
        </w:rPr>
      </w:pPr>
      <w:r w:rsidRPr="00957B43">
        <w:rPr>
          <w:rFonts w:ascii="Arial" w:hAnsi="Arial" w:cs="Arial"/>
          <w:sz w:val="22"/>
          <w:szCs w:val="22"/>
        </w:rPr>
        <w:t>0 contre</w:t>
      </w:r>
    </w:p>
    <w:p w14:paraId="76C687BE" w14:textId="77777777" w:rsidR="006641FC" w:rsidRPr="00957B43" w:rsidRDefault="006641FC" w:rsidP="006641FC">
      <w:pPr>
        <w:rPr>
          <w:rFonts w:ascii="Arial" w:hAnsi="Arial" w:cs="Arial"/>
          <w:sz w:val="22"/>
          <w:szCs w:val="22"/>
        </w:rPr>
      </w:pPr>
      <w:r w:rsidRPr="00957B43">
        <w:rPr>
          <w:rFonts w:ascii="Arial" w:hAnsi="Arial" w:cs="Arial"/>
          <w:sz w:val="22"/>
          <w:szCs w:val="22"/>
        </w:rPr>
        <w:t xml:space="preserve">0 abstention </w:t>
      </w:r>
    </w:p>
    <w:p w14:paraId="3952892C" w14:textId="1BF3EDA5" w:rsidR="006641FC" w:rsidRPr="00957B43" w:rsidRDefault="006641FC" w:rsidP="006641FC">
      <w:pPr>
        <w:rPr>
          <w:rFonts w:ascii="Arial" w:hAnsi="Arial" w:cs="Arial"/>
          <w:sz w:val="22"/>
          <w:szCs w:val="22"/>
        </w:rPr>
      </w:pPr>
      <w:r w:rsidRPr="00957B43">
        <w:rPr>
          <w:rFonts w:ascii="Arial" w:hAnsi="Arial" w:cs="Arial"/>
          <w:sz w:val="22"/>
          <w:szCs w:val="22"/>
        </w:rPr>
        <w:t>13 pour</w:t>
      </w:r>
    </w:p>
    <w:p w14:paraId="031D4146" w14:textId="77777777" w:rsidR="002D7023" w:rsidRPr="00957B43" w:rsidRDefault="002D7023" w:rsidP="006641FC">
      <w:pPr>
        <w:rPr>
          <w:rFonts w:ascii="Arial" w:hAnsi="Arial" w:cs="Arial"/>
          <w:b/>
          <w:bCs/>
          <w:sz w:val="22"/>
          <w:szCs w:val="22"/>
        </w:rPr>
      </w:pPr>
    </w:p>
    <w:p w14:paraId="0AABE2BE" w14:textId="3BE2B3EC" w:rsidR="00361527" w:rsidRPr="00120D20" w:rsidRDefault="00AB5DF1" w:rsidP="006641FC">
      <w:pPr>
        <w:rPr>
          <w:rFonts w:ascii="Arial" w:hAnsi="Arial" w:cs="Arial"/>
          <w:b/>
          <w:bCs/>
          <w:sz w:val="22"/>
          <w:szCs w:val="22"/>
          <w:u w:val="single"/>
        </w:rPr>
      </w:pPr>
      <w:r w:rsidRPr="00120D20">
        <w:rPr>
          <w:rFonts w:ascii="Arial" w:hAnsi="Arial" w:cs="Arial"/>
          <w:b/>
          <w:bCs/>
          <w:sz w:val="22"/>
          <w:szCs w:val="22"/>
          <w:u w:val="single"/>
        </w:rPr>
        <w:lastRenderedPageBreak/>
        <w:t>Questions diverses :</w:t>
      </w:r>
    </w:p>
    <w:p w14:paraId="42DC3CBC" w14:textId="1612E22C" w:rsidR="00AB5DF1" w:rsidRPr="00957B43" w:rsidRDefault="00AB5DF1" w:rsidP="006641FC">
      <w:pPr>
        <w:rPr>
          <w:rFonts w:ascii="Arial" w:hAnsi="Arial" w:cs="Arial"/>
          <w:sz w:val="22"/>
          <w:szCs w:val="22"/>
        </w:rPr>
      </w:pPr>
    </w:p>
    <w:p w14:paraId="6D7B7EB5" w14:textId="2620E320" w:rsidR="00AB5DF1" w:rsidRPr="00957B43" w:rsidRDefault="00AB5DF1" w:rsidP="006641FC">
      <w:pPr>
        <w:rPr>
          <w:rFonts w:ascii="Arial" w:hAnsi="Arial" w:cs="Arial"/>
          <w:b/>
          <w:bCs/>
          <w:sz w:val="22"/>
          <w:szCs w:val="22"/>
        </w:rPr>
      </w:pPr>
      <w:r w:rsidRPr="00957B43">
        <w:rPr>
          <w:rFonts w:ascii="Arial" w:hAnsi="Arial" w:cs="Arial"/>
          <w:b/>
          <w:bCs/>
          <w:sz w:val="22"/>
          <w:szCs w:val="22"/>
        </w:rPr>
        <w:t xml:space="preserve">Calendrier prévisionnel des réunions </w:t>
      </w:r>
    </w:p>
    <w:p w14:paraId="155C4810" w14:textId="5F4BD5E1" w:rsidR="00405A7B" w:rsidRPr="00957B43" w:rsidRDefault="00AB5DF1" w:rsidP="006641FC">
      <w:pPr>
        <w:rPr>
          <w:rFonts w:ascii="Arial" w:hAnsi="Arial" w:cs="Arial"/>
          <w:sz w:val="22"/>
          <w:szCs w:val="22"/>
        </w:rPr>
      </w:pPr>
      <w:r w:rsidRPr="00957B43">
        <w:rPr>
          <w:rFonts w:ascii="Arial" w:hAnsi="Arial" w:cs="Arial"/>
          <w:sz w:val="22"/>
          <w:szCs w:val="22"/>
        </w:rPr>
        <w:t xml:space="preserve">Vendredi 10 décembre </w:t>
      </w:r>
      <w:r w:rsidR="00864551" w:rsidRPr="00957B43">
        <w:rPr>
          <w:rFonts w:ascii="Arial" w:hAnsi="Arial" w:cs="Arial"/>
          <w:sz w:val="22"/>
          <w:szCs w:val="22"/>
        </w:rPr>
        <w:t xml:space="preserve">2021 à </w:t>
      </w:r>
      <w:r w:rsidRPr="00957B43">
        <w:rPr>
          <w:rFonts w:ascii="Arial" w:hAnsi="Arial" w:cs="Arial"/>
          <w:sz w:val="22"/>
          <w:szCs w:val="22"/>
        </w:rPr>
        <w:t>17h</w:t>
      </w:r>
      <w:r w:rsidR="00864551" w:rsidRPr="00957B43">
        <w:rPr>
          <w:rFonts w:ascii="Arial" w:hAnsi="Arial" w:cs="Arial"/>
          <w:sz w:val="22"/>
          <w:szCs w:val="22"/>
        </w:rPr>
        <w:t>00</w:t>
      </w:r>
    </w:p>
    <w:p w14:paraId="5A172A58" w14:textId="2349F0CB" w:rsidR="006641FC" w:rsidRPr="00957B43" w:rsidRDefault="00AB5DF1" w:rsidP="006641FC">
      <w:pPr>
        <w:rPr>
          <w:rFonts w:ascii="Arial" w:hAnsi="Arial" w:cs="Arial"/>
          <w:sz w:val="22"/>
          <w:szCs w:val="22"/>
        </w:rPr>
      </w:pPr>
      <w:r w:rsidRPr="00957B43">
        <w:rPr>
          <w:rFonts w:ascii="Arial" w:hAnsi="Arial" w:cs="Arial"/>
          <w:sz w:val="22"/>
          <w:szCs w:val="22"/>
        </w:rPr>
        <w:t>Vendredi 10 juin</w:t>
      </w:r>
      <w:r w:rsidR="00295C73" w:rsidRPr="00957B43">
        <w:rPr>
          <w:rFonts w:ascii="Arial" w:hAnsi="Arial" w:cs="Arial"/>
          <w:sz w:val="22"/>
          <w:szCs w:val="22"/>
        </w:rPr>
        <w:t xml:space="preserve"> </w:t>
      </w:r>
      <w:r w:rsidR="00864551" w:rsidRPr="00957B43">
        <w:rPr>
          <w:rFonts w:ascii="Arial" w:hAnsi="Arial" w:cs="Arial"/>
          <w:sz w:val="22"/>
          <w:szCs w:val="22"/>
        </w:rPr>
        <w:t xml:space="preserve">2022 </w:t>
      </w:r>
      <w:r w:rsidR="00295C73" w:rsidRPr="00957B43">
        <w:rPr>
          <w:rFonts w:ascii="Arial" w:hAnsi="Arial" w:cs="Arial"/>
          <w:sz w:val="22"/>
          <w:szCs w:val="22"/>
        </w:rPr>
        <w:t>à 17h</w:t>
      </w:r>
      <w:r w:rsidR="00864551" w:rsidRPr="00957B43">
        <w:rPr>
          <w:rFonts w:ascii="Arial" w:hAnsi="Arial" w:cs="Arial"/>
          <w:sz w:val="22"/>
          <w:szCs w:val="22"/>
        </w:rPr>
        <w:t>00</w:t>
      </w:r>
    </w:p>
    <w:p w14:paraId="42B73F41" w14:textId="40FAD14D" w:rsidR="00AB5DF1" w:rsidRPr="00957B43" w:rsidRDefault="00AB5DF1" w:rsidP="006641FC">
      <w:pPr>
        <w:rPr>
          <w:rFonts w:ascii="Arial" w:hAnsi="Arial" w:cs="Arial"/>
          <w:sz w:val="22"/>
          <w:szCs w:val="22"/>
        </w:rPr>
      </w:pPr>
      <w:r w:rsidRPr="00957B43">
        <w:rPr>
          <w:rFonts w:ascii="Arial" w:hAnsi="Arial" w:cs="Arial"/>
          <w:sz w:val="22"/>
          <w:szCs w:val="22"/>
        </w:rPr>
        <w:t xml:space="preserve">Vendredi 14 octobre </w:t>
      </w:r>
      <w:r w:rsidR="00864551" w:rsidRPr="00957B43">
        <w:rPr>
          <w:rFonts w:ascii="Arial" w:hAnsi="Arial" w:cs="Arial"/>
          <w:sz w:val="22"/>
          <w:szCs w:val="22"/>
        </w:rPr>
        <w:t xml:space="preserve">2022 </w:t>
      </w:r>
      <w:r w:rsidR="00295C73" w:rsidRPr="00957B43">
        <w:rPr>
          <w:rFonts w:ascii="Arial" w:hAnsi="Arial" w:cs="Arial"/>
          <w:sz w:val="22"/>
          <w:szCs w:val="22"/>
        </w:rPr>
        <w:t>à 17h</w:t>
      </w:r>
      <w:r w:rsidR="00864551" w:rsidRPr="00957B43">
        <w:rPr>
          <w:rFonts w:ascii="Arial" w:hAnsi="Arial" w:cs="Arial"/>
          <w:sz w:val="22"/>
          <w:szCs w:val="22"/>
        </w:rPr>
        <w:t>00</w:t>
      </w:r>
    </w:p>
    <w:p w14:paraId="09A4E659" w14:textId="3467B10B" w:rsidR="00864551" w:rsidRPr="00957B43" w:rsidRDefault="00864551" w:rsidP="006641FC">
      <w:pPr>
        <w:rPr>
          <w:rFonts w:ascii="Arial" w:hAnsi="Arial" w:cs="Arial"/>
          <w:sz w:val="22"/>
          <w:szCs w:val="22"/>
        </w:rPr>
      </w:pPr>
      <w:r w:rsidRPr="00957B43">
        <w:rPr>
          <w:rFonts w:ascii="Arial" w:hAnsi="Arial" w:cs="Arial"/>
          <w:sz w:val="22"/>
          <w:szCs w:val="22"/>
        </w:rPr>
        <w:t>Vendredi 09 décembre 2022 à 17h00</w:t>
      </w:r>
    </w:p>
    <w:p w14:paraId="149A324E" w14:textId="41EFA3B6" w:rsidR="00864551" w:rsidRPr="00957B43" w:rsidRDefault="00864551" w:rsidP="006641FC">
      <w:pPr>
        <w:rPr>
          <w:rFonts w:ascii="Arial" w:hAnsi="Arial" w:cs="Arial"/>
          <w:sz w:val="22"/>
          <w:szCs w:val="22"/>
        </w:rPr>
      </w:pPr>
    </w:p>
    <w:p w14:paraId="43A5EFEC" w14:textId="37CDDFE1" w:rsidR="00864551" w:rsidRDefault="00111E5B" w:rsidP="006641FC">
      <w:pPr>
        <w:rPr>
          <w:rFonts w:ascii="Arial" w:hAnsi="Arial" w:cs="Arial"/>
          <w:sz w:val="22"/>
          <w:szCs w:val="22"/>
        </w:rPr>
      </w:pPr>
      <w:r>
        <w:rPr>
          <w:rFonts w:ascii="Arial" w:hAnsi="Arial" w:cs="Arial"/>
          <w:sz w:val="22"/>
          <w:szCs w:val="22"/>
        </w:rPr>
        <w:t>Monsieur Malinas précise que le CA revient à un fonctionnement normal avec ce calendrier.</w:t>
      </w:r>
    </w:p>
    <w:p w14:paraId="70128703" w14:textId="11D27AD9" w:rsidR="00111E5B" w:rsidRDefault="00111E5B" w:rsidP="006641FC">
      <w:pPr>
        <w:rPr>
          <w:rFonts w:ascii="Arial" w:hAnsi="Arial" w:cs="Arial"/>
          <w:sz w:val="22"/>
          <w:szCs w:val="22"/>
        </w:rPr>
      </w:pPr>
    </w:p>
    <w:p w14:paraId="52BF9AF1" w14:textId="465225A5" w:rsidR="00111E5B" w:rsidRDefault="00111E5B" w:rsidP="006641FC">
      <w:pPr>
        <w:rPr>
          <w:rFonts w:ascii="Arial" w:hAnsi="Arial" w:cs="Arial"/>
          <w:sz w:val="22"/>
          <w:szCs w:val="22"/>
        </w:rPr>
      </w:pPr>
      <w:r>
        <w:rPr>
          <w:rFonts w:ascii="Arial" w:hAnsi="Arial" w:cs="Arial"/>
          <w:sz w:val="22"/>
          <w:szCs w:val="22"/>
        </w:rPr>
        <w:t xml:space="preserve">Monsieur </w:t>
      </w:r>
      <w:proofErr w:type="spellStart"/>
      <w:r>
        <w:rPr>
          <w:rFonts w:ascii="Arial" w:hAnsi="Arial" w:cs="Arial"/>
          <w:sz w:val="22"/>
          <w:szCs w:val="22"/>
        </w:rPr>
        <w:t>Nahoum</w:t>
      </w:r>
      <w:proofErr w:type="spellEnd"/>
      <w:r>
        <w:rPr>
          <w:rFonts w:ascii="Arial" w:hAnsi="Arial" w:cs="Arial"/>
          <w:sz w:val="22"/>
          <w:szCs w:val="22"/>
        </w:rPr>
        <w:t xml:space="preserve"> explique les liens </w:t>
      </w:r>
      <w:proofErr w:type="spellStart"/>
      <w:r w:rsidR="00120D20">
        <w:rPr>
          <w:rFonts w:ascii="Arial" w:hAnsi="Arial" w:cs="Arial"/>
          <w:sz w:val="22"/>
          <w:szCs w:val="22"/>
        </w:rPr>
        <w:t>W</w:t>
      </w:r>
      <w:r>
        <w:rPr>
          <w:rFonts w:ascii="Arial" w:hAnsi="Arial" w:cs="Arial"/>
          <w:sz w:val="22"/>
          <w:szCs w:val="22"/>
        </w:rPr>
        <w:t>etransfer</w:t>
      </w:r>
      <w:proofErr w:type="spellEnd"/>
      <w:r>
        <w:rPr>
          <w:rFonts w:ascii="Arial" w:hAnsi="Arial" w:cs="Arial"/>
          <w:sz w:val="22"/>
          <w:szCs w:val="22"/>
        </w:rPr>
        <w:t xml:space="preserve"> ne sont plus accessibles dans 1 délai de 7 jours. Il demande s’il est possible de faire autrement.</w:t>
      </w:r>
    </w:p>
    <w:p w14:paraId="0BDD843B" w14:textId="74D74F8F" w:rsidR="00111E5B" w:rsidRDefault="00111E5B" w:rsidP="006641FC">
      <w:pPr>
        <w:rPr>
          <w:rFonts w:ascii="Arial" w:hAnsi="Arial" w:cs="Arial"/>
          <w:sz w:val="22"/>
          <w:szCs w:val="22"/>
        </w:rPr>
      </w:pPr>
      <w:r>
        <w:rPr>
          <w:rFonts w:ascii="Arial" w:hAnsi="Arial" w:cs="Arial"/>
          <w:sz w:val="22"/>
          <w:szCs w:val="22"/>
        </w:rPr>
        <w:t xml:space="preserve">Madame </w:t>
      </w:r>
      <w:proofErr w:type="spellStart"/>
      <w:r>
        <w:rPr>
          <w:rFonts w:ascii="Arial" w:hAnsi="Arial" w:cs="Arial"/>
          <w:sz w:val="22"/>
          <w:szCs w:val="22"/>
        </w:rPr>
        <w:t>Corcoral</w:t>
      </w:r>
      <w:proofErr w:type="spellEnd"/>
      <w:r>
        <w:rPr>
          <w:rFonts w:ascii="Arial" w:hAnsi="Arial" w:cs="Arial"/>
          <w:sz w:val="22"/>
          <w:szCs w:val="22"/>
        </w:rPr>
        <w:t xml:space="preserve"> indique que cette difficulté est rencontrée dans beaucoup de conseils publics.</w:t>
      </w:r>
    </w:p>
    <w:p w14:paraId="03140A61" w14:textId="32DECE3B" w:rsidR="00111E5B" w:rsidRDefault="00111E5B" w:rsidP="006641FC">
      <w:pPr>
        <w:rPr>
          <w:rFonts w:ascii="Arial" w:hAnsi="Arial" w:cs="Arial"/>
          <w:sz w:val="22"/>
          <w:szCs w:val="22"/>
        </w:rPr>
      </w:pPr>
    </w:p>
    <w:p w14:paraId="289A809C" w14:textId="21449E95" w:rsidR="00111E5B" w:rsidRDefault="00111E5B" w:rsidP="006641FC">
      <w:pPr>
        <w:rPr>
          <w:rFonts w:ascii="Arial" w:hAnsi="Arial" w:cs="Arial"/>
          <w:sz w:val="22"/>
          <w:szCs w:val="22"/>
        </w:rPr>
      </w:pPr>
      <w:r>
        <w:rPr>
          <w:rFonts w:ascii="Arial" w:hAnsi="Arial" w:cs="Arial"/>
          <w:sz w:val="22"/>
          <w:szCs w:val="22"/>
        </w:rPr>
        <w:t>Madame Mancini répond qu’il n’y a pas de problème pour être sollicitée par mail en cas d’absence de fond de dossier après l’envoi</w:t>
      </w:r>
      <w:r w:rsidR="00120D20">
        <w:rPr>
          <w:rFonts w:ascii="Arial" w:hAnsi="Arial" w:cs="Arial"/>
          <w:sz w:val="22"/>
          <w:szCs w:val="22"/>
        </w:rPr>
        <w:t xml:space="preserve"> et l’expiration</w:t>
      </w:r>
      <w:r>
        <w:rPr>
          <w:rFonts w:ascii="Arial" w:hAnsi="Arial" w:cs="Arial"/>
          <w:sz w:val="22"/>
          <w:szCs w:val="22"/>
        </w:rPr>
        <w:t xml:space="preserve"> du lien.</w:t>
      </w:r>
    </w:p>
    <w:p w14:paraId="0361726A" w14:textId="4C6EFE1C" w:rsidR="00867107" w:rsidRPr="00957B43" w:rsidRDefault="00867107" w:rsidP="006641FC">
      <w:pPr>
        <w:rPr>
          <w:rFonts w:ascii="Arial" w:hAnsi="Arial" w:cs="Arial"/>
          <w:sz w:val="22"/>
          <w:szCs w:val="22"/>
        </w:rPr>
      </w:pPr>
    </w:p>
    <w:p w14:paraId="7ECC5DE2" w14:textId="7CB00132" w:rsidR="00867107" w:rsidRDefault="00111E5B" w:rsidP="00111E5B">
      <w:pPr>
        <w:rPr>
          <w:rFonts w:ascii="Arial" w:hAnsi="Arial" w:cs="Arial"/>
          <w:sz w:val="22"/>
          <w:szCs w:val="22"/>
        </w:rPr>
      </w:pPr>
      <w:r>
        <w:rPr>
          <w:rFonts w:ascii="Arial" w:hAnsi="Arial" w:cs="Arial"/>
          <w:sz w:val="22"/>
          <w:szCs w:val="22"/>
        </w:rPr>
        <w:t xml:space="preserve">Monsieur </w:t>
      </w:r>
      <w:proofErr w:type="spellStart"/>
      <w:r w:rsidR="00867107" w:rsidRPr="00957B43">
        <w:rPr>
          <w:rFonts w:ascii="Arial" w:hAnsi="Arial" w:cs="Arial"/>
          <w:sz w:val="22"/>
          <w:szCs w:val="22"/>
        </w:rPr>
        <w:t>Léonesi</w:t>
      </w:r>
      <w:proofErr w:type="spellEnd"/>
      <w:r w:rsidR="00867107" w:rsidRPr="00957B43">
        <w:rPr>
          <w:rFonts w:ascii="Arial" w:hAnsi="Arial" w:cs="Arial"/>
          <w:sz w:val="22"/>
          <w:szCs w:val="22"/>
        </w:rPr>
        <w:t xml:space="preserve"> </w:t>
      </w:r>
      <w:r>
        <w:rPr>
          <w:rFonts w:ascii="Arial" w:hAnsi="Arial" w:cs="Arial"/>
          <w:sz w:val="22"/>
          <w:szCs w:val="22"/>
        </w:rPr>
        <w:t xml:space="preserve">prend la parole pour évoquer un sujet d’actualité : le recrutement post concours des PEA et la difficulté des enseignants diplômés </w:t>
      </w:r>
      <w:r w:rsidR="00120D20">
        <w:rPr>
          <w:rFonts w:ascii="Arial" w:hAnsi="Arial" w:cs="Arial"/>
          <w:sz w:val="22"/>
          <w:szCs w:val="22"/>
        </w:rPr>
        <w:t xml:space="preserve">fonctionnaires </w:t>
      </w:r>
      <w:r>
        <w:rPr>
          <w:rFonts w:ascii="Arial" w:hAnsi="Arial" w:cs="Arial"/>
          <w:sz w:val="22"/>
          <w:szCs w:val="22"/>
        </w:rPr>
        <w:t>de trouver des postes dans les écoles.</w:t>
      </w:r>
    </w:p>
    <w:p w14:paraId="7A00F099" w14:textId="111B2894" w:rsidR="00111E5B" w:rsidRDefault="00111E5B" w:rsidP="00111E5B">
      <w:pPr>
        <w:rPr>
          <w:rFonts w:ascii="Arial" w:hAnsi="Arial" w:cs="Arial"/>
          <w:sz w:val="22"/>
          <w:szCs w:val="22"/>
        </w:rPr>
      </w:pPr>
    </w:p>
    <w:p w14:paraId="59F06724" w14:textId="07A863B3" w:rsidR="00111E5B" w:rsidRPr="00957B43" w:rsidRDefault="00111E5B" w:rsidP="00111E5B">
      <w:pPr>
        <w:rPr>
          <w:rFonts w:ascii="Arial" w:hAnsi="Arial" w:cs="Arial"/>
          <w:sz w:val="22"/>
          <w:szCs w:val="22"/>
        </w:rPr>
      </w:pPr>
      <w:r>
        <w:rPr>
          <w:rFonts w:ascii="Arial" w:hAnsi="Arial" w:cs="Arial"/>
          <w:sz w:val="22"/>
          <w:szCs w:val="22"/>
        </w:rPr>
        <w:t>Madame Messara rappelle que c’est un sujet national.</w:t>
      </w:r>
    </w:p>
    <w:p w14:paraId="18D6BC5D" w14:textId="77777777" w:rsidR="00867107" w:rsidRPr="00957B43" w:rsidRDefault="00867107" w:rsidP="006641FC">
      <w:pPr>
        <w:rPr>
          <w:rFonts w:ascii="Arial" w:hAnsi="Arial" w:cs="Arial"/>
          <w:sz w:val="22"/>
          <w:szCs w:val="22"/>
        </w:rPr>
      </w:pPr>
    </w:p>
    <w:p w14:paraId="587EEC68" w14:textId="0887402D" w:rsidR="00867107" w:rsidRDefault="00C64EE2" w:rsidP="006641FC">
      <w:pPr>
        <w:rPr>
          <w:rFonts w:ascii="Arial" w:hAnsi="Arial" w:cs="Arial"/>
          <w:sz w:val="22"/>
          <w:szCs w:val="22"/>
        </w:rPr>
      </w:pPr>
      <w:r>
        <w:rPr>
          <w:rFonts w:ascii="Arial" w:hAnsi="Arial" w:cs="Arial"/>
          <w:sz w:val="22"/>
          <w:szCs w:val="22"/>
        </w:rPr>
        <w:t xml:space="preserve">Monsieur Malinas indique que le </w:t>
      </w:r>
      <w:r w:rsidR="00867107" w:rsidRPr="00957B43">
        <w:rPr>
          <w:rFonts w:ascii="Arial" w:hAnsi="Arial" w:cs="Arial"/>
          <w:sz w:val="22"/>
          <w:szCs w:val="22"/>
        </w:rPr>
        <w:t>p</w:t>
      </w:r>
      <w:r w:rsidR="00D321EB" w:rsidRPr="00957B43">
        <w:rPr>
          <w:rFonts w:ascii="Arial" w:hAnsi="Arial" w:cs="Arial"/>
          <w:sz w:val="22"/>
          <w:szCs w:val="22"/>
        </w:rPr>
        <w:t>ro</w:t>
      </w:r>
      <w:r w:rsidR="00867107" w:rsidRPr="00957B43">
        <w:rPr>
          <w:rFonts w:ascii="Arial" w:hAnsi="Arial" w:cs="Arial"/>
          <w:sz w:val="22"/>
          <w:szCs w:val="22"/>
        </w:rPr>
        <w:t>b</w:t>
      </w:r>
      <w:r w:rsidR="00D321EB" w:rsidRPr="00957B43">
        <w:rPr>
          <w:rFonts w:ascii="Arial" w:hAnsi="Arial" w:cs="Arial"/>
          <w:sz w:val="22"/>
          <w:szCs w:val="22"/>
        </w:rPr>
        <w:t>lème</w:t>
      </w:r>
      <w:r w:rsidR="00867107" w:rsidRPr="00957B43">
        <w:rPr>
          <w:rFonts w:ascii="Arial" w:hAnsi="Arial" w:cs="Arial"/>
          <w:sz w:val="22"/>
          <w:szCs w:val="22"/>
        </w:rPr>
        <w:t xml:space="preserve"> </w:t>
      </w:r>
      <w:r>
        <w:rPr>
          <w:rFonts w:ascii="Arial" w:hAnsi="Arial" w:cs="Arial"/>
          <w:sz w:val="22"/>
          <w:szCs w:val="22"/>
        </w:rPr>
        <w:t xml:space="preserve">est </w:t>
      </w:r>
      <w:r w:rsidR="00867107" w:rsidRPr="00957B43">
        <w:rPr>
          <w:rFonts w:ascii="Arial" w:hAnsi="Arial" w:cs="Arial"/>
          <w:sz w:val="22"/>
          <w:szCs w:val="22"/>
        </w:rPr>
        <w:t>plus large car</w:t>
      </w:r>
      <w:r>
        <w:rPr>
          <w:rFonts w:ascii="Arial" w:hAnsi="Arial" w:cs="Arial"/>
          <w:sz w:val="22"/>
          <w:szCs w:val="22"/>
        </w:rPr>
        <w:t xml:space="preserve"> le</w:t>
      </w:r>
      <w:r w:rsidR="00867107" w:rsidRPr="00957B43">
        <w:rPr>
          <w:rFonts w:ascii="Arial" w:hAnsi="Arial" w:cs="Arial"/>
          <w:sz w:val="22"/>
          <w:szCs w:val="22"/>
        </w:rPr>
        <w:t xml:space="preserve"> concours </w:t>
      </w:r>
      <w:r>
        <w:rPr>
          <w:rFonts w:ascii="Arial" w:hAnsi="Arial" w:cs="Arial"/>
          <w:sz w:val="22"/>
          <w:szCs w:val="22"/>
        </w:rPr>
        <w:t xml:space="preserve">de PEA est </w:t>
      </w:r>
      <w:r w:rsidR="00867107" w:rsidRPr="00957B43">
        <w:rPr>
          <w:rFonts w:ascii="Arial" w:hAnsi="Arial" w:cs="Arial"/>
          <w:sz w:val="22"/>
          <w:szCs w:val="22"/>
        </w:rPr>
        <w:t xml:space="preserve">organisé par le CNFPT donc </w:t>
      </w:r>
      <w:r>
        <w:rPr>
          <w:rFonts w:ascii="Arial" w:hAnsi="Arial" w:cs="Arial"/>
          <w:sz w:val="22"/>
          <w:szCs w:val="22"/>
        </w:rPr>
        <w:t xml:space="preserve">par le </w:t>
      </w:r>
      <w:proofErr w:type="gramStart"/>
      <w:r>
        <w:rPr>
          <w:rFonts w:ascii="Arial" w:hAnsi="Arial" w:cs="Arial"/>
          <w:sz w:val="22"/>
          <w:szCs w:val="22"/>
        </w:rPr>
        <w:t>Mi</w:t>
      </w:r>
      <w:r w:rsidR="00867107" w:rsidRPr="00957B43">
        <w:rPr>
          <w:rFonts w:ascii="Arial" w:hAnsi="Arial" w:cs="Arial"/>
          <w:sz w:val="22"/>
          <w:szCs w:val="22"/>
        </w:rPr>
        <w:t>nistère de l’intérieur</w:t>
      </w:r>
      <w:proofErr w:type="gramEnd"/>
      <w:r>
        <w:rPr>
          <w:rFonts w:ascii="Arial" w:hAnsi="Arial" w:cs="Arial"/>
          <w:sz w:val="22"/>
          <w:szCs w:val="22"/>
        </w:rPr>
        <w:t xml:space="preserve"> et non par le Ministère de la culture.</w:t>
      </w:r>
    </w:p>
    <w:p w14:paraId="47B5A7EF" w14:textId="77777777" w:rsidR="00C64EE2" w:rsidRPr="00957B43" w:rsidRDefault="00C64EE2" w:rsidP="006641FC">
      <w:pPr>
        <w:rPr>
          <w:rFonts w:ascii="Arial" w:hAnsi="Arial" w:cs="Arial"/>
          <w:sz w:val="22"/>
          <w:szCs w:val="22"/>
        </w:rPr>
      </w:pPr>
    </w:p>
    <w:p w14:paraId="55E1C612" w14:textId="49DCCAEF" w:rsidR="00D321EB" w:rsidRPr="00957B43" w:rsidRDefault="00C64EE2" w:rsidP="006641FC">
      <w:pPr>
        <w:rPr>
          <w:rFonts w:ascii="Arial" w:hAnsi="Arial" w:cs="Arial"/>
          <w:sz w:val="22"/>
          <w:szCs w:val="22"/>
        </w:rPr>
      </w:pPr>
      <w:r>
        <w:rPr>
          <w:rFonts w:ascii="Arial" w:hAnsi="Arial" w:cs="Arial"/>
          <w:sz w:val="22"/>
          <w:szCs w:val="22"/>
        </w:rPr>
        <w:t>Le s</w:t>
      </w:r>
      <w:r w:rsidR="00D321EB" w:rsidRPr="00957B43">
        <w:rPr>
          <w:rFonts w:ascii="Arial" w:hAnsi="Arial" w:cs="Arial"/>
          <w:sz w:val="22"/>
          <w:szCs w:val="22"/>
        </w:rPr>
        <w:t xml:space="preserve">tatut des enseignants </w:t>
      </w:r>
      <w:r>
        <w:rPr>
          <w:rFonts w:ascii="Arial" w:hAnsi="Arial" w:cs="Arial"/>
          <w:sz w:val="22"/>
          <w:szCs w:val="22"/>
        </w:rPr>
        <w:t xml:space="preserve">est </w:t>
      </w:r>
      <w:r w:rsidR="00D321EB" w:rsidRPr="00957B43">
        <w:rPr>
          <w:rFonts w:ascii="Arial" w:hAnsi="Arial" w:cs="Arial"/>
          <w:sz w:val="22"/>
          <w:szCs w:val="22"/>
        </w:rPr>
        <w:t>en débat depuis plus de 20 an</w:t>
      </w:r>
      <w:r>
        <w:rPr>
          <w:rFonts w:ascii="Arial" w:hAnsi="Arial" w:cs="Arial"/>
          <w:sz w:val="22"/>
          <w:szCs w:val="22"/>
        </w:rPr>
        <w:t>s indique Madame Messara.</w:t>
      </w:r>
    </w:p>
    <w:p w14:paraId="39A3CDD4" w14:textId="36621774" w:rsidR="00455256" w:rsidRDefault="00455256" w:rsidP="006641FC">
      <w:pPr>
        <w:rPr>
          <w:rFonts w:ascii="Arial" w:hAnsi="Arial" w:cs="Arial"/>
          <w:sz w:val="22"/>
          <w:szCs w:val="22"/>
        </w:rPr>
      </w:pPr>
    </w:p>
    <w:p w14:paraId="6C2A94CE" w14:textId="34C6B624" w:rsidR="00C64EE2" w:rsidRDefault="00C64EE2" w:rsidP="006641FC">
      <w:pPr>
        <w:rPr>
          <w:rFonts w:ascii="Arial" w:hAnsi="Arial" w:cs="Arial"/>
          <w:sz w:val="22"/>
          <w:szCs w:val="22"/>
        </w:rPr>
      </w:pPr>
      <w:r>
        <w:rPr>
          <w:rFonts w:ascii="Arial" w:hAnsi="Arial" w:cs="Arial"/>
          <w:sz w:val="22"/>
          <w:szCs w:val="22"/>
        </w:rPr>
        <w:t>Monsieur Malinas clôt les échanges en remerciant les membres du CA et les équipes qui ont contribué à cette séance.</w:t>
      </w:r>
    </w:p>
    <w:p w14:paraId="46465B0B" w14:textId="77777777" w:rsidR="00C64EE2" w:rsidRPr="00957B43" w:rsidRDefault="00C64EE2" w:rsidP="006641FC">
      <w:pPr>
        <w:rPr>
          <w:rFonts w:ascii="Arial" w:hAnsi="Arial" w:cs="Arial"/>
          <w:sz w:val="22"/>
          <w:szCs w:val="22"/>
        </w:rPr>
      </w:pPr>
    </w:p>
    <w:p w14:paraId="3A0AE991" w14:textId="6D8F9DC0" w:rsidR="002F65F6" w:rsidRPr="00957B43" w:rsidRDefault="002F65F6" w:rsidP="006641FC">
      <w:pPr>
        <w:rPr>
          <w:rFonts w:ascii="Arial" w:hAnsi="Arial" w:cs="Arial"/>
          <w:b/>
          <w:bCs/>
          <w:sz w:val="22"/>
          <w:szCs w:val="22"/>
        </w:rPr>
      </w:pPr>
      <w:r w:rsidRPr="00957B43">
        <w:rPr>
          <w:rFonts w:ascii="Arial" w:hAnsi="Arial" w:cs="Arial"/>
          <w:b/>
          <w:bCs/>
          <w:sz w:val="22"/>
          <w:szCs w:val="22"/>
        </w:rPr>
        <w:t>18h55 Fin de séance</w:t>
      </w:r>
    </w:p>
    <w:sectPr w:rsidR="002F65F6" w:rsidRPr="00957B43" w:rsidSect="00142F18">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1257" w14:textId="77777777" w:rsidR="00207AEE" w:rsidRDefault="00207AEE" w:rsidP="00053E51">
      <w:r>
        <w:separator/>
      </w:r>
    </w:p>
  </w:endnote>
  <w:endnote w:type="continuationSeparator" w:id="0">
    <w:p w14:paraId="1F8494C8" w14:textId="77777777" w:rsidR="00207AEE" w:rsidRDefault="00207AEE" w:rsidP="0005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03216"/>
      <w:docPartObj>
        <w:docPartGallery w:val="Page Numbers (Bottom of Page)"/>
        <w:docPartUnique/>
      </w:docPartObj>
    </w:sdtPr>
    <w:sdtEndPr/>
    <w:sdtContent>
      <w:p w14:paraId="12F21D3D" w14:textId="75F2972E" w:rsidR="00053E51" w:rsidRDefault="00053E51">
        <w:pPr>
          <w:pStyle w:val="Pieddepage"/>
          <w:jc w:val="right"/>
        </w:pPr>
        <w:r>
          <w:fldChar w:fldCharType="begin"/>
        </w:r>
        <w:r>
          <w:instrText>PAGE   \* MERGEFORMAT</w:instrText>
        </w:r>
        <w:r>
          <w:fldChar w:fldCharType="separate"/>
        </w:r>
        <w:r>
          <w:t>2</w:t>
        </w:r>
        <w:r>
          <w:fldChar w:fldCharType="end"/>
        </w:r>
      </w:p>
    </w:sdtContent>
  </w:sdt>
  <w:p w14:paraId="51DE59A6" w14:textId="77777777" w:rsidR="00053E51" w:rsidRDefault="00053E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FFDB" w14:textId="77777777" w:rsidR="00207AEE" w:rsidRDefault="00207AEE" w:rsidP="00053E51">
      <w:r>
        <w:separator/>
      </w:r>
    </w:p>
  </w:footnote>
  <w:footnote w:type="continuationSeparator" w:id="0">
    <w:p w14:paraId="12B105F0" w14:textId="77777777" w:rsidR="00207AEE" w:rsidRDefault="00207AEE" w:rsidP="0005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62D1"/>
    <w:multiLevelType w:val="hybridMultilevel"/>
    <w:tmpl w:val="62328B64"/>
    <w:lvl w:ilvl="0" w:tplc="8152CE20">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636DDE"/>
    <w:multiLevelType w:val="hybridMultilevel"/>
    <w:tmpl w:val="2CAC5230"/>
    <w:lvl w:ilvl="0" w:tplc="773480B6">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2C"/>
    <w:rsid w:val="00015137"/>
    <w:rsid w:val="0002233B"/>
    <w:rsid w:val="00033087"/>
    <w:rsid w:val="00053E51"/>
    <w:rsid w:val="00055A77"/>
    <w:rsid w:val="000B488F"/>
    <w:rsid w:val="000B7FB8"/>
    <w:rsid w:val="000C61FF"/>
    <w:rsid w:val="000F2874"/>
    <w:rsid w:val="00111E5B"/>
    <w:rsid w:val="00120D20"/>
    <w:rsid w:val="00126624"/>
    <w:rsid w:val="00142F18"/>
    <w:rsid w:val="0015779F"/>
    <w:rsid w:val="001738F1"/>
    <w:rsid w:val="001C0AB1"/>
    <w:rsid w:val="00207AEE"/>
    <w:rsid w:val="00212DF0"/>
    <w:rsid w:val="00281E6D"/>
    <w:rsid w:val="00292CBE"/>
    <w:rsid w:val="00295C73"/>
    <w:rsid w:val="002B113E"/>
    <w:rsid w:val="002D7023"/>
    <w:rsid w:val="002F65F6"/>
    <w:rsid w:val="0031783D"/>
    <w:rsid w:val="00337BC7"/>
    <w:rsid w:val="003444F2"/>
    <w:rsid w:val="003611EE"/>
    <w:rsid w:val="00361527"/>
    <w:rsid w:val="00392B95"/>
    <w:rsid w:val="00397325"/>
    <w:rsid w:val="003C28FB"/>
    <w:rsid w:val="003D5CD9"/>
    <w:rsid w:val="00405A7B"/>
    <w:rsid w:val="004124A2"/>
    <w:rsid w:val="00443E72"/>
    <w:rsid w:val="00455256"/>
    <w:rsid w:val="00463B6D"/>
    <w:rsid w:val="00474D53"/>
    <w:rsid w:val="0049507A"/>
    <w:rsid w:val="004A2966"/>
    <w:rsid w:val="004B5A8B"/>
    <w:rsid w:val="004C735C"/>
    <w:rsid w:val="00555A30"/>
    <w:rsid w:val="00575637"/>
    <w:rsid w:val="00592D2C"/>
    <w:rsid w:val="005D4359"/>
    <w:rsid w:val="005D674D"/>
    <w:rsid w:val="006641FC"/>
    <w:rsid w:val="0068469D"/>
    <w:rsid w:val="006E2554"/>
    <w:rsid w:val="006E328B"/>
    <w:rsid w:val="00755A3A"/>
    <w:rsid w:val="00756202"/>
    <w:rsid w:val="008574FE"/>
    <w:rsid w:val="00864551"/>
    <w:rsid w:val="008654B3"/>
    <w:rsid w:val="00867107"/>
    <w:rsid w:val="008E1C7D"/>
    <w:rsid w:val="009039CC"/>
    <w:rsid w:val="0091239C"/>
    <w:rsid w:val="009160A7"/>
    <w:rsid w:val="00953197"/>
    <w:rsid w:val="00956707"/>
    <w:rsid w:val="00957B43"/>
    <w:rsid w:val="009868CC"/>
    <w:rsid w:val="009B7454"/>
    <w:rsid w:val="009F196C"/>
    <w:rsid w:val="00A6291D"/>
    <w:rsid w:val="00A93D19"/>
    <w:rsid w:val="00AB5DF1"/>
    <w:rsid w:val="00AE5B82"/>
    <w:rsid w:val="00AF027A"/>
    <w:rsid w:val="00B03939"/>
    <w:rsid w:val="00B16C66"/>
    <w:rsid w:val="00B25487"/>
    <w:rsid w:val="00B27C9A"/>
    <w:rsid w:val="00B664CA"/>
    <w:rsid w:val="00B72EBE"/>
    <w:rsid w:val="00B83554"/>
    <w:rsid w:val="00B84D13"/>
    <w:rsid w:val="00BE39A4"/>
    <w:rsid w:val="00C464AE"/>
    <w:rsid w:val="00C64EE2"/>
    <w:rsid w:val="00C7622C"/>
    <w:rsid w:val="00CD3C5D"/>
    <w:rsid w:val="00D321EB"/>
    <w:rsid w:val="00D62669"/>
    <w:rsid w:val="00D76CE8"/>
    <w:rsid w:val="00D93B7D"/>
    <w:rsid w:val="00E37961"/>
    <w:rsid w:val="00E6186A"/>
    <w:rsid w:val="00EA5457"/>
    <w:rsid w:val="00ED680F"/>
    <w:rsid w:val="00F71B7E"/>
    <w:rsid w:val="00FA2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2948"/>
  <w15:chartTrackingRefBased/>
  <w15:docId w15:val="{17C6E7FE-2462-984A-AF11-7DB05F37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3E51"/>
    <w:rPr>
      <w:color w:val="0000FF"/>
      <w:u w:val="single"/>
    </w:rPr>
  </w:style>
  <w:style w:type="paragraph" w:styleId="En-tte">
    <w:name w:val="header"/>
    <w:basedOn w:val="Normal"/>
    <w:link w:val="En-tteCar"/>
    <w:uiPriority w:val="99"/>
    <w:unhideWhenUsed/>
    <w:rsid w:val="00053E51"/>
    <w:pPr>
      <w:tabs>
        <w:tab w:val="center" w:pos="4536"/>
        <w:tab w:val="right" w:pos="9072"/>
      </w:tabs>
    </w:pPr>
  </w:style>
  <w:style w:type="character" w:customStyle="1" w:styleId="En-tteCar">
    <w:name w:val="En-tête Car"/>
    <w:basedOn w:val="Policepardfaut"/>
    <w:link w:val="En-tte"/>
    <w:uiPriority w:val="99"/>
    <w:rsid w:val="00053E51"/>
  </w:style>
  <w:style w:type="paragraph" w:styleId="Pieddepage">
    <w:name w:val="footer"/>
    <w:basedOn w:val="Normal"/>
    <w:link w:val="PieddepageCar"/>
    <w:uiPriority w:val="99"/>
    <w:unhideWhenUsed/>
    <w:rsid w:val="00053E51"/>
    <w:pPr>
      <w:tabs>
        <w:tab w:val="center" w:pos="4536"/>
        <w:tab w:val="right" w:pos="9072"/>
      </w:tabs>
    </w:pPr>
  </w:style>
  <w:style w:type="character" w:customStyle="1" w:styleId="PieddepageCar">
    <w:name w:val="Pied de page Car"/>
    <w:basedOn w:val="Policepardfaut"/>
    <w:link w:val="Pieddepage"/>
    <w:uiPriority w:val="99"/>
    <w:rsid w:val="00053E51"/>
  </w:style>
  <w:style w:type="table" w:styleId="Grilledutableau">
    <w:name w:val="Table Grid"/>
    <w:basedOn w:val="TableauNormal"/>
    <w:uiPriority w:val="39"/>
    <w:rsid w:val="000330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33087"/>
    <w:rPr>
      <w:sz w:val="22"/>
      <w:szCs w:val="22"/>
    </w:rPr>
  </w:style>
  <w:style w:type="paragraph" w:styleId="Paragraphedeliste">
    <w:name w:val="List Paragraph"/>
    <w:basedOn w:val="Normal"/>
    <w:uiPriority w:val="34"/>
    <w:qFormat/>
    <w:rsid w:val="0031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lebricom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linkedin.com/in/benoitbrois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2354</Words>
  <Characters>12952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Chabert</dc:creator>
  <cp:keywords/>
  <dc:description/>
  <cp:lastModifiedBy>Emilie Chabert</cp:lastModifiedBy>
  <cp:revision>16</cp:revision>
  <dcterms:created xsi:type="dcterms:W3CDTF">2021-10-14T08:03:00Z</dcterms:created>
  <dcterms:modified xsi:type="dcterms:W3CDTF">2021-10-14T08:22:00Z</dcterms:modified>
</cp:coreProperties>
</file>