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0A7A" w14:textId="77777777" w:rsidR="0045574F" w:rsidRPr="002F3001" w:rsidRDefault="0045574F" w:rsidP="0045574F">
      <w:pPr>
        <w:spacing w:after="0" w:line="240" w:lineRule="auto"/>
        <w:ind w:left="-709"/>
        <w:rPr>
          <w:rFonts w:ascii="Arial" w:eastAsia="Arial" w:hAnsi="Arial" w:cs="Arial"/>
          <w:sz w:val="24"/>
          <w:szCs w:val="24"/>
        </w:rPr>
      </w:pPr>
      <w:r>
        <w:rPr>
          <w:rFonts w:ascii="Arial" w:eastAsia="Arial" w:hAnsi="Arial" w:cs="Arial"/>
          <w:noProof/>
          <w:sz w:val="24"/>
          <w:szCs w:val="24"/>
        </w:rPr>
        <w:drawing>
          <wp:inline distT="0" distB="0" distL="0" distR="0" wp14:anchorId="19E70714" wp14:editId="0FF0CD7D">
            <wp:extent cx="1786255" cy="890270"/>
            <wp:effectExtent l="0" t="0" r="4445" b="5080"/>
            <wp:docPr id="2" name="Image 2" descr="Une image contenant Police, texte, blanc,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texte, blanc, symbol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6255" cy="890270"/>
                    </a:xfrm>
                    <a:prstGeom prst="rect">
                      <a:avLst/>
                    </a:prstGeom>
                    <a:noFill/>
                  </pic:spPr>
                </pic:pic>
              </a:graphicData>
            </a:graphic>
          </wp:inline>
        </w:drawing>
      </w:r>
    </w:p>
    <w:p w14:paraId="14F7AB83" w14:textId="77777777" w:rsidR="0045574F" w:rsidRPr="00D856D5" w:rsidRDefault="0045574F" w:rsidP="0045574F">
      <w:pPr>
        <w:spacing w:after="0" w:line="240" w:lineRule="auto"/>
        <w:ind w:left="-709"/>
        <w:rPr>
          <w:rFonts w:ascii="Arial" w:eastAsia="Arial" w:hAnsi="Arial" w:cs="Arial"/>
          <w:sz w:val="18"/>
          <w:szCs w:val="18"/>
        </w:rPr>
      </w:pPr>
      <w:r>
        <w:rPr>
          <w:rFonts w:ascii="Arial" w:eastAsia="Arial" w:hAnsi="Arial" w:cs="Arial"/>
          <w:sz w:val="18"/>
          <w:szCs w:val="18"/>
        </w:rPr>
        <w:t>É</w:t>
      </w:r>
      <w:r w:rsidRPr="00D856D5">
        <w:rPr>
          <w:rFonts w:ascii="Arial" w:eastAsia="Arial" w:hAnsi="Arial" w:cs="Arial"/>
          <w:sz w:val="18"/>
          <w:szCs w:val="18"/>
        </w:rPr>
        <w:t xml:space="preserve">cole </w:t>
      </w:r>
      <w:r>
        <w:rPr>
          <w:rFonts w:ascii="Arial" w:eastAsia="Arial" w:hAnsi="Arial" w:cs="Arial"/>
          <w:sz w:val="18"/>
          <w:szCs w:val="18"/>
        </w:rPr>
        <w:t>s</w:t>
      </w:r>
      <w:r w:rsidRPr="00D856D5">
        <w:rPr>
          <w:rFonts w:ascii="Arial" w:eastAsia="Arial" w:hAnsi="Arial" w:cs="Arial"/>
          <w:sz w:val="18"/>
          <w:szCs w:val="18"/>
        </w:rPr>
        <w:t>upérieure d’</w:t>
      </w:r>
      <w:r>
        <w:rPr>
          <w:rFonts w:ascii="Arial" w:eastAsia="Arial" w:hAnsi="Arial" w:cs="Arial"/>
          <w:sz w:val="18"/>
          <w:szCs w:val="18"/>
        </w:rPr>
        <w:t>a</w:t>
      </w:r>
      <w:r w:rsidRPr="00D856D5">
        <w:rPr>
          <w:rFonts w:ascii="Arial" w:eastAsia="Arial" w:hAnsi="Arial" w:cs="Arial"/>
          <w:sz w:val="18"/>
          <w:szCs w:val="18"/>
        </w:rPr>
        <w:t>rt Avignon</w:t>
      </w:r>
    </w:p>
    <w:p w14:paraId="7C7B751D" w14:textId="77777777" w:rsidR="0045574F" w:rsidRPr="00D856D5" w:rsidRDefault="0045574F" w:rsidP="0045574F">
      <w:pPr>
        <w:spacing w:after="0" w:line="240" w:lineRule="auto"/>
        <w:ind w:left="-709"/>
        <w:rPr>
          <w:rFonts w:ascii="Arial" w:eastAsia="Arial" w:hAnsi="Arial" w:cs="Arial"/>
          <w:sz w:val="18"/>
          <w:szCs w:val="18"/>
        </w:rPr>
      </w:pPr>
      <w:r w:rsidRPr="00D856D5">
        <w:rPr>
          <w:rFonts w:ascii="Arial" w:eastAsia="Arial" w:hAnsi="Arial" w:cs="Arial"/>
          <w:sz w:val="18"/>
          <w:szCs w:val="18"/>
        </w:rPr>
        <w:t xml:space="preserve">500 chemin de Baigne-Pieds </w:t>
      </w:r>
    </w:p>
    <w:p w14:paraId="2748D70B" w14:textId="77777777" w:rsidR="0045574F" w:rsidRPr="00D856D5" w:rsidRDefault="0045574F" w:rsidP="0045574F">
      <w:pPr>
        <w:spacing w:after="0" w:line="240" w:lineRule="auto"/>
        <w:ind w:left="-709"/>
        <w:rPr>
          <w:rFonts w:ascii="Arial" w:eastAsia="Arial" w:hAnsi="Arial" w:cs="Arial"/>
          <w:sz w:val="18"/>
          <w:szCs w:val="18"/>
        </w:rPr>
      </w:pPr>
      <w:r w:rsidRPr="00D856D5">
        <w:rPr>
          <w:rFonts w:ascii="Arial" w:eastAsia="Arial" w:hAnsi="Arial" w:cs="Arial"/>
          <w:sz w:val="18"/>
          <w:szCs w:val="18"/>
        </w:rPr>
        <w:t>84000 A</w:t>
      </w:r>
      <w:r>
        <w:rPr>
          <w:rFonts w:ascii="Arial" w:eastAsia="Arial" w:hAnsi="Arial" w:cs="Arial"/>
          <w:sz w:val="18"/>
          <w:szCs w:val="18"/>
        </w:rPr>
        <w:t>vignon</w:t>
      </w:r>
    </w:p>
    <w:p w14:paraId="306E7E10" w14:textId="77777777" w:rsidR="0045574F" w:rsidRPr="00D856D5" w:rsidRDefault="0045574F" w:rsidP="0045574F">
      <w:pPr>
        <w:spacing w:after="0" w:line="240" w:lineRule="auto"/>
        <w:ind w:left="-709"/>
        <w:rPr>
          <w:rFonts w:ascii="Arial" w:eastAsia="Arial" w:hAnsi="Arial" w:cs="Arial"/>
          <w:sz w:val="18"/>
          <w:szCs w:val="18"/>
        </w:rPr>
      </w:pPr>
      <w:r w:rsidRPr="00D856D5">
        <w:rPr>
          <w:rFonts w:ascii="Arial" w:eastAsia="Arial" w:hAnsi="Arial" w:cs="Arial"/>
          <w:sz w:val="18"/>
          <w:szCs w:val="18"/>
        </w:rPr>
        <w:t>Tel : 04 90 27 04 23</w:t>
      </w:r>
    </w:p>
    <w:p w14:paraId="328DB5F0" w14:textId="77777777" w:rsidR="00644BAC" w:rsidRPr="0045574F" w:rsidRDefault="00644BAC" w:rsidP="0045574F">
      <w:pPr>
        <w:jc w:val="center"/>
        <w:rPr>
          <w:rFonts w:ascii="Arial" w:hAnsi="Arial" w:cs="Arial"/>
          <w:b/>
          <w:bCs/>
          <w:sz w:val="24"/>
          <w:szCs w:val="24"/>
        </w:rPr>
      </w:pPr>
    </w:p>
    <w:p w14:paraId="1C8870CB" w14:textId="395BECD2" w:rsidR="0045574F" w:rsidRPr="0045574F" w:rsidRDefault="0045574F" w:rsidP="0045574F">
      <w:pPr>
        <w:jc w:val="center"/>
        <w:rPr>
          <w:rFonts w:ascii="Arial" w:hAnsi="Arial" w:cs="Arial"/>
          <w:b/>
          <w:bCs/>
          <w:sz w:val="24"/>
          <w:szCs w:val="24"/>
        </w:rPr>
      </w:pPr>
      <w:r w:rsidRPr="0045574F">
        <w:rPr>
          <w:rFonts w:ascii="Arial" w:hAnsi="Arial" w:cs="Arial"/>
          <w:b/>
          <w:bCs/>
          <w:sz w:val="24"/>
          <w:szCs w:val="24"/>
        </w:rPr>
        <w:t>COMPTE-RENDU DU CSP DU 9 DECEMBRE 2025</w:t>
      </w:r>
    </w:p>
    <w:p w14:paraId="384C7D4B" w14:textId="77777777" w:rsidR="0045574F" w:rsidRDefault="0045574F"/>
    <w:p w14:paraId="759A3D46" w14:textId="77777777" w:rsidR="0045574F" w:rsidRPr="0045574F" w:rsidRDefault="0045574F">
      <w:pPr>
        <w:rPr>
          <w:rFonts w:ascii="Arial" w:hAnsi="Arial" w:cs="Arial"/>
        </w:rPr>
      </w:pPr>
    </w:p>
    <w:p w14:paraId="0D442CED" w14:textId="77777777" w:rsidR="0045574F" w:rsidRDefault="0045574F" w:rsidP="0045574F">
      <w:pPr>
        <w:pStyle w:val="Sansinterligne"/>
        <w:rPr>
          <w:rFonts w:ascii="Arial" w:hAnsi="Arial" w:cs="Arial"/>
        </w:rPr>
      </w:pPr>
      <w:proofErr w:type="spellStart"/>
      <w:r w:rsidRPr="0045574F">
        <w:rPr>
          <w:rFonts w:ascii="Arial" w:hAnsi="Arial" w:cs="Arial"/>
        </w:rPr>
        <w:t>Participant·es</w:t>
      </w:r>
      <w:proofErr w:type="spellEnd"/>
    </w:p>
    <w:p w14:paraId="7CCC4F7F" w14:textId="77777777" w:rsidR="0045574F" w:rsidRDefault="0045574F" w:rsidP="0045574F">
      <w:pPr>
        <w:pStyle w:val="Sansinterligne"/>
        <w:rPr>
          <w:rFonts w:ascii="Arial" w:hAnsi="Arial" w:cs="Arial"/>
        </w:rPr>
      </w:pPr>
    </w:p>
    <w:p w14:paraId="790BDCF9" w14:textId="57292ECC" w:rsidR="0045574F" w:rsidRDefault="0045574F" w:rsidP="0045574F">
      <w:pPr>
        <w:pStyle w:val="Sansinterligne"/>
        <w:rPr>
          <w:rFonts w:ascii="Arial" w:hAnsi="Arial" w:cs="Arial"/>
        </w:rPr>
      </w:pPr>
      <w:r w:rsidRPr="0045574F">
        <w:rPr>
          <w:rFonts w:ascii="Arial" w:hAnsi="Arial" w:cs="Arial"/>
        </w:rPr>
        <w:t>Benoît Broisat</w:t>
      </w:r>
    </w:p>
    <w:p w14:paraId="15382C89" w14:textId="52D21287" w:rsidR="0045574F" w:rsidRPr="0045574F" w:rsidRDefault="0045574F" w:rsidP="0045574F">
      <w:pPr>
        <w:pStyle w:val="Sansinterligne"/>
        <w:rPr>
          <w:rFonts w:ascii="Arial" w:hAnsi="Arial" w:cs="Arial"/>
        </w:rPr>
      </w:pPr>
      <w:r>
        <w:rPr>
          <w:rFonts w:ascii="Arial" w:hAnsi="Arial" w:cs="Arial"/>
        </w:rPr>
        <w:t>Raphaelle Mancini,</w:t>
      </w:r>
    </w:p>
    <w:p w14:paraId="2A833C31" w14:textId="77777777" w:rsidR="0045574F" w:rsidRPr="0045574F" w:rsidRDefault="0045574F" w:rsidP="0045574F">
      <w:pPr>
        <w:pStyle w:val="Sansinterligne"/>
        <w:rPr>
          <w:rFonts w:ascii="Arial" w:hAnsi="Arial" w:cs="Arial"/>
        </w:rPr>
      </w:pPr>
      <w:r w:rsidRPr="0045574F">
        <w:rPr>
          <w:rFonts w:ascii="Arial" w:hAnsi="Arial" w:cs="Arial"/>
        </w:rPr>
        <w:t xml:space="preserve">Gaspard Salatko, </w:t>
      </w:r>
    </w:p>
    <w:p w14:paraId="69D03775" w14:textId="77777777" w:rsidR="0045574F" w:rsidRDefault="0045574F" w:rsidP="0045574F">
      <w:pPr>
        <w:pStyle w:val="Sansinterligne"/>
        <w:rPr>
          <w:rFonts w:ascii="Arial" w:hAnsi="Arial" w:cs="Arial"/>
        </w:rPr>
      </w:pPr>
      <w:r w:rsidRPr="0045574F">
        <w:rPr>
          <w:rFonts w:ascii="Arial" w:hAnsi="Arial" w:cs="Arial"/>
        </w:rPr>
        <w:t>Hervé Giocanti,</w:t>
      </w:r>
    </w:p>
    <w:p w14:paraId="711FF69C" w14:textId="77777777" w:rsidR="0045574F" w:rsidRDefault="0045574F" w:rsidP="0045574F">
      <w:pPr>
        <w:pStyle w:val="Sansinterligne"/>
        <w:rPr>
          <w:rFonts w:ascii="Arial" w:hAnsi="Arial" w:cs="Arial"/>
          <w:lang w:val="it-IT"/>
        </w:rPr>
      </w:pPr>
      <w:r w:rsidRPr="0045574F">
        <w:rPr>
          <w:rFonts w:ascii="Arial" w:hAnsi="Arial" w:cs="Arial"/>
          <w:lang w:val="it-IT"/>
        </w:rPr>
        <w:t xml:space="preserve">Charlotte Lambert, </w:t>
      </w:r>
    </w:p>
    <w:p w14:paraId="517B3335" w14:textId="77777777" w:rsidR="0045574F" w:rsidRDefault="0045574F" w:rsidP="0045574F">
      <w:pPr>
        <w:pStyle w:val="Sansinterligne"/>
        <w:rPr>
          <w:rFonts w:ascii="Arial" w:hAnsi="Arial" w:cs="Arial"/>
          <w:lang w:val="it-IT"/>
        </w:rPr>
      </w:pPr>
      <w:r w:rsidRPr="0045574F">
        <w:rPr>
          <w:rFonts w:ascii="Arial" w:hAnsi="Arial" w:cs="Arial"/>
          <w:lang w:val="it-IT"/>
        </w:rPr>
        <w:t xml:space="preserve">Hamid </w:t>
      </w:r>
      <w:proofErr w:type="spellStart"/>
      <w:r w:rsidRPr="0045574F">
        <w:rPr>
          <w:rFonts w:ascii="Arial" w:hAnsi="Arial" w:cs="Arial"/>
          <w:lang w:val="it-IT"/>
        </w:rPr>
        <w:t>Maghrahoui</w:t>
      </w:r>
      <w:proofErr w:type="spellEnd"/>
      <w:r w:rsidRPr="0045574F">
        <w:rPr>
          <w:rFonts w:ascii="Arial" w:hAnsi="Arial" w:cs="Arial"/>
          <w:lang w:val="it-IT"/>
        </w:rPr>
        <w:t xml:space="preserve">, </w:t>
      </w:r>
    </w:p>
    <w:p w14:paraId="064CCFED" w14:textId="77777777" w:rsidR="0045574F" w:rsidRDefault="0045574F" w:rsidP="0045574F">
      <w:pPr>
        <w:pStyle w:val="Sansinterligne"/>
        <w:rPr>
          <w:rFonts w:ascii="Arial" w:hAnsi="Arial" w:cs="Arial"/>
          <w:lang w:val="it-IT"/>
        </w:rPr>
      </w:pPr>
      <w:r w:rsidRPr="0045574F">
        <w:rPr>
          <w:rFonts w:ascii="Arial" w:hAnsi="Arial" w:cs="Arial"/>
          <w:lang w:val="it-IT"/>
        </w:rPr>
        <w:t xml:space="preserve">Enora Petit, </w:t>
      </w:r>
    </w:p>
    <w:p w14:paraId="48F3E889" w14:textId="77777777" w:rsidR="0045574F" w:rsidRDefault="0045574F" w:rsidP="0045574F">
      <w:pPr>
        <w:pStyle w:val="Sansinterligne"/>
        <w:rPr>
          <w:rFonts w:ascii="Arial" w:hAnsi="Arial" w:cs="Arial"/>
          <w:lang w:val="it-IT"/>
        </w:rPr>
      </w:pPr>
      <w:r w:rsidRPr="0045574F">
        <w:rPr>
          <w:rFonts w:ascii="Arial" w:hAnsi="Arial" w:cs="Arial"/>
          <w:lang w:val="it-IT"/>
        </w:rPr>
        <w:t xml:space="preserve">Luna Dupin, </w:t>
      </w:r>
    </w:p>
    <w:p w14:paraId="0B7C44BC" w14:textId="502CAA48" w:rsidR="0045574F" w:rsidRDefault="0045574F" w:rsidP="0045574F">
      <w:pPr>
        <w:pStyle w:val="Sansinterligne"/>
        <w:rPr>
          <w:rFonts w:ascii="Arial" w:hAnsi="Arial" w:cs="Arial"/>
          <w:lang w:val="it-IT"/>
        </w:rPr>
      </w:pPr>
      <w:r w:rsidRPr="0045574F">
        <w:rPr>
          <w:rFonts w:ascii="Arial" w:hAnsi="Arial" w:cs="Arial"/>
          <w:lang w:val="it-IT"/>
        </w:rPr>
        <w:t>Francesca Casu</w:t>
      </w:r>
      <w:r>
        <w:rPr>
          <w:rFonts w:ascii="Arial" w:hAnsi="Arial" w:cs="Arial"/>
          <w:lang w:val="it-IT"/>
        </w:rPr>
        <w:t>,</w:t>
      </w:r>
    </w:p>
    <w:p w14:paraId="39FB9D60" w14:textId="6A301D60" w:rsidR="0045574F" w:rsidRDefault="0045574F" w:rsidP="0045574F">
      <w:pPr>
        <w:pStyle w:val="Sansinterligne"/>
        <w:rPr>
          <w:rFonts w:ascii="Arial" w:hAnsi="Arial" w:cs="Arial"/>
          <w:lang w:val="it-IT"/>
        </w:rPr>
      </w:pPr>
      <w:r w:rsidRPr="0045574F">
        <w:rPr>
          <w:rFonts w:ascii="Arial" w:hAnsi="Arial" w:cs="Arial"/>
          <w:lang w:val="it-IT"/>
        </w:rPr>
        <w:t>Ludmilla Barrand</w:t>
      </w:r>
      <w:r>
        <w:rPr>
          <w:rFonts w:ascii="Arial" w:hAnsi="Arial" w:cs="Arial"/>
          <w:lang w:val="it-IT"/>
        </w:rPr>
        <w:t>,</w:t>
      </w:r>
    </w:p>
    <w:p w14:paraId="664F0C8E" w14:textId="01A1800D" w:rsidR="0045574F" w:rsidRPr="0045574F" w:rsidRDefault="0045574F" w:rsidP="0045574F">
      <w:pPr>
        <w:pStyle w:val="Sansinterligne"/>
        <w:rPr>
          <w:rFonts w:ascii="Arial" w:hAnsi="Arial" w:cs="Arial"/>
          <w:lang w:val="it-IT"/>
        </w:rPr>
      </w:pPr>
      <w:r w:rsidRPr="0045574F">
        <w:rPr>
          <w:rFonts w:ascii="Arial" w:hAnsi="Arial" w:cs="Arial"/>
          <w:lang w:val="it-IT"/>
        </w:rPr>
        <w:t>Delphine Pauletto</w:t>
      </w:r>
    </w:p>
    <w:p w14:paraId="3965A276" w14:textId="77777777" w:rsidR="0045574F" w:rsidRPr="0045574F" w:rsidRDefault="0045574F" w:rsidP="0045574F">
      <w:pPr>
        <w:rPr>
          <w:rFonts w:ascii="Arial" w:hAnsi="Arial" w:cs="Arial"/>
        </w:rPr>
      </w:pPr>
      <w:r w:rsidRPr="0045574F">
        <w:rPr>
          <w:rFonts w:ascii="Arial" w:hAnsi="Arial" w:cs="Arial"/>
        </w:rPr>
        <w:pict w14:anchorId="09A17497">
          <v:rect id="_x0000_i1073" style="width:0;height:1.5pt" o:hralign="center" o:hrstd="t" o:hr="t" fillcolor="#a0a0a0" stroked="f"/>
        </w:pict>
      </w:r>
    </w:p>
    <w:p w14:paraId="0B164B42" w14:textId="7F8E0126" w:rsidR="0045574F" w:rsidRPr="0045574F" w:rsidRDefault="0045574F" w:rsidP="0045574F">
      <w:pPr>
        <w:rPr>
          <w:rFonts w:ascii="Arial" w:hAnsi="Arial" w:cs="Arial"/>
          <w:b/>
          <w:bCs/>
        </w:rPr>
      </w:pPr>
      <w:r w:rsidRPr="0045574F">
        <w:rPr>
          <w:rFonts w:ascii="Arial" w:hAnsi="Arial" w:cs="Arial"/>
          <w:b/>
          <w:bCs/>
        </w:rPr>
        <w:t xml:space="preserve">1. </w:t>
      </w:r>
      <w:r>
        <w:rPr>
          <w:rFonts w:ascii="Arial" w:hAnsi="Arial" w:cs="Arial"/>
          <w:b/>
          <w:bCs/>
        </w:rPr>
        <w:t>Informations générales</w:t>
      </w:r>
    </w:p>
    <w:p w14:paraId="1BD17D3D" w14:textId="77777777" w:rsidR="0045574F" w:rsidRDefault="0045574F" w:rsidP="0045574F">
      <w:pPr>
        <w:rPr>
          <w:rFonts w:ascii="Arial" w:hAnsi="Arial" w:cs="Arial"/>
        </w:rPr>
      </w:pPr>
      <w:r w:rsidRPr="0045574F">
        <w:rPr>
          <w:rFonts w:ascii="Arial" w:hAnsi="Arial" w:cs="Arial"/>
        </w:rPr>
        <w:t xml:space="preserve">Benoît Broisat ouvre la séance par une remarque adressée aux </w:t>
      </w:r>
      <w:proofErr w:type="spellStart"/>
      <w:r w:rsidRPr="0045574F">
        <w:rPr>
          <w:rFonts w:ascii="Arial" w:hAnsi="Arial" w:cs="Arial"/>
        </w:rPr>
        <w:t>délégué·es</w:t>
      </w:r>
      <w:proofErr w:type="spellEnd"/>
      <w:r w:rsidRPr="0045574F">
        <w:rPr>
          <w:rFonts w:ascii="Arial" w:hAnsi="Arial" w:cs="Arial"/>
        </w:rPr>
        <w:t xml:space="preserve"> concernant un manque de transparence perçu autour du budget.</w:t>
      </w:r>
      <w:r>
        <w:rPr>
          <w:rFonts w:ascii="Arial" w:hAnsi="Arial" w:cs="Arial"/>
        </w:rPr>
        <w:t xml:space="preserve"> Il est nécessaire que les représentant.es étudiant.es dans les instances fassent bien le relais auprès de tous les étudiant.es.</w:t>
      </w:r>
    </w:p>
    <w:p w14:paraId="7151D3E7" w14:textId="54C1F1D9" w:rsidR="0045574F" w:rsidRPr="0045574F" w:rsidRDefault="0045574F" w:rsidP="0045574F">
      <w:pPr>
        <w:rPr>
          <w:rFonts w:ascii="Arial" w:hAnsi="Arial" w:cs="Arial"/>
        </w:rPr>
      </w:pPr>
      <w:r w:rsidRPr="0045574F">
        <w:rPr>
          <w:rFonts w:ascii="Arial" w:hAnsi="Arial" w:cs="Arial"/>
        </w:rPr>
        <w:t>Il rappelle que l’école publie les procès-verbaux d</w:t>
      </w:r>
      <w:r>
        <w:rPr>
          <w:rFonts w:ascii="Arial" w:hAnsi="Arial" w:cs="Arial"/>
        </w:rPr>
        <w:t>es différentes instances sur le site internet de l’école</w:t>
      </w:r>
      <w:r w:rsidRPr="0045574F">
        <w:rPr>
          <w:rFonts w:ascii="Arial" w:hAnsi="Arial" w:cs="Arial"/>
        </w:rPr>
        <w:t>, et souligne la nécessité de mieux communiquer les ordres du jour et de faire remonter les demandes</w:t>
      </w:r>
      <w:r>
        <w:rPr>
          <w:rFonts w:ascii="Arial" w:hAnsi="Arial" w:cs="Arial"/>
        </w:rPr>
        <w:t xml:space="preserve"> de tous et toutes.</w:t>
      </w:r>
    </w:p>
    <w:p w14:paraId="41D72B00" w14:textId="77777777" w:rsidR="0045574F" w:rsidRDefault="0045574F" w:rsidP="0045574F">
      <w:pPr>
        <w:rPr>
          <w:rFonts w:ascii="Arial" w:hAnsi="Arial" w:cs="Arial"/>
        </w:rPr>
      </w:pPr>
      <w:r w:rsidRPr="0045574F">
        <w:rPr>
          <w:rFonts w:ascii="Arial" w:hAnsi="Arial" w:cs="Arial"/>
        </w:rPr>
        <w:t xml:space="preserve">Il est rappelé qu’une réunion pédagogique s’est tenue la veille, au cours de laquelle certains points ont déjà été abordés. </w:t>
      </w:r>
    </w:p>
    <w:p w14:paraId="6B3B3635" w14:textId="2F67F2B7" w:rsidR="0045574F" w:rsidRPr="0045574F" w:rsidRDefault="0045574F" w:rsidP="0045574F">
      <w:pPr>
        <w:rPr>
          <w:rFonts w:ascii="Arial" w:hAnsi="Arial" w:cs="Arial"/>
        </w:rPr>
      </w:pPr>
      <w:r w:rsidRPr="0045574F">
        <w:rPr>
          <w:rFonts w:ascii="Arial" w:hAnsi="Arial" w:cs="Arial"/>
        </w:rPr>
        <w:t>La réunion du jour, en comité plus restreint, permet d’approfondir ces sujets, notamment la présentation du budget prévisionnel.</w:t>
      </w:r>
    </w:p>
    <w:p w14:paraId="599B81AB" w14:textId="77777777" w:rsidR="0045574F" w:rsidRPr="0045574F" w:rsidRDefault="0045574F" w:rsidP="0045574F">
      <w:pPr>
        <w:rPr>
          <w:rFonts w:ascii="Arial" w:hAnsi="Arial" w:cs="Arial"/>
        </w:rPr>
      </w:pPr>
      <w:r w:rsidRPr="0045574F">
        <w:rPr>
          <w:rFonts w:ascii="Arial" w:hAnsi="Arial" w:cs="Arial"/>
        </w:rPr>
        <w:pict w14:anchorId="12028B4B">
          <v:rect id="_x0000_i1074" style="width:0;height:1.5pt" o:hralign="center" o:hrstd="t" o:hr="t" fillcolor="#a0a0a0" stroked="f"/>
        </w:pict>
      </w:r>
    </w:p>
    <w:p w14:paraId="3DCA650C" w14:textId="77777777" w:rsidR="0045574F" w:rsidRDefault="0045574F" w:rsidP="0045574F">
      <w:pPr>
        <w:rPr>
          <w:rFonts w:ascii="Arial" w:hAnsi="Arial" w:cs="Arial"/>
          <w:b/>
          <w:bCs/>
        </w:rPr>
      </w:pPr>
      <w:r w:rsidRPr="0045574F">
        <w:rPr>
          <w:rFonts w:ascii="Arial" w:hAnsi="Arial" w:cs="Arial"/>
          <w:b/>
          <w:bCs/>
        </w:rPr>
        <w:t>2. Présentation et discussion du budget prévisionnel</w:t>
      </w:r>
    </w:p>
    <w:p w14:paraId="781CA904" w14:textId="516F86C7" w:rsidR="0045574F" w:rsidRDefault="0045574F" w:rsidP="0045574F">
      <w:pPr>
        <w:rPr>
          <w:rFonts w:ascii="Arial" w:hAnsi="Arial" w:cs="Arial"/>
          <w:b/>
          <w:bCs/>
        </w:rPr>
      </w:pPr>
      <w:r>
        <w:rPr>
          <w:rFonts w:ascii="Arial" w:hAnsi="Arial" w:cs="Arial"/>
          <w:b/>
          <w:bCs/>
        </w:rPr>
        <w:t>Benoit Broisat demande à Raphaelle Mancini de présenter le cadre du budget 2026.</w:t>
      </w:r>
    </w:p>
    <w:p w14:paraId="7121A7E1" w14:textId="77777777" w:rsidR="0045574F" w:rsidRPr="004C7863" w:rsidRDefault="0045574F" w:rsidP="0045574F">
      <w:pPr>
        <w:ind w:firstLine="708"/>
        <w:jc w:val="both"/>
        <w:rPr>
          <w:rFonts w:ascii="Arial" w:hAnsi="Arial" w:cs="Arial"/>
          <w:sz w:val="24"/>
          <w:szCs w:val="24"/>
        </w:rPr>
      </w:pPr>
      <w:r w:rsidRPr="007E3F96">
        <w:rPr>
          <w:rFonts w:ascii="Arial" w:hAnsi="Arial" w:cs="Arial"/>
          <w:sz w:val="24"/>
          <w:szCs w:val="24"/>
        </w:rPr>
        <w:t xml:space="preserve">Le Conseil d’administration du 27 octobre dernier a permis de réunir l’ensemble de ses membres ou de ses </w:t>
      </w:r>
      <w:proofErr w:type="spellStart"/>
      <w:r w:rsidRPr="007E3F96">
        <w:rPr>
          <w:rFonts w:ascii="Arial" w:hAnsi="Arial" w:cs="Arial"/>
          <w:sz w:val="24"/>
          <w:szCs w:val="24"/>
        </w:rPr>
        <w:t>représentant.e.s</w:t>
      </w:r>
      <w:proofErr w:type="spellEnd"/>
      <w:r w:rsidRPr="007E3F96">
        <w:rPr>
          <w:rFonts w:ascii="Arial" w:hAnsi="Arial" w:cs="Arial"/>
          <w:sz w:val="24"/>
          <w:szCs w:val="24"/>
        </w:rPr>
        <w:t xml:space="preserve">. A cette occasion a été présentée la note d’orientation budgétaire (dans le cadre du DOB) et les </w:t>
      </w:r>
      <w:proofErr w:type="spellStart"/>
      <w:r w:rsidRPr="007E3F96">
        <w:rPr>
          <w:rFonts w:ascii="Arial" w:hAnsi="Arial" w:cs="Arial"/>
          <w:sz w:val="24"/>
          <w:szCs w:val="24"/>
        </w:rPr>
        <w:t>élu.e.s</w:t>
      </w:r>
      <w:proofErr w:type="spellEnd"/>
      <w:r w:rsidRPr="007E3F96">
        <w:rPr>
          <w:rFonts w:ascii="Arial" w:hAnsi="Arial" w:cs="Arial"/>
          <w:sz w:val="24"/>
          <w:szCs w:val="24"/>
        </w:rPr>
        <w:t xml:space="preserve"> ont ainsi pu débattre des grands enjeux à venir pour le budget de l’établissement en lien avec son activité.</w:t>
      </w:r>
    </w:p>
    <w:p w14:paraId="12C6176D" w14:textId="51B78C24" w:rsidR="0045574F" w:rsidRPr="0045574F" w:rsidRDefault="0045574F" w:rsidP="0045574F">
      <w:pPr>
        <w:rPr>
          <w:rFonts w:ascii="Arial" w:hAnsi="Arial" w:cs="Arial"/>
          <w:b/>
          <w:bCs/>
        </w:rPr>
      </w:pPr>
      <w:r w:rsidRPr="0045574F">
        <w:rPr>
          <w:rFonts w:ascii="Arial" w:hAnsi="Arial" w:cs="Arial"/>
        </w:rPr>
        <w:lastRenderedPageBreak/>
        <w:t xml:space="preserve">L’école a vu son effectif d’étudiant.es augmenter : de 155 étudiants contre 138 en 2024 et 124 en 2023). Elle </w:t>
      </w:r>
      <w:r>
        <w:rPr>
          <w:rFonts w:ascii="Arial" w:hAnsi="Arial" w:cs="Arial"/>
        </w:rPr>
        <w:t xml:space="preserve">a </w:t>
      </w:r>
      <w:r w:rsidRPr="0045574F">
        <w:rPr>
          <w:rFonts w:ascii="Arial" w:hAnsi="Arial" w:cs="Arial"/>
        </w:rPr>
        <w:t xml:space="preserve">pu notamment mettre en place dès cette rentrée un accès facilité pour les étudiant.es boursier.es. A ce jour, les </w:t>
      </w:r>
      <w:proofErr w:type="spellStart"/>
      <w:r w:rsidRPr="0045574F">
        <w:rPr>
          <w:rFonts w:ascii="Arial" w:hAnsi="Arial" w:cs="Arial"/>
        </w:rPr>
        <w:t>étudiant.e.s</w:t>
      </w:r>
      <w:proofErr w:type="spellEnd"/>
      <w:r w:rsidRPr="0045574F">
        <w:rPr>
          <w:rFonts w:ascii="Arial" w:hAnsi="Arial" w:cs="Arial"/>
        </w:rPr>
        <w:t xml:space="preserve"> </w:t>
      </w:r>
      <w:proofErr w:type="spellStart"/>
      <w:r w:rsidRPr="0045574F">
        <w:rPr>
          <w:rFonts w:ascii="Arial" w:hAnsi="Arial" w:cs="Arial"/>
        </w:rPr>
        <w:t>boursier.e.s</w:t>
      </w:r>
      <w:proofErr w:type="spellEnd"/>
      <w:r w:rsidRPr="0045574F">
        <w:rPr>
          <w:rFonts w:ascii="Arial" w:hAnsi="Arial" w:cs="Arial"/>
        </w:rPr>
        <w:t xml:space="preserve"> peuvent accéder à l’équipement d’enseignement supérieur en bénéficiant d’une prise en charge de l’Etat à 100% comme à Avignon-Université. Nous espérons que ce dispositif permettra à de </w:t>
      </w:r>
      <w:proofErr w:type="spellStart"/>
      <w:r w:rsidRPr="0045574F">
        <w:rPr>
          <w:rFonts w:ascii="Arial" w:hAnsi="Arial" w:cs="Arial"/>
        </w:rPr>
        <w:t>nombreux.ses</w:t>
      </w:r>
      <w:proofErr w:type="spellEnd"/>
      <w:r w:rsidRPr="0045574F">
        <w:rPr>
          <w:rFonts w:ascii="Arial" w:hAnsi="Arial" w:cs="Arial"/>
        </w:rPr>
        <w:t xml:space="preserve"> </w:t>
      </w:r>
      <w:proofErr w:type="spellStart"/>
      <w:r w:rsidRPr="0045574F">
        <w:rPr>
          <w:rFonts w:ascii="Arial" w:hAnsi="Arial" w:cs="Arial"/>
        </w:rPr>
        <w:t>lycéen.n.e.s</w:t>
      </w:r>
      <w:proofErr w:type="spellEnd"/>
      <w:r w:rsidRPr="0045574F">
        <w:rPr>
          <w:rFonts w:ascii="Arial" w:hAnsi="Arial" w:cs="Arial"/>
        </w:rPr>
        <w:t xml:space="preserve"> </w:t>
      </w:r>
      <w:proofErr w:type="spellStart"/>
      <w:r w:rsidRPr="0045574F">
        <w:rPr>
          <w:rFonts w:ascii="Arial" w:hAnsi="Arial" w:cs="Arial"/>
        </w:rPr>
        <w:t>avignonnais.e.s</w:t>
      </w:r>
      <w:proofErr w:type="spellEnd"/>
      <w:r w:rsidRPr="0045574F">
        <w:rPr>
          <w:rFonts w:ascii="Arial" w:hAnsi="Arial" w:cs="Arial"/>
        </w:rPr>
        <w:t xml:space="preserve"> d’intégrer l’ESAA</w:t>
      </w:r>
      <w:r w:rsidRPr="0045574F">
        <w:rPr>
          <w:rFonts w:ascii="Arial" w:hAnsi="Arial" w:cs="Arial"/>
        </w:rPr>
        <w:t>.</w:t>
      </w:r>
    </w:p>
    <w:p w14:paraId="5CE23721" w14:textId="1EB5FCD8" w:rsidR="0045574F" w:rsidRDefault="0045574F" w:rsidP="0045574F">
      <w:pPr>
        <w:rPr>
          <w:rFonts w:ascii="Arial" w:hAnsi="Arial" w:cs="Arial"/>
        </w:rPr>
      </w:pPr>
      <w:r w:rsidRPr="0045574F">
        <w:rPr>
          <w:rFonts w:ascii="Arial" w:hAnsi="Arial" w:cs="Arial"/>
        </w:rPr>
        <w:t>R</w:t>
      </w:r>
      <w:r>
        <w:rPr>
          <w:rFonts w:ascii="Arial" w:hAnsi="Arial" w:cs="Arial"/>
        </w:rPr>
        <w:t>aphaelle Mancini</w:t>
      </w:r>
      <w:r w:rsidRPr="0045574F">
        <w:rPr>
          <w:rFonts w:ascii="Arial" w:hAnsi="Arial" w:cs="Arial"/>
        </w:rPr>
        <w:t xml:space="preserve"> présente les grandes lignes du budget annuel. Des discussions sont en cours avec l</w:t>
      </w:r>
      <w:r>
        <w:rPr>
          <w:rFonts w:ascii="Arial" w:hAnsi="Arial" w:cs="Arial"/>
        </w:rPr>
        <w:t xml:space="preserve">es services de la Ville d’Avignon </w:t>
      </w:r>
      <w:r w:rsidRPr="0045574F">
        <w:rPr>
          <w:rFonts w:ascii="Arial" w:hAnsi="Arial" w:cs="Arial"/>
        </w:rPr>
        <w:t>afin de sécuriser un budget pluriannuel (202</w:t>
      </w:r>
      <w:r>
        <w:rPr>
          <w:rFonts w:ascii="Arial" w:hAnsi="Arial" w:cs="Arial"/>
        </w:rPr>
        <w:t>7</w:t>
      </w:r>
      <w:r w:rsidRPr="0045574F">
        <w:rPr>
          <w:rFonts w:ascii="Arial" w:hAnsi="Arial" w:cs="Arial"/>
        </w:rPr>
        <w:t>-20</w:t>
      </w:r>
      <w:r>
        <w:rPr>
          <w:rFonts w:ascii="Arial" w:hAnsi="Arial" w:cs="Arial"/>
        </w:rPr>
        <w:t>30</w:t>
      </w:r>
      <w:r w:rsidRPr="0045574F">
        <w:rPr>
          <w:rFonts w:ascii="Arial" w:hAnsi="Arial" w:cs="Arial"/>
        </w:rPr>
        <w:t>). Avec l’arrivée de B</w:t>
      </w:r>
      <w:r>
        <w:rPr>
          <w:rFonts w:ascii="Arial" w:hAnsi="Arial" w:cs="Arial"/>
        </w:rPr>
        <w:t xml:space="preserve">enoit Broisat à la tête de l’établissement </w:t>
      </w:r>
      <w:r w:rsidRPr="0045574F">
        <w:rPr>
          <w:rFonts w:ascii="Arial" w:hAnsi="Arial" w:cs="Arial"/>
        </w:rPr>
        <w:t>, un nouveau cycle s’ouvre pour l’établissement</w:t>
      </w:r>
      <w:r>
        <w:rPr>
          <w:rFonts w:ascii="Arial" w:hAnsi="Arial" w:cs="Arial"/>
        </w:rPr>
        <w:t xml:space="preserve"> au plan budgétaire et artistique et pédagogique.</w:t>
      </w:r>
    </w:p>
    <w:p w14:paraId="294F8435" w14:textId="65E3BA1C" w:rsidR="00BD7B2A" w:rsidRPr="0045574F" w:rsidRDefault="00BD7B2A" w:rsidP="0045574F">
      <w:pPr>
        <w:rPr>
          <w:rFonts w:ascii="Arial" w:hAnsi="Arial" w:cs="Arial"/>
        </w:rPr>
      </w:pPr>
      <w:r>
        <w:rPr>
          <w:rFonts w:ascii="Arial" w:hAnsi="Arial" w:cs="Arial"/>
        </w:rPr>
        <w:t>Raphaelle Mancini annonce que le Ministère de la culture a minoré la dotation de fonctionnement de l’établissement ( - 20 000€ en deux ans). Il est donc très important de mettre en place une nouvelle dynamique de recherches de financements pluriels.</w:t>
      </w:r>
    </w:p>
    <w:p w14:paraId="4C01D962" w14:textId="77777777" w:rsidR="00BD7B2A" w:rsidRDefault="00BD7B2A" w:rsidP="0045574F">
      <w:pPr>
        <w:rPr>
          <w:rFonts w:ascii="Arial" w:hAnsi="Arial" w:cs="Arial"/>
        </w:rPr>
      </w:pPr>
      <w:r>
        <w:rPr>
          <w:rFonts w:ascii="Arial" w:hAnsi="Arial" w:cs="Arial"/>
        </w:rPr>
        <w:t>L’activité sera maintenu pour 2026 soit un objectif d’accueil de 160 étudiants.</w:t>
      </w:r>
    </w:p>
    <w:p w14:paraId="7F308349" w14:textId="77777777" w:rsidR="00BD7B2A" w:rsidRDefault="0045574F" w:rsidP="0045574F">
      <w:pPr>
        <w:rPr>
          <w:rFonts w:ascii="Arial" w:hAnsi="Arial" w:cs="Arial"/>
        </w:rPr>
      </w:pPr>
      <w:r w:rsidRPr="0045574F">
        <w:rPr>
          <w:rFonts w:ascii="Arial" w:hAnsi="Arial" w:cs="Arial"/>
        </w:rPr>
        <w:t xml:space="preserve">Concernant la création-recherche (CR), la question de l’espace et des œuvres est complexe, mais l’augmentation du nombre de masters est identifiée comme un levier de dynamisation. </w:t>
      </w:r>
    </w:p>
    <w:p w14:paraId="0E09042C" w14:textId="713D875A" w:rsidR="0045574F" w:rsidRPr="0045574F" w:rsidRDefault="0045574F" w:rsidP="0045574F">
      <w:pPr>
        <w:rPr>
          <w:rFonts w:ascii="Arial" w:hAnsi="Arial" w:cs="Arial"/>
        </w:rPr>
      </w:pPr>
      <w:r w:rsidRPr="0045574F">
        <w:rPr>
          <w:rFonts w:ascii="Arial" w:hAnsi="Arial" w:cs="Arial"/>
        </w:rPr>
        <w:t>Les effectifs actuels sont cohérents avec l’échelle de l’école, bien que cela implique de repenser les espaces</w:t>
      </w:r>
      <w:r w:rsidR="00BD7B2A">
        <w:rPr>
          <w:rFonts w:ascii="Arial" w:hAnsi="Arial" w:cs="Arial"/>
        </w:rPr>
        <w:t xml:space="preserve"> comme le souligne Benoit Broisat.</w:t>
      </w:r>
    </w:p>
    <w:p w14:paraId="0AF1D50B" w14:textId="197824F7" w:rsidR="0045574F" w:rsidRPr="0045574F" w:rsidRDefault="0045574F" w:rsidP="0045574F">
      <w:pPr>
        <w:rPr>
          <w:rFonts w:ascii="Arial" w:hAnsi="Arial" w:cs="Arial"/>
        </w:rPr>
      </w:pPr>
      <w:r w:rsidRPr="0045574F">
        <w:rPr>
          <w:rFonts w:ascii="Arial" w:hAnsi="Arial" w:cs="Arial"/>
        </w:rPr>
        <w:t>R</w:t>
      </w:r>
      <w:r w:rsidR="00BD7B2A">
        <w:rPr>
          <w:rFonts w:ascii="Arial" w:hAnsi="Arial" w:cs="Arial"/>
        </w:rPr>
        <w:t>aphaelle Mancini</w:t>
      </w:r>
      <w:r w:rsidRPr="0045574F">
        <w:rPr>
          <w:rFonts w:ascii="Arial" w:hAnsi="Arial" w:cs="Arial"/>
        </w:rPr>
        <w:t xml:space="preserve"> précise que l’activité prévue pour l’année à venir sera similaire à celle de l’année en cours. La principale ressource demeure la dotation de </w:t>
      </w:r>
      <w:r w:rsidR="00BD7B2A">
        <w:rPr>
          <w:rFonts w:ascii="Arial" w:hAnsi="Arial" w:cs="Arial"/>
        </w:rPr>
        <w:t xml:space="preserve">la Ville d’Avignon ( + 90% du fonctionnement de l’EPCC). </w:t>
      </w:r>
      <w:r w:rsidRPr="0045574F">
        <w:rPr>
          <w:rFonts w:ascii="Arial" w:hAnsi="Arial" w:cs="Arial"/>
        </w:rPr>
        <w:t xml:space="preserve"> Les frais d’inscription restent faibles (environ deux fois inférieurs à ceux du TALM).</w:t>
      </w:r>
    </w:p>
    <w:p w14:paraId="3EE82CA7" w14:textId="77777777" w:rsidR="00BD7B2A" w:rsidRDefault="0045574F" w:rsidP="0045574F">
      <w:pPr>
        <w:rPr>
          <w:rFonts w:ascii="Arial" w:hAnsi="Arial" w:cs="Arial"/>
        </w:rPr>
      </w:pPr>
      <w:r w:rsidRPr="0045574F">
        <w:rPr>
          <w:rFonts w:ascii="Arial" w:hAnsi="Arial" w:cs="Arial"/>
        </w:rPr>
        <w:t xml:space="preserve">La situation de trésorerie est jugée positive, malgré une baisse liée à l’utilisation des réserves pour </w:t>
      </w:r>
      <w:r w:rsidR="00BD7B2A">
        <w:rPr>
          <w:rFonts w:ascii="Arial" w:hAnsi="Arial" w:cs="Arial"/>
        </w:rPr>
        <w:t xml:space="preserve">faire face aux charges exceptionnelles et </w:t>
      </w:r>
      <w:r w:rsidRPr="0045574F">
        <w:rPr>
          <w:rFonts w:ascii="Arial" w:hAnsi="Arial" w:cs="Arial"/>
        </w:rPr>
        <w:t xml:space="preserve">renforcer les équipes enseignantes et administratives. </w:t>
      </w:r>
    </w:p>
    <w:p w14:paraId="7A86BE4A" w14:textId="20DBC35A" w:rsidR="0045574F" w:rsidRPr="0045574F" w:rsidRDefault="0045574F" w:rsidP="0045574F">
      <w:pPr>
        <w:rPr>
          <w:rFonts w:ascii="Arial" w:hAnsi="Arial" w:cs="Arial"/>
        </w:rPr>
      </w:pPr>
      <w:r w:rsidRPr="0045574F">
        <w:rPr>
          <w:rFonts w:ascii="Arial" w:hAnsi="Arial" w:cs="Arial"/>
        </w:rPr>
        <w:t>Le budget 2026 devra être consolidé afin de sécuriser les ressources, notamm</w:t>
      </w:r>
      <w:r w:rsidR="00BD7B2A">
        <w:rPr>
          <w:rFonts w:ascii="Arial" w:hAnsi="Arial" w:cs="Arial"/>
        </w:rPr>
        <w:t>ent les charges de personnel.</w:t>
      </w:r>
    </w:p>
    <w:p w14:paraId="1E3F1F09" w14:textId="77777777" w:rsidR="0045574F" w:rsidRPr="00BD7B2A" w:rsidRDefault="0045574F" w:rsidP="00BD7B2A">
      <w:pPr>
        <w:rPr>
          <w:rFonts w:ascii="Arial" w:hAnsi="Arial" w:cs="Arial"/>
        </w:rPr>
      </w:pPr>
      <w:r w:rsidRPr="00BD7B2A">
        <w:rPr>
          <w:rFonts w:ascii="Arial" w:hAnsi="Arial" w:cs="Arial"/>
        </w:rPr>
        <w:t>Il est rappelé que :</w:t>
      </w:r>
    </w:p>
    <w:p w14:paraId="76966360" w14:textId="6461594B" w:rsidR="0045574F" w:rsidRPr="0045574F" w:rsidRDefault="00BD7B2A" w:rsidP="00BD7B2A">
      <w:pPr>
        <w:numPr>
          <w:ilvl w:val="0"/>
          <w:numId w:val="8"/>
        </w:numPr>
        <w:rPr>
          <w:rFonts w:ascii="Arial" w:hAnsi="Arial" w:cs="Arial"/>
        </w:rPr>
      </w:pPr>
      <w:r>
        <w:rPr>
          <w:rFonts w:ascii="Arial" w:hAnsi="Arial" w:cs="Arial"/>
        </w:rPr>
        <w:t xml:space="preserve">+ </w:t>
      </w:r>
      <w:r w:rsidR="0045574F" w:rsidRPr="0045574F">
        <w:rPr>
          <w:rFonts w:ascii="Arial" w:hAnsi="Arial" w:cs="Arial"/>
        </w:rPr>
        <w:t>75 % des dépenses concernent la masse salariale,</w:t>
      </w:r>
    </w:p>
    <w:p w14:paraId="026F422E" w14:textId="08E397E3" w:rsidR="0045574F" w:rsidRPr="0045574F" w:rsidRDefault="00BD7B2A" w:rsidP="00BD7B2A">
      <w:pPr>
        <w:numPr>
          <w:ilvl w:val="0"/>
          <w:numId w:val="8"/>
        </w:numPr>
        <w:rPr>
          <w:rFonts w:ascii="Arial" w:hAnsi="Arial" w:cs="Arial"/>
        </w:rPr>
      </w:pPr>
      <w:r>
        <w:rPr>
          <w:rFonts w:ascii="Arial" w:hAnsi="Arial" w:cs="Arial"/>
        </w:rPr>
        <w:t xml:space="preserve">Il n’y a aucune modulation sur les salaires – traitements indiciaires – puisque les fonctionnaires suivent des grilles salariales. </w:t>
      </w:r>
    </w:p>
    <w:p w14:paraId="014A8C32" w14:textId="2F69BC1F" w:rsidR="0045574F" w:rsidRPr="0045574F" w:rsidRDefault="0045574F" w:rsidP="00BD7B2A">
      <w:pPr>
        <w:numPr>
          <w:ilvl w:val="0"/>
          <w:numId w:val="8"/>
        </w:numPr>
        <w:rPr>
          <w:rFonts w:ascii="Arial" w:hAnsi="Arial" w:cs="Arial"/>
        </w:rPr>
      </w:pPr>
      <w:r w:rsidRPr="0045574F">
        <w:rPr>
          <w:rFonts w:ascii="Arial" w:hAnsi="Arial" w:cs="Arial"/>
        </w:rPr>
        <w:t>les charges de fonctionnement (énergie, fournitures, honoraires, investissements, amortissements) pèsent fortement sur le budget</w:t>
      </w:r>
      <w:r w:rsidR="00BD7B2A">
        <w:rPr>
          <w:rFonts w:ascii="Arial" w:hAnsi="Arial" w:cs="Arial"/>
        </w:rPr>
        <w:t xml:space="preserve"> hors personnel.</w:t>
      </w:r>
    </w:p>
    <w:p w14:paraId="23F11776" w14:textId="77777777" w:rsidR="0045574F" w:rsidRPr="0045574F" w:rsidRDefault="0045574F" w:rsidP="00BD7B2A">
      <w:pPr>
        <w:numPr>
          <w:ilvl w:val="0"/>
          <w:numId w:val="8"/>
        </w:numPr>
        <w:rPr>
          <w:rFonts w:ascii="Arial" w:hAnsi="Arial" w:cs="Arial"/>
        </w:rPr>
      </w:pPr>
      <w:r w:rsidRPr="0045574F">
        <w:rPr>
          <w:rFonts w:ascii="Arial" w:hAnsi="Arial" w:cs="Arial"/>
        </w:rPr>
        <w:t>les aides aux diplômes sont intégrées (180 € pour le DNA, 250 € pour le DNSEP).</w:t>
      </w:r>
    </w:p>
    <w:p w14:paraId="135F00ED" w14:textId="2B2F853B" w:rsidR="00BD7B2A" w:rsidRDefault="00BD7B2A" w:rsidP="0045574F">
      <w:pPr>
        <w:rPr>
          <w:rFonts w:ascii="Arial" w:hAnsi="Arial" w:cs="Arial"/>
        </w:rPr>
      </w:pPr>
      <w:r>
        <w:rPr>
          <w:rFonts w:ascii="Arial" w:hAnsi="Arial" w:cs="Arial"/>
        </w:rPr>
        <w:t>Raphaelle Mancini indique qu’un travail devra être fait sur l’organigramme pour sa restructuration en vue de respecter les enveloppes financières annuelles. Actuellement, on constate une surcharge. Il faudra envisager des redéploiements/suppressions de poste au tableau des effectifs en lien avec les mouvements de personnel.</w:t>
      </w:r>
    </w:p>
    <w:p w14:paraId="6FFB10A2" w14:textId="77777777" w:rsidR="00BD7B2A" w:rsidRDefault="00BD7B2A" w:rsidP="0045574F">
      <w:pPr>
        <w:rPr>
          <w:rFonts w:ascii="Arial" w:hAnsi="Arial" w:cs="Arial"/>
        </w:rPr>
      </w:pPr>
      <w:r>
        <w:rPr>
          <w:rFonts w:ascii="Arial" w:hAnsi="Arial" w:cs="Arial"/>
        </w:rPr>
        <w:t xml:space="preserve">Pour les recettes, Benoit Broisat </w:t>
      </w:r>
      <w:r w:rsidR="0045574F" w:rsidRPr="0045574F">
        <w:rPr>
          <w:rFonts w:ascii="Arial" w:hAnsi="Arial" w:cs="Arial"/>
        </w:rPr>
        <w:t xml:space="preserve">souligne que la fin simultanée de plusieurs subventions constitue une opportunité pour faire le bilan des projets existants et définir de nouveaux objectifs. </w:t>
      </w:r>
    </w:p>
    <w:p w14:paraId="17D6CA08" w14:textId="097F3403" w:rsidR="0045574F" w:rsidRPr="0045574F" w:rsidRDefault="0045574F" w:rsidP="0045574F">
      <w:pPr>
        <w:rPr>
          <w:rFonts w:ascii="Arial" w:hAnsi="Arial" w:cs="Arial"/>
        </w:rPr>
      </w:pPr>
      <w:r w:rsidRPr="0045574F">
        <w:rPr>
          <w:rFonts w:ascii="Arial" w:hAnsi="Arial" w:cs="Arial"/>
        </w:rPr>
        <w:t>Le montage de projets est perçu comme un outil structurant, favorisant l’émergence de nouvelles dynamiques, notamment avec l’arrivée de nouvelles personnes au sein de l’école.</w:t>
      </w:r>
    </w:p>
    <w:p w14:paraId="26114A2F" w14:textId="4FBA794E" w:rsidR="0045574F" w:rsidRPr="0045574F" w:rsidRDefault="0045574F" w:rsidP="0045574F">
      <w:pPr>
        <w:rPr>
          <w:rFonts w:ascii="Arial" w:hAnsi="Arial" w:cs="Arial"/>
        </w:rPr>
      </w:pPr>
      <w:r w:rsidRPr="0045574F">
        <w:rPr>
          <w:rFonts w:ascii="Arial" w:hAnsi="Arial" w:cs="Arial"/>
        </w:rPr>
        <w:t xml:space="preserve">Plusieurs dispositifs sont identifiés </w:t>
      </w:r>
      <w:r w:rsidR="00E278BC">
        <w:rPr>
          <w:rFonts w:ascii="Arial" w:hAnsi="Arial" w:cs="Arial"/>
        </w:rPr>
        <w:t>par le Directeur pour rechercher des financements européens :</w:t>
      </w:r>
    </w:p>
    <w:p w14:paraId="0057A62C" w14:textId="77777777" w:rsidR="0045574F" w:rsidRPr="0045574F" w:rsidRDefault="0045574F" w:rsidP="0045574F">
      <w:pPr>
        <w:numPr>
          <w:ilvl w:val="0"/>
          <w:numId w:val="3"/>
        </w:numPr>
        <w:rPr>
          <w:rFonts w:ascii="Arial" w:hAnsi="Arial" w:cs="Arial"/>
        </w:rPr>
      </w:pPr>
      <w:r w:rsidRPr="0045574F">
        <w:rPr>
          <w:rFonts w:ascii="Arial" w:hAnsi="Arial" w:cs="Arial"/>
          <w:b/>
          <w:bCs/>
        </w:rPr>
        <w:t>Erasmus+</w:t>
      </w:r>
      <w:r w:rsidRPr="0045574F">
        <w:rPr>
          <w:rFonts w:ascii="Arial" w:hAnsi="Arial" w:cs="Arial"/>
        </w:rPr>
        <w:t xml:space="preserve"> (Action clé 171, pays hors UE – phase expérimentale),</w:t>
      </w:r>
    </w:p>
    <w:p w14:paraId="3D8EA932" w14:textId="015E634E" w:rsidR="0045574F" w:rsidRPr="0045574F" w:rsidRDefault="000153F0" w:rsidP="0045574F">
      <w:pPr>
        <w:numPr>
          <w:ilvl w:val="0"/>
          <w:numId w:val="3"/>
        </w:numPr>
        <w:rPr>
          <w:rFonts w:ascii="Arial" w:hAnsi="Arial" w:cs="Arial"/>
        </w:rPr>
      </w:pPr>
      <w:r>
        <w:rPr>
          <w:rFonts w:ascii="Arial" w:hAnsi="Arial" w:cs="Arial"/>
          <w:b/>
          <w:bCs/>
        </w:rPr>
        <w:t xml:space="preserve">Mobilité </w:t>
      </w:r>
      <w:r w:rsidR="0045574F" w:rsidRPr="0045574F">
        <w:rPr>
          <w:rFonts w:ascii="Arial" w:hAnsi="Arial" w:cs="Arial"/>
          <w:b/>
          <w:bCs/>
        </w:rPr>
        <w:t>Hybrid</w:t>
      </w:r>
      <w:r>
        <w:rPr>
          <w:rFonts w:ascii="Arial" w:hAnsi="Arial" w:cs="Arial"/>
          <w:b/>
          <w:bCs/>
        </w:rPr>
        <w:t>e</w:t>
      </w:r>
      <w:r w:rsidR="0045574F" w:rsidRPr="0045574F">
        <w:rPr>
          <w:rFonts w:ascii="Arial" w:hAnsi="Arial" w:cs="Arial"/>
        </w:rPr>
        <w:t xml:space="preserve"> (coopérations entre établissements européens et hors UE),</w:t>
      </w:r>
    </w:p>
    <w:p w14:paraId="229D6526" w14:textId="3BA4D612" w:rsidR="00E278BC" w:rsidRDefault="00E278BC" w:rsidP="00E278BC">
      <w:pPr>
        <w:numPr>
          <w:ilvl w:val="0"/>
          <w:numId w:val="3"/>
        </w:numPr>
        <w:rPr>
          <w:rFonts w:ascii="Arial" w:hAnsi="Arial" w:cs="Arial"/>
        </w:rPr>
      </w:pPr>
      <w:hyperlink r:id="rId8" w:history="1">
        <w:r w:rsidRPr="00B00962">
          <w:rPr>
            <w:rStyle w:val="Lienhypertexte"/>
            <w:rFonts w:ascii="Arial" w:hAnsi="Arial" w:cs="Arial"/>
          </w:rPr>
          <w:t>https://www.cnrs.fr/fr/actualite/echoes-un-cloud-europeen-pour-le-patrimoine-culturel</w:t>
        </w:r>
      </w:hyperlink>
    </w:p>
    <w:p w14:paraId="24FDBA62" w14:textId="595B6779" w:rsidR="0045574F" w:rsidRPr="0045574F" w:rsidRDefault="0045574F" w:rsidP="00E278BC">
      <w:pPr>
        <w:ind w:left="720"/>
        <w:rPr>
          <w:rFonts w:ascii="Arial" w:hAnsi="Arial" w:cs="Arial"/>
        </w:rPr>
      </w:pPr>
      <w:r w:rsidRPr="0045574F">
        <w:rPr>
          <w:rFonts w:ascii="Arial" w:hAnsi="Arial" w:cs="Arial"/>
        </w:rPr>
        <w:t xml:space="preserve"> (partage de données de CR et mutualisation des connaissances),</w:t>
      </w:r>
    </w:p>
    <w:p w14:paraId="34E413F3" w14:textId="3D264367" w:rsidR="0045574F" w:rsidRPr="0045574F" w:rsidRDefault="0045574F" w:rsidP="0045574F">
      <w:pPr>
        <w:numPr>
          <w:ilvl w:val="0"/>
          <w:numId w:val="3"/>
        </w:numPr>
        <w:rPr>
          <w:rFonts w:ascii="Arial" w:hAnsi="Arial" w:cs="Arial"/>
        </w:rPr>
      </w:pPr>
      <w:r w:rsidRPr="0045574F">
        <w:rPr>
          <w:rFonts w:ascii="Arial" w:hAnsi="Arial" w:cs="Arial"/>
          <w:b/>
          <w:bCs/>
        </w:rPr>
        <w:t>GIS</w:t>
      </w:r>
      <w:r w:rsidRPr="0045574F">
        <w:rPr>
          <w:rFonts w:ascii="Arial" w:hAnsi="Arial" w:cs="Arial"/>
        </w:rPr>
        <w:t xml:space="preserve"> </w:t>
      </w:r>
      <w:r w:rsidR="00E278BC" w:rsidRPr="00E278BC">
        <w:rPr>
          <w:rFonts w:ascii="Arial" w:hAnsi="Arial" w:cs="Arial"/>
          <w:b/>
          <w:bCs/>
        </w:rPr>
        <w:t>« art et éducation »</w:t>
      </w:r>
      <w:r w:rsidR="00E278BC">
        <w:rPr>
          <w:rFonts w:ascii="Arial" w:hAnsi="Arial" w:cs="Arial"/>
        </w:rPr>
        <w:t xml:space="preserve"> </w:t>
      </w:r>
      <w:r w:rsidRPr="0045574F">
        <w:rPr>
          <w:rFonts w:ascii="Arial" w:hAnsi="Arial" w:cs="Arial"/>
        </w:rPr>
        <w:t>(retombées sociales, EAC, inclusivité, lien possible avec Landing Zone</w:t>
      </w:r>
      <w:r w:rsidR="00E278BC">
        <w:rPr>
          <w:rFonts w:ascii="Arial" w:hAnsi="Arial" w:cs="Arial"/>
        </w:rPr>
        <w:t>s</w:t>
      </w:r>
      <w:r w:rsidRPr="0045574F">
        <w:rPr>
          <w:rFonts w:ascii="Arial" w:hAnsi="Arial" w:cs="Arial"/>
        </w:rPr>
        <w:t>).</w:t>
      </w:r>
    </w:p>
    <w:p w14:paraId="2CDE1CA8" w14:textId="4CAF705E" w:rsidR="0045574F" w:rsidRPr="0045574F" w:rsidRDefault="0045574F" w:rsidP="0045574F">
      <w:pPr>
        <w:rPr>
          <w:rFonts w:ascii="Arial" w:hAnsi="Arial" w:cs="Arial"/>
        </w:rPr>
      </w:pPr>
      <w:r w:rsidRPr="0045574F">
        <w:rPr>
          <w:rFonts w:ascii="Arial" w:hAnsi="Arial" w:cs="Arial"/>
        </w:rPr>
        <w:t xml:space="preserve">Des pistes de travail sont </w:t>
      </w:r>
      <w:r w:rsidR="000153F0">
        <w:rPr>
          <w:rFonts w:ascii="Arial" w:hAnsi="Arial" w:cs="Arial"/>
        </w:rPr>
        <w:t xml:space="preserve">aussi </w:t>
      </w:r>
      <w:r w:rsidRPr="0045574F">
        <w:rPr>
          <w:rFonts w:ascii="Arial" w:hAnsi="Arial" w:cs="Arial"/>
        </w:rPr>
        <w:t xml:space="preserve">évoquées autour de projets </w:t>
      </w:r>
      <w:r w:rsidR="000153F0">
        <w:rPr>
          <w:rFonts w:ascii="Arial" w:hAnsi="Arial" w:cs="Arial"/>
        </w:rPr>
        <w:t>artistiques et de RC autour des projets de recherche</w:t>
      </w:r>
      <w:r w:rsidRPr="0045574F">
        <w:rPr>
          <w:rFonts w:ascii="Arial" w:hAnsi="Arial" w:cs="Arial"/>
        </w:rPr>
        <w:t xml:space="preserve">, des Amazonie(s), des Caraïbes, et de collaborations avec des institutions comme l’école d’art de Martinique ou des laboratoires marseillais (ex. programme </w:t>
      </w:r>
      <w:proofErr w:type="spellStart"/>
      <w:r w:rsidRPr="0045574F">
        <w:rPr>
          <w:rFonts w:ascii="Arial" w:hAnsi="Arial" w:cs="Arial"/>
        </w:rPr>
        <w:t>Pisourd</w:t>
      </w:r>
      <w:proofErr w:type="spellEnd"/>
      <w:r w:rsidRPr="0045574F">
        <w:rPr>
          <w:rFonts w:ascii="Arial" w:hAnsi="Arial" w:cs="Arial"/>
        </w:rPr>
        <w:t xml:space="preserve">, </w:t>
      </w:r>
      <w:r w:rsidR="000153F0">
        <w:rPr>
          <w:rFonts w:ascii="Arial" w:hAnsi="Arial" w:cs="Arial"/>
        </w:rPr>
        <w:t>etc.</w:t>
      </w:r>
      <w:r w:rsidRPr="0045574F">
        <w:rPr>
          <w:rFonts w:ascii="Arial" w:hAnsi="Arial" w:cs="Arial"/>
        </w:rPr>
        <w:t>).</w:t>
      </w:r>
    </w:p>
    <w:p w14:paraId="5FFE2887" w14:textId="2EFE24D9" w:rsidR="0045574F" w:rsidRPr="0045574F" w:rsidRDefault="0045574F" w:rsidP="0045574F">
      <w:pPr>
        <w:rPr>
          <w:rFonts w:ascii="Arial" w:hAnsi="Arial" w:cs="Arial"/>
        </w:rPr>
      </w:pPr>
      <w:r w:rsidRPr="0045574F">
        <w:rPr>
          <w:rFonts w:ascii="Arial" w:hAnsi="Arial" w:cs="Arial"/>
        </w:rPr>
        <w:t>La date limite de candidature pour plusieurs appels à projets est fixée à fin janvier. Il est proposé de poursuivre ces réflexions en petits groupes</w:t>
      </w:r>
      <w:r w:rsidR="000153F0">
        <w:rPr>
          <w:rFonts w:ascii="Arial" w:hAnsi="Arial" w:cs="Arial"/>
        </w:rPr>
        <w:t xml:space="preserve"> de travail en enseignant.es pour encourager la collégialité.</w:t>
      </w:r>
    </w:p>
    <w:p w14:paraId="3465B888" w14:textId="040A0DAC" w:rsidR="0045574F" w:rsidRDefault="0045574F" w:rsidP="0045574F">
      <w:pPr>
        <w:rPr>
          <w:rFonts w:ascii="Arial" w:hAnsi="Arial" w:cs="Arial"/>
        </w:rPr>
      </w:pPr>
      <w:r w:rsidRPr="0045574F">
        <w:rPr>
          <w:rFonts w:ascii="Arial" w:hAnsi="Arial" w:cs="Arial"/>
        </w:rPr>
        <w:t>R</w:t>
      </w:r>
      <w:r w:rsidR="000153F0">
        <w:rPr>
          <w:rFonts w:ascii="Arial" w:hAnsi="Arial" w:cs="Arial"/>
        </w:rPr>
        <w:t>aphaelle Mancini</w:t>
      </w:r>
      <w:r w:rsidRPr="0045574F">
        <w:rPr>
          <w:rFonts w:ascii="Arial" w:hAnsi="Arial" w:cs="Arial"/>
        </w:rPr>
        <w:t xml:space="preserve"> remercie B</w:t>
      </w:r>
      <w:r w:rsidR="000153F0">
        <w:rPr>
          <w:rFonts w:ascii="Arial" w:hAnsi="Arial" w:cs="Arial"/>
        </w:rPr>
        <w:t xml:space="preserve">enoit Broisat pour cette belle dynamique et </w:t>
      </w:r>
      <w:r w:rsidRPr="0045574F">
        <w:rPr>
          <w:rFonts w:ascii="Arial" w:hAnsi="Arial" w:cs="Arial"/>
        </w:rPr>
        <w:t xml:space="preserve"> pour l’identification de ces ressources</w:t>
      </w:r>
      <w:r w:rsidR="000153F0">
        <w:rPr>
          <w:rFonts w:ascii="Arial" w:hAnsi="Arial" w:cs="Arial"/>
        </w:rPr>
        <w:t>.</w:t>
      </w:r>
      <w:r w:rsidR="000153F0">
        <w:rPr>
          <w:rFonts w:ascii="Arial" w:hAnsi="Arial" w:cs="Arial"/>
        </w:rPr>
        <w:br/>
      </w:r>
      <w:r w:rsidR="000153F0">
        <w:rPr>
          <w:rFonts w:ascii="Arial" w:hAnsi="Arial" w:cs="Arial"/>
        </w:rPr>
        <w:br/>
        <w:t xml:space="preserve">Raphaelle Mancini </w:t>
      </w:r>
      <w:r w:rsidRPr="0045574F">
        <w:rPr>
          <w:rFonts w:ascii="Arial" w:hAnsi="Arial" w:cs="Arial"/>
        </w:rPr>
        <w:t xml:space="preserve">réaffirme la nécessité de </w:t>
      </w:r>
      <w:r w:rsidR="000153F0">
        <w:rPr>
          <w:rFonts w:ascii="Arial" w:hAnsi="Arial" w:cs="Arial"/>
        </w:rPr>
        <w:t>donner priorité au financement de</w:t>
      </w:r>
      <w:r w:rsidRPr="0045574F">
        <w:rPr>
          <w:rFonts w:ascii="Arial" w:hAnsi="Arial" w:cs="Arial"/>
        </w:rPr>
        <w:t xml:space="preserve">s salaires. Les versements trimestriels de la Ville constituent un risque à anticiper, notamment en cas de </w:t>
      </w:r>
      <w:r w:rsidR="000153F0">
        <w:rPr>
          <w:rFonts w:ascii="Arial" w:hAnsi="Arial" w:cs="Arial"/>
        </w:rPr>
        <w:t xml:space="preserve">problème de versement. </w:t>
      </w:r>
    </w:p>
    <w:p w14:paraId="1E20E543" w14:textId="77777777" w:rsidR="000153F0" w:rsidRDefault="000153F0" w:rsidP="000153F0">
      <w:pPr>
        <w:rPr>
          <w:rFonts w:ascii="Arial" w:hAnsi="Arial" w:cs="Arial"/>
        </w:rPr>
      </w:pPr>
      <w:r>
        <w:rPr>
          <w:rFonts w:ascii="Arial" w:hAnsi="Arial" w:cs="Arial"/>
        </w:rPr>
        <w:t>Elle répond à Hervé Giocanti en indiquant qu’à cette date le poste de 0.5 ETP CR n’est pas budgété compte tenu des postes en sureffectif. Ce poste pourrait être pourvu au printemps dans délai précis. Actuellement, un point de vigilance doit être porté sur les deux postes en disponibilité. Les agents sont susceptibles de revenir à tout moment au sein de l’établissement ce qui présente un risque financier réel pour le budget.</w:t>
      </w:r>
      <w:r>
        <w:rPr>
          <w:rFonts w:ascii="Arial" w:hAnsi="Arial" w:cs="Arial"/>
        </w:rPr>
        <w:br/>
      </w:r>
      <w:r>
        <w:rPr>
          <w:rFonts w:ascii="Arial" w:hAnsi="Arial" w:cs="Arial"/>
        </w:rPr>
        <w:br/>
        <w:t>Benoit Broisat remercie Raphaelle Mancini pour ces éléments d’information.</w:t>
      </w:r>
    </w:p>
    <w:p w14:paraId="24CA59F5" w14:textId="4CCAE0DA" w:rsidR="0045574F" w:rsidRPr="0045574F" w:rsidRDefault="0045574F" w:rsidP="000153F0">
      <w:pPr>
        <w:rPr>
          <w:rFonts w:ascii="Arial" w:hAnsi="Arial" w:cs="Arial"/>
        </w:rPr>
      </w:pPr>
      <w:r w:rsidRPr="0045574F">
        <w:rPr>
          <w:rFonts w:ascii="Arial" w:hAnsi="Arial" w:cs="Arial"/>
        </w:rPr>
        <w:pict w14:anchorId="0AB64090">
          <v:rect id="_x0000_i1077" style="width:0;height:1.5pt" o:hralign="center" o:hrstd="t" o:hr="t" fillcolor="#a0a0a0" stroked="f"/>
        </w:pict>
      </w:r>
    </w:p>
    <w:p w14:paraId="01E9DA75" w14:textId="3131AC22" w:rsidR="0045574F" w:rsidRPr="0045574F" w:rsidRDefault="000153F0" w:rsidP="0045574F">
      <w:pPr>
        <w:rPr>
          <w:rFonts w:ascii="Arial" w:hAnsi="Arial" w:cs="Arial"/>
          <w:b/>
          <w:bCs/>
        </w:rPr>
      </w:pPr>
      <w:r>
        <w:rPr>
          <w:rFonts w:ascii="Arial" w:hAnsi="Arial" w:cs="Arial"/>
          <w:b/>
          <w:bCs/>
        </w:rPr>
        <w:t>3</w:t>
      </w:r>
      <w:r w:rsidR="0045574F" w:rsidRPr="0045574F">
        <w:rPr>
          <w:rFonts w:ascii="Arial" w:hAnsi="Arial" w:cs="Arial"/>
          <w:b/>
          <w:bCs/>
        </w:rPr>
        <w:t>. Projets collectifs et organisation pédagogique</w:t>
      </w:r>
    </w:p>
    <w:p w14:paraId="036E74CD" w14:textId="7AC2B416" w:rsidR="0045574F" w:rsidRPr="0045574F" w:rsidRDefault="0045574F" w:rsidP="0045574F">
      <w:pPr>
        <w:rPr>
          <w:rFonts w:ascii="Arial" w:hAnsi="Arial" w:cs="Arial"/>
        </w:rPr>
      </w:pPr>
      <w:r w:rsidRPr="0045574F">
        <w:rPr>
          <w:rFonts w:ascii="Arial" w:hAnsi="Arial" w:cs="Arial"/>
        </w:rPr>
        <w:t>L</w:t>
      </w:r>
      <w:r w:rsidR="002929FC">
        <w:rPr>
          <w:rFonts w:ascii="Arial" w:hAnsi="Arial" w:cs="Arial"/>
        </w:rPr>
        <w:t>udmilla Barrand</w:t>
      </w:r>
      <w:r w:rsidRPr="0045574F">
        <w:rPr>
          <w:rFonts w:ascii="Arial" w:hAnsi="Arial" w:cs="Arial"/>
        </w:rPr>
        <w:t xml:space="preserve"> présente un état des lieux des projets collectifs. Un tableau de suivi est accessible et les projets sont encore </w:t>
      </w:r>
      <w:r w:rsidR="002929FC">
        <w:rPr>
          <w:rFonts w:ascii="Arial" w:hAnsi="Arial" w:cs="Arial"/>
        </w:rPr>
        <w:t xml:space="preserve">pour certains </w:t>
      </w:r>
      <w:r w:rsidRPr="0045574F">
        <w:rPr>
          <w:rFonts w:ascii="Arial" w:hAnsi="Arial" w:cs="Arial"/>
        </w:rPr>
        <w:t xml:space="preserve">en phase de construction. Les calendriers hétérogènes et leur articulation avec les emplois du temps posent question, notamment </w:t>
      </w:r>
      <w:r w:rsidR="002929FC">
        <w:rPr>
          <w:rFonts w:ascii="Arial" w:hAnsi="Arial" w:cs="Arial"/>
        </w:rPr>
        <w:t>pour</w:t>
      </w:r>
      <w:r w:rsidRPr="0045574F">
        <w:rPr>
          <w:rFonts w:ascii="Arial" w:hAnsi="Arial" w:cs="Arial"/>
        </w:rPr>
        <w:t xml:space="preserve"> les années diplômantes.</w:t>
      </w:r>
    </w:p>
    <w:p w14:paraId="2C6FBF71" w14:textId="4448D1CD" w:rsidR="0045574F" w:rsidRPr="0045574F" w:rsidRDefault="0045574F" w:rsidP="002929FC">
      <w:pPr>
        <w:rPr>
          <w:rFonts w:ascii="Arial" w:hAnsi="Arial" w:cs="Arial"/>
        </w:rPr>
      </w:pPr>
      <w:r w:rsidRPr="0045574F">
        <w:rPr>
          <w:rFonts w:ascii="Arial" w:hAnsi="Arial" w:cs="Arial"/>
        </w:rPr>
        <w:t>Il est proposé de prendre connaissance des nouvelles maquettes pédagogiques</w:t>
      </w:r>
      <w:r w:rsidR="002929FC">
        <w:rPr>
          <w:rFonts w:ascii="Arial" w:hAnsi="Arial" w:cs="Arial"/>
        </w:rPr>
        <w:t xml:space="preserve"> et </w:t>
      </w:r>
      <w:r w:rsidRPr="0045574F">
        <w:rPr>
          <w:rFonts w:ascii="Arial" w:hAnsi="Arial" w:cs="Arial"/>
        </w:rPr>
        <w:t xml:space="preserve">d’organiser un temps de dialogue (plutôt qu’un questionnaire) avec les </w:t>
      </w:r>
      <w:proofErr w:type="spellStart"/>
      <w:r w:rsidRPr="0045574F">
        <w:rPr>
          <w:rFonts w:ascii="Arial" w:hAnsi="Arial" w:cs="Arial"/>
        </w:rPr>
        <w:t>étudiant·es</w:t>
      </w:r>
      <w:proofErr w:type="spellEnd"/>
      <w:r w:rsidR="002929FC">
        <w:rPr>
          <w:rFonts w:ascii="Arial" w:hAnsi="Arial" w:cs="Arial"/>
        </w:rPr>
        <w:t>. Il est par ailleurs proposé de</w:t>
      </w:r>
      <w:r w:rsidRPr="0045574F">
        <w:rPr>
          <w:rFonts w:ascii="Arial" w:hAnsi="Arial" w:cs="Arial"/>
        </w:rPr>
        <w:t xml:space="preserve"> réfléchir à une nouvelle terminologie pour désigner les temps transversaux.</w:t>
      </w:r>
    </w:p>
    <w:p w14:paraId="56101F60" w14:textId="5A3DB6CC" w:rsidR="0045574F" w:rsidRDefault="0045574F" w:rsidP="0045574F">
      <w:pPr>
        <w:rPr>
          <w:rFonts w:ascii="Arial" w:hAnsi="Arial" w:cs="Arial"/>
        </w:rPr>
      </w:pPr>
      <w:r w:rsidRPr="0045574F">
        <w:rPr>
          <w:rFonts w:ascii="Arial" w:hAnsi="Arial" w:cs="Arial"/>
        </w:rPr>
        <w:t xml:space="preserve">Plusieurs retours font état d’incompréhensions et de déceptions, notamment concernant les semaines « roses/bleues » et </w:t>
      </w:r>
      <w:r w:rsidR="002929FC">
        <w:rPr>
          <w:rFonts w:ascii="Arial" w:hAnsi="Arial" w:cs="Arial"/>
        </w:rPr>
        <w:t>certaines</w:t>
      </w:r>
      <w:r w:rsidRPr="0045574F">
        <w:rPr>
          <w:rFonts w:ascii="Arial" w:hAnsi="Arial" w:cs="Arial"/>
        </w:rPr>
        <w:t xml:space="preserve"> attentes initiales des </w:t>
      </w:r>
      <w:proofErr w:type="spellStart"/>
      <w:r w:rsidRPr="0045574F">
        <w:rPr>
          <w:rFonts w:ascii="Arial" w:hAnsi="Arial" w:cs="Arial"/>
        </w:rPr>
        <w:t>étudiant·es</w:t>
      </w:r>
      <w:proofErr w:type="spellEnd"/>
      <w:r w:rsidRPr="0045574F">
        <w:rPr>
          <w:rFonts w:ascii="Arial" w:hAnsi="Arial" w:cs="Arial"/>
        </w:rPr>
        <w:t>. Des ajustements restent cependant limités en raison des contraintes organisationnelles.</w:t>
      </w:r>
    </w:p>
    <w:p w14:paraId="27FD8307" w14:textId="77777777" w:rsidR="00044568" w:rsidRDefault="00044568" w:rsidP="0045574F">
      <w:pPr>
        <w:rPr>
          <w:rFonts w:ascii="Arial" w:hAnsi="Arial" w:cs="Arial"/>
        </w:rPr>
      </w:pPr>
    </w:p>
    <w:p w14:paraId="4B5CB24B" w14:textId="77777777" w:rsidR="00044568" w:rsidRDefault="00044568" w:rsidP="0045574F">
      <w:pPr>
        <w:rPr>
          <w:rFonts w:ascii="Arial" w:hAnsi="Arial" w:cs="Arial"/>
        </w:rPr>
      </w:pPr>
    </w:p>
    <w:p w14:paraId="6D66D1F1" w14:textId="77777777" w:rsidR="00044568" w:rsidRPr="0045574F" w:rsidRDefault="00044568" w:rsidP="0045574F">
      <w:pPr>
        <w:rPr>
          <w:rFonts w:ascii="Arial" w:hAnsi="Arial" w:cs="Arial"/>
        </w:rPr>
      </w:pPr>
    </w:p>
    <w:p w14:paraId="43909119" w14:textId="77777777" w:rsidR="0045574F" w:rsidRPr="0045574F" w:rsidRDefault="0045574F" w:rsidP="0045574F">
      <w:pPr>
        <w:rPr>
          <w:rFonts w:ascii="Arial" w:hAnsi="Arial" w:cs="Arial"/>
        </w:rPr>
      </w:pPr>
      <w:r w:rsidRPr="0045574F">
        <w:rPr>
          <w:rFonts w:ascii="Arial" w:hAnsi="Arial" w:cs="Arial"/>
        </w:rPr>
        <w:pict w14:anchorId="0CD79774">
          <v:rect id="_x0000_i1078" style="width:0;height:1.5pt" o:hralign="center" o:hrstd="t" o:hr="t" fillcolor="#a0a0a0" stroked="f"/>
        </w:pict>
      </w:r>
    </w:p>
    <w:p w14:paraId="1C1B4327" w14:textId="1FA82115" w:rsidR="0045574F" w:rsidRPr="0045574F" w:rsidRDefault="002929FC" w:rsidP="0045574F">
      <w:pPr>
        <w:rPr>
          <w:rFonts w:ascii="Arial" w:hAnsi="Arial" w:cs="Arial"/>
          <w:b/>
          <w:bCs/>
        </w:rPr>
      </w:pPr>
      <w:r>
        <w:rPr>
          <w:rFonts w:ascii="Arial" w:hAnsi="Arial" w:cs="Arial"/>
          <w:b/>
          <w:bCs/>
        </w:rPr>
        <w:t>4</w:t>
      </w:r>
      <w:r w:rsidR="0045574F" w:rsidRPr="0045574F">
        <w:rPr>
          <w:rFonts w:ascii="Arial" w:hAnsi="Arial" w:cs="Arial"/>
          <w:b/>
          <w:bCs/>
        </w:rPr>
        <w:t>. Questions diverses</w:t>
      </w:r>
    </w:p>
    <w:p w14:paraId="5CEBE531" w14:textId="364AAFCB" w:rsidR="0045574F" w:rsidRPr="0045574F" w:rsidRDefault="002929FC" w:rsidP="0045574F">
      <w:pPr>
        <w:rPr>
          <w:rFonts w:ascii="Arial" w:hAnsi="Arial" w:cs="Arial"/>
          <w:b/>
          <w:bCs/>
        </w:rPr>
      </w:pPr>
      <w:r>
        <w:rPr>
          <w:rFonts w:ascii="Arial" w:hAnsi="Arial" w:cs="Arial"/>
          <w:b/>
          <w:bCs/>
        </w:rPr>
        <w:t>-</w:t>
      </w:r>
      <w:r w:rsidR="0045574F" w:rsidRPr="0045574F">
        <w:rPr>
          <w:rFonts w:ascii="Arial" w:hAnsi="Arial" w:cs="Arial"/>
          <w:b/>
          <w:bCs/>
        </w:rPr>
        <w:t>Gouvernance</w:t>
      </w:r>
      <w:r>
        <w:rPr>
          <w:rFonts w:ascii="Arial" w:hAnsi="Arial" w:cs="Arial"/>
          <w:b/>
          <w:bCs/>
        </w:rPr>
        <w:t> :</w:t>
      </w:r>
    </w:p>
    <w:p w14:paraId="60C46137" w14:textId="093BC57B" w:rsidR="0045574F" w:rsidRPr="0045574F" w:rsidRDefault="0045574F" w:rsidP="0045574F">
      <w:pPr>
        <w:rPr>
          <w:rFonts w:ascii="Arial" w:hAnsi="Arial" w:cs="Arial"/>
        </w:rPr>
      </w:pPr>
      <w:r w:rsidRPr="0045574F">
        <w:rPr>
          <w:rFonts w:ascii="Arial" w:hAnsi="Arial" w:cs="Arial"/>
        </w:rPr>
        <w:t xml:space="preserve">Le renouvellement du CA et du CSP sur les deux prochaines années est évoqué. Le prochain CA, entièrement renouvelé à partir de mars, représente un enjeu important. Les visites à venir de </w:t>
      </w:r>
      <w:proofErr w:type="spellStart"/>
      <w:r w:rsidRPr="0045574F">
        <w:rPr>
          <w:rFonts w:ascii="Arial" w:hAnsi="Arial" w:cs="Arial"/>
        </w:rPr>
        <w:t>candidat·es</w:t>
      </w:r>
      <w:proofErr w:type="spellEnd"/>
      <w:r w:rsidRPr="0045574F">
        <w:rPr>
          <w:rFonts w:ascii="Arial" w:hAnsi="Arial" w:cs="Arial"/>
        </w:rPr>
        <w:t xml:space="preserve"> aux municipales sont identifiées comme une opportunité pour valoriser la place de la culture et de l’école</w:t>
      </w:r>
      <w:r w:rsidR="002929FC">
        <w:rPr>
          <w:rFonts w:ascii="Arial" w:hAnsi="Arial" w:cs="Arial"/>
        </w:rPr>
        <w:t xml:space="preserve"> dans le paysage avignonnais.</w:t>
      </w:r>
    </w:p>
    <w:p w14:paraId="68D261B4" w14:textId="39CCB3EA" w:rsidR="0045574F" w:rsidRPr="0045574F" w:rsidRDefault="002929FC" w:rsidP="0045574F">
      <w:pPr>
        <w:rPr>
          <w:rFonts w:ascii="Arial" w:hAnsi="Arial" w:cs="Arial"/>
          <w:b/>
          <w:bCs/>
        </w:rPr>
      </w:pPr>
      <w:r>
        <w:rPr>
          <w:rFonts w:ascii="Arial" w:hAnsi="Arial" w:cs="Arial"/>
          <w:b/>
          <w:bCs/>
        </w:rPr>
        <w:t>-</w:t>
      </w:r>
      <w:r w:rsidR="0045574F" w:rsidRPr="0045574F">
        <w:rPr>
          <w:rFonts w:ascii="Arial" w:hAnsi="Arial" w:cs="Arial"/>
          <w:b/>
          <w:bCs/>
        </w:rPr>
        <w:t>Projets et partenariats</w:t>
      </w:r>
      <w:r>
        <w:rPr>
          <w:rFonts w:ascii="Arial" w:hAnsi="Arial" w:cs="Arial"/>
          <w:b/>
          <w:bCs/>
        </w:rPr>
        <w:t> :</w:t>
      </w:r>
    </w:p>
    <w:p w14:paraId="69FB37B7" w14:textId="7EF07365" w:rsidR="0045574F" w:rsidRPr="0045574F" w:rsidRDefault="0045574F" w:rsidP="0045574F">
      <w:pPr>
        <w:numPr>
          <w:ilvl w:val="0"/>
          <w:numId w:val="6"/>
        </w:numPr>
        <w:rPr>
          <w:rFonts w:ascii="Arial" w:hAnsi="Arial" w:cs="Arial"/>
        </w:rPr>
      </w:pPr>
      <w:r w:rsidRPr="0045574F">
        <w:rPr>
          <w:rFonts w:ascii="Arial" w:hAnsi="Arial" w:cs="Arial"/>
          <w:b/>
          <w:bCs/>
        </w:rPr>
        <w:t>La Relève Méditerranée</w:t>
      </w:r>
      <w:r w:rsidR="002929FC">
        <w:rPr>
          <w:rFonts w:ascii="Arial" w:hAnsi="Arial" w:cs="Arial"/>
          <w:b/>
          <w:bCs/>
        </w:rPr>
        <w:t>nne</w:t>
      </w:r>
      <w:r w:rsidRPr="0045574F">
        <w:rPr>
          <w:rFonts w:ascii="Arial" w:hAnsi="Arial" w:cs="Arial"/>
          <w:b/>
          <w:bCs/>
        </w:rPr>
        <w:t xml:space="preserve"> / École</w:t>
      </w:r>
      <w:r w:rsidR="002929FC">
        <w:rPr>
          <w:rFonts w:ascii="Arial" w:hAnsi="Arial" w:cs="Arial"/>
          <w:b/>
          <w:bCs/>
        </w:rPr>
        <w:t>(s)</w:t>
      </w:r>
      <w:r w:rsidRPr="0045574F">
        <w:rPr>
          <w:rFonts w:ascii="Arial" w:hAnsi="Arial" w:cs="Arial"/>
          <w:b/>
          <w:bCs/>
        </w:rPr>
        <w:t xml:space="preserve"> du Sud</w:t>
      </w:r>
      <w:r w:rsidRPr="0045574F">
        <w:rPr>
          <w:rFonts w:ascii="Arial" w:hAnsi="Arial" w:cs="Arial"/>
        </w:rPr>
        <w:t xml:space="preserve"> : projet en lien avec l’Institut Français et l’association Parallèle, incluant potentiellement des résidences d’artistes.</w:t>
      </w:r>
    </w:p>
    <w:p w14:paraId="659554F3" w14:textId="77777777" w:rsidR="0045574F" w:rsidRPr="0045574F" w:rsidRDefault="0045574F" w:rsidP="0045574F">
      <w:pPr>
        <w:numPr>
          <w:ilvl w:val="0"/>
          <w:numId w:val="6"/>
        </w:numPr>
        <w:rPr>
          <w:rFonts w:ascii="Arial" w:hAnsi="Arial" w:cs="Arial"/>
        </w:rPr>
      </w:pPr>
      <w:r w:rsidRPr="0045574F">
        <w:rPr>
          <w:rFonts w:ascii="Arial" w:hAnsi="Arial" w:cs="Arial"/>
          <w:b/>
          <w:bCs/>
        </w:rPr>
        <w:t>Exposition en Chine</w:t>
      </w:r>
      <w:r w:rsidRPr="0045574F">
        <w:rPr>
          <w:rFonts w:ascii="Arial" w:hAnsi="Arial" w:cs="Arial"/>
        </w:rPr>
        <w:t xml:space="preserve"> : retour très positif sur le projet de la mine, impliquant </w:t>
      </w:r>
      <w:proofErr w:type="spellStart"/>
      <w:r w:rsidRPr="0045574F">
        <w:rPr>
          <w:rFonts w:ascii="Arial" w:hAnsi="Arial" w:cs="Arial"/>
        </w:rPr>
        <w:t>étudiant·es</w:t>
      </w:r>
      <w:proofErr w:type="spellEnd"/>
      <w:r w:rsidRPr="0045574F">
        <w:rPr>
          <w:rFonts w:ascii="Arial" w:hAnsi="Arial" w:cs="Arial"/>
        </w:rPr>
        <w:t xml:space="preserve"> et </w:t>
      </w:r>
      <w:proofErr w:type="spellStart"/>
      <w:r w:rsidRPr="0045574F">
        <w:rPr>
          <w:rFonts w:ascii="Arial" w:hAnsi="Arial" w:cs="Arial"/>
        </w:rPr>
        <w:t>enseignant·es</w:t>
      </w:r>
      <w:proofErr w:type="spellEnd"/>
      <w:r w:rsidRPr="0045574F">
        <w:rPr>
          <w:rFonts w:ascii="Arial" w:hAnsi="Arial" w:cs="Arial"/>
        </w:rPr>
        <w:t xml:space="preserve"> de manière transversale, avec une forte dynamique expérimentale.</w:t>
      </w:r>
    </w:p>
    <w:p w14:paraId="331E3F21" w14:textId="77777777" w:rsidR="002929FC" w:rsidRDefault="002929FC" w:rsidP="002929FC">
      <w:pPr>
        <w:rPr>
          <w:rFonts w:ascii="Arial" w:hAnsi="Arial" w:cs="Arial"/>
        </w:rPr>
      </w:pPr>
      <w:r>
        <w:rPr>
          <w:rFonts w:ascii="Arial" w:hAnsi="Arial" w:cs="Arial"/>
          <w:b/>
          <w:bCs/>
        </w:rPr>
        <w:t>-</w:t>
      </w:r>
      <w:r w:rsidR="0045574F" w:rsidRPr="0045574F">
        <w:rPr>
          <w:rFonts w:ascii="Arial" w:hAnsi="Arial" w:cs="Arial"/>
          <w:b/>
          <w:bCs/>
        </w:rPr>
        <w:t>Journée Portes Ouvertes</w:t>
      </w:r>
      <w:r>
        <w:rPr>
          <w:rFonts w:ascii="Arial" w:hAnsi="Arial" w:cs="Arial"/>
          <w:b/>
          <w:bCs/>
        </w:rPr>
        <w:t> :</w:t>
      </w:r>
    </w:p>
    <w:p w14:paraId="7B7CBF9B" w14:textId="60B4FBBD" w:rsidR="0045574F" w:rsidRPr="0045574F" w:rsidRDefault="002929FC" w:rsidP="002929FC">
      <w:pPr>
        <w:rPr>
          <w:rFonts w:ascii="Arial" w:hAnsi="Arial" w:cs="Arial"/>
        </w:rPr>
      </w:pPr>
      <w:r>
        <w:rPr>
          <w:rFonts w:ascii="Arial" w:hAnsi="Arial" w:cs="Arial"/>
        </w:rPr>
        <w:t xml:space="preserve">La mobilisation des personnels notamment enseignants est fortement demandée. </w:t>
      </w:r>
      <w:r w:rsidR="0045574F" w:rsidRPr="0045574F">
        <w:rPr>
          <w:rFonts w:ascii="Arial" w:hAnsi="Arial" w:cs="Arial"/>
        </w:rPr>
        <w:t>Plusieurs propositions visent à valoriser les productions étudiantes (affiches, bilans) dans les espaces de l’école.</w:t>
      </w:r>
      <w:r>
        <w:rPr>
          <w:rFonts w:ascii="Arial" w:hAnsi="Arial" w:cs="Arial"/>
        </w:rPr>
        <w:t xml:space="preserve"> Elle aura lieu le 17 janvier dans les deux sites.</w:t>
      </w:r>
    </w:p>
    <w:p w14:paraId="7BCFA753" w14:textId="74ECC7DC" w:rsidR="0045574F" w:rsidRPr="0045574F" w:rsidRDefault="000C3988" w:rsidP="0045574F">
      <w:pPr>
        <w:rPr>
          <w:rFonts w:ascii="Arial" w:hAnsi="Arial" w:cs="Arial"/>
          <w:b/>
          <w:bCs/>
        </w:rPr>
      </w:pPr>
      <w:r>
        <w:rPr>
          <w:rFonts w:ascii="Arial" w:hAnsi="Arial" w:cs="Arial"/>
          <w:b/>
          <w:bCs/>
        </w:rPr>
        <w:t xml:space="preserve">-Pédagogie </w:t>
      </w:r>
      <w:r w:rsidR="0045574F" w:rsidRPr="0045574F">
        <w:rPr>
          <w:rFonts w:ascii="Arial" w:hAnsi="Arial" w:cs="Arial"/>
          <w:b/>
          <w:bCs/>
        </w:rPr>
        <w:t>et conférences</w:t>
      </w:r>
      <w:r w:rsidR="002929FC">
        <w:rPr>
          <w:rFonts w:ascii="Arial" w:hAnsi="Arial" w:cs="Arial"/>
          <w:b/>
          <w:bCs/>
        </w:rPr>
        <w:t> :</w:t>
      </w:r>
    </w:p>
    <w:p w14:paraId="5040DB48" w14:textId="2B3BC084" w:rsidR="0045574F" w:rsidRDefault="0045574F" w:rsidP="000C3988">
      <w:pPr>
        <w:rPr>
          <w:rFonts w:ascii="Arial" w:hAnsi="Arial" w:cs="Arial"/>
        </w:rPr>
      </w:pPr>
      <w:r w:rsidRPr="0045574F">
        <w:rPr>
          <w:rFonts w:ascii="Arial" w:hAnsi="Arial" w:cs="Arial"/>
        </w:rPr>
        <w:t>Des échanges ont lieu autour de la communication (mails, publications, réseaux sociaux),</w:t>
      </w:r>
      <w:r w:rsidR="000C3988">
        <w:rPr>
          <w:rFonts w:ascii="Arial" w:hAnsi="Arial" w:cs="Arial"/>
        </w:rPr>
        <w:t xml:space="preserve"> </w:t>
      </w:r>
      <w:r w:rsidRPr="0045574F">
        <w:rPr>
          <w:rFonts w:ascii="Arial" w:hAnsi="Arial" w:cs="Arial"/>
        </w:rPr>
        <w:t>du caractère obligatoire de certaines conférences,</w:t>
      </w:r>
      <w:r w:rsidR="000C3988">
        <w:rPr>
          <w:rFonts w:ascii="Arial" w:hAnsi="Arial" w:cs="Arial"/>
        </w:rPr>
        <w:t xml:space="preserve"> et </w:t>
      </w:r>
      <w:r w:rsidRPr="0045574F">
        <w:rPr>
          <w:rFonts w:ascii="Arial" w:hAnsi="Arial" w:cs="Arial"/>
        </w:rPr>
        <w:t>des modalités de rattrapage et d’évaluation.</w:t>
      </w:r>
    </w:p>
    <w:p w14:paraId="2F09FD35" w14:textId="7D7309B8" w:rsidR="000C3988" w:rsidRPr="0045574F" w:rsidRDefault="000C3988" w:rsidP="000C3988">
      <w:pPr>
        <w:rPr>
          <w:rFonts w:ascii="Arial" w:hAnsi="Arial" w:cs="Arial"/>
        </w:rPr>
      </w:pPr>
      <w:r>
        <w:rPr>
          <w:rFonts w:ascii="Arial" w:hAnsi="Arial" w:cs="Arial"/>
        </w:rPr>
        <w:t xml:space="preserve">Hamid </w:t>
      </w:r>
      <w:proofErr w:type="spellStart"/>
      <w:r>
        <w:rPr>
          <w:rFonts w:ascii="Arial" w:hAnsi="Arial" w:cs="Arial"/>
        </w:rPr>
        <w:t>Maghraoui</w:t>
      </w:r>
      <w:proofErr w:type="spellEnd"/>
      <w:r>
        <w:rPr>
          <w:rFonts w:ascii="Arial" w:hAnsi="Arial" w:cs="Arial"/>
        </w:rPr>
        <w:t xml:space="preserve"> indique d’être vigilant sur les réseaux sociaux et de ne pas mettre de mail sur </w:t>
      </w:r>
      <w:proofErr w:type="spellStart"/>
      <w:r>
        <w:rPr>
          <w:rFonts w:ascii="Arial" w:hAnsi="Arial" w:cs="Arial"/>
        </w:rPr>
        <w:t>facebook</w:t>
      </w:r>
      <w:proofErr w:type="spellEnd"/>
      <w:r>
        <w:rPr>
          <w:rFonts w:ascii="Arial" w:hAnsi="Arial" w:cs="Arial"/>
        </w:rPr>
        <w:t xml:space="preserve"> car il </w:t>
      </w:r>
      <w:r w:rsidR="00CB1299">
        <w:rPr>
          <w:rFonts w:ascii="Arial" w:hAnsi="Arial" w:cs="Arial"/>
        </w:rPr>
        <w:t>génère</w:t>
      </w:r>
      <w:r>
        <w:rPr>
          <w:rFonts w:ascii="Arial" w:hAnsi="Arial" w:cs="Arial"/>
        </w:rPr>
        <w:t xml:space="preserve"> des spams.</w:t>
      </w:r>
    </w:p>
    <w:p w14:paraId="6329370A" w14:textId="77777777" w:rsidR="0045574F" w:rsidRPr="0045574F" w:rsidRDefault="0045574F" w:rsidP="0045574F">
      <w:pPr>
        <w:rPr>
          <w:rFonts w:ascii="Arial" w:hAnsi="Arial" w:cs="Arial"/>
        </w:rPr>
      </w:pPr>
      <w:r w:rsidRPr="0045574F">
        <w:rPr>
          <w:rFonts w:ascii="Arial" w:hAnsi="Arial" w:cs="Arial"/>
        </w:rPr>
        <w:t>Il est rappelé que des ECTS ont été attribués pour certaines conférences et que des solutions de rattrapage existent, notamment via les captations disponibles à la Collection Lambert.</w:t>
      </w:r>
    </w:p>
    <w:p w14:paraId="2572DCA4" w14:textId="77777777" w:rsidR="0045574F" w:rsidRPr="0045574F" w:rsidRDefault="0045574F">
      <w:pPr>
        <w:rPr>
          <w:rFonts w:ascii="Arial" w:hAnsi="Arial" w:cs="Arial"/>
        </w:rPr>
      </w:pPr>
    </w:p>
    <w:sectPr w:rsidR="0045574F" w:rsidRPr="0045574F" w:rsidSect="0045574F">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3C86" w14:textId="77777777" w:rsidR="00D40F67" w:rsidRDefault="00D40F67" w:rsidP="00BD7B2A">
      <w:pPr>
        <w:spacing w:after="0" w:line="240" w:lineRule="auto"/>
      </w:pPr>
      <w:r>
        <w:separator/>
      </w:r>
    </w:p>
  </w:endnote>
  <w:endnote w:type="continuationSeparator" w:id="0">
    <w:p w14:paraId="60356BE9" w14:textId="77777777" w:rsidR="00D40F67" w:rsidRDefault="00D40F67" w:rsidP="00BD7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983409"/>
      <w:docPartObj>
        <w:docPartGallery w:val="Page Numbers (Bottom of Page)"/>
        <w:docPartUnique/>
      </w:docPartObj>
    </w:sdtPr>
    <w:sdtContent>
      <w:p w14:paraId="20E46990" w14:textId="3238140F" w:rsidR="00BD7B2A" w:rsidRDefault="00BD7B2A">
        <w:pPr>
          <w:pStyle w:val="Pieddepage"/>
          <w:jc w:val="right"/>
        </w:pPr>
        <w:r>
          <w:fldChar w:fldCharType="begin"/>
        </w:r>
        <w:r>
          <w:instrText>PAGE   \* MERGEFORMAT</w:instrText>
        </w:r>
        <w:r>
          <w:fldChar w:fldCharType="separate"/>
        </w:r>
        <w:r>
          <w:t>2</w:t>
        </w:r>
        <w:r>
          <w:fldChar w:fldCharType="end"/>
        </w:r>
      </w:p>
    </w:sdtContent>
  </w:sdt>
  <w:p w14:paraId="6E11DB71" w14:textId="77777777" w:rsidR="00BD7B2A" w:rsidRDefault="00BD7B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C92E" w14:textId="77777777" w:rsidR="00D40F67" w:rsidRDefault="00D40F67" w:rsidP="00BD7B2A">
      <w:pPr>
        <w:spacing w:after="0" w:line="240" w:lineRule="auto"/>
      </w:pPr>
      <w:r>
        <w:separator/>
      </w:r>
    </w:p>
  </w:footnote>
  <w:footnote w:type="continuationSeparator" w:id="0">
    <w:p w14:paraId="4744ACC1" w14:textId="77777777" w:rsidR="00D40F67" w:rsidRDefault="00D40F67" w:rsidP="00BD7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420C"/>
    <w:multiLevelType w:val="multilevel"/>
    <w:tmpl w:val="EB28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67CAA"/>
    <w:multiLevelType w:val="multilevel"/>
    <w:tmpl w:val="98C0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356AA"/>
    <w:multiLevelType w:val="multilevel"/>
    <w:tmpl w:val="2230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1222F"/>
    <w:multiLevelType w:val="hybridMultilevel"/>
    <w:tmpl w:val="38825E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F01154"/>
    <w:multiLevelType w:val="multilevel"/>
    <w:tmpl w:val="F80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B20B9"/>
    <w:multiLevelType w:val="multilevel"/>
    <w:tmpl w:val="24C6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0022F2"/>
    <w:multiLevelType w:val="multilevel"/>
    <w:tmpl w:val="907E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ED74D2"/>
    <w:multiLevelType w:val="multilevel"/>
    <w:tmpl w:val="D86C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551662">
    <w:abstractNumId w:val="7"/>
  </w:num>
  <w:num w:numId="2" w16cid:durableId="549343157">
    <w:abstractNumId w:val="0"/>
  </w:num>
  <w:num w:numId="3" w16cid:durableId="1296564661">
    <w:abstractNumId w:val="1"/>
  </w:num>
  <w:num w:numId="4" w16cid:durableId="1107389594">
    <w:abstractNumId w:val="5"/>
  </w:num>
  <w:num w:numId="5" w16cid:durableId="777025934">
    <w:abstractNumId w:val="4"/>
  </w:num>
  <w:num w:numId="6" w16cid:durableId="1375886335">
    <w:abstractNumId w:val="6"/>
  </w:num>
  <w:num w:numId="7" w16cid:durableId="1350715829">
    <w:abstractNumId w:val="2"/>
  </w:num>
  <w:num w:numId="8" w16cid:durableId="566645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4F"/>
    <w:rsid w:val="000153F0"/>
    <w:rsid w:val="00044568"/>
    <w:rsid w:val="000C3988"/>
    <w:rsid w:val="002929FC"/>
    <w:rsid w:val="0045574F"/>
    <w:rsid w:val="005940F1"/>
    <w:rsid w:val="00644BAC"/>
    <w:rsid w:val="00AA0CD4"/>
    <w:rsid w:val="00B21938"/>
    <w:rsid w:val="00BD7B2A"/>
    <w:rsid w:val="00CB1299"/>
    <w:rsid w:val="00D40F67"/>
    <w:rsid w:val="00E278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AE4A"/>
  <w15:chartTrackingRefBased/>
  <w15:docId w15:val="{4F64D7D6-4782-47BA-B8B7-6B866706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5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5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57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57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57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57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57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57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57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57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57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57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57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57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57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57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57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574F"/>
    <w:rPr>
      <w:rFonts w:eastAsiaTheme="majorEastAsia" w:cstheme="majorBidi"/>
      <w:color w:val="272727" w:themeColor="text1" w:themeTint="D8"/>
    </w:rPr>
  </w:style>
  <w:style w:type="paragraph" w:styleId="Titre">
    <w:name w:val="Title"/>
    <w:basedOn w:val="Normal"/>
    <w:next w:val="Normal"/>
    <w:link w:val="TitreCar"/>
    <w:uiPriority w:val="10"/>
    <w:qFormat/>
    <w:rsid w:val="00455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57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57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57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574F"/>
    <w:pPr>
      <w:spacing w:before="160"/>
      <w:jc w:val="center"/>
    </w:pPr>
    <w:rPr>
      <w:i/>
      <w:iCs/>
      <w:color w:val="404040" w:themeColor="text1" w:themeTint="BF"/>
    </w:rPr>
  </w:style>
  <w:style w:type="character" w:customStyle="1" w:styleId="CitationCar">
    <w:name w:val="Citation Car"/>
    <w:basedOn w:val="Policepardfaut"/>
    <w:link w:val="Citation"/>
    <w:uiPriority w:val="29"/>
    <w:rsid w:val="0045574F"/>
    <w:rPr>
      <w:i/>
      <w:iCs/>
      <w:color w:val="404040" w:themeColor="text1" w:themeTint="BF"/>
    </w:rPr>
  </w:style>
  <w:style w:type="paragraph" w:styleId="Paragraphedeliste">
    <w:name w:val="List Paragraph"/>
    <w:basedOn w:val="Normal"/>
    <w:uiPriority w:val="34"/>
    <w:qFormat/>
    <w:rsid w:val="0045574F"/>
    <w:pPr>
      <w:ind w:left="720"/>
      <w:contextualSpacing/>
    </w:pPr>
  </w:style>
  <w:style w:type="character" w:styleId="Accentuationintense">
    <w:name w:val="Intense Emphasis"/>
    <w:basedOn w:val="Policepardfaut"/>
    <w:uiPriority w:val="21"/>
    <w:qFormat/>
    <w:rsid w:val="0045574F"/>
    <w:rPr>
      <w:i/>
      <w:iCs/>
      <w:color w:val="0F4761" w:themeColor="accent1" w:themeShade="BF"/>
    </w:rPr>
  </w:style>
  <w:style w:type="paragraph" w:styleId="Citationintense">
    <w:name w:val="Intense Quote"/>
    <w:basedOn w:val="Normal"/>
    <w:next w:val="Normal"/>
    <w:link w:val="CitationintenseCar"/>
    <w:uiPriority w:val="30"/>
    <w:qFormat/>
    <w:rsid w:val="00455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574F"/>
    <w:rPr>
      <w:i/>
      <w:iCs/>
      <w:color w:val="0F4761" w:themeColor="accent1" w:themeShade="BF"/>
    </w:rPr>
  </w:style>
  <w:style w:type="character" w:styleId="Rfrenceintense">
    <w:name w:val="Intense Reference"/>
    <w:basedOn w:val="Policepardfaut"/>
    <w:uiPriority w:val="32"/>
    <w:qFormat/>
    <w:rsid w:val="0045574F"/>
    <w:rPr>
      <w:b/>
      <w:bCs/>
      <w:smallCaps/>
      <w:color w:val="0F4761" w:themeColor="accent1" w:themeShade="BF"/>
      <w:spacing w:val="5"/>
    </w:rPr>
  </w:style>
  <w:style w:type="paragraph" w:styleId="Sansinterligne">
    <w:name w:val="No Spacing"/>
    <w:uiPriority w:val="1"/>
    <w:qFormat/>
    <w:rsid w:val="0045574F"/>
    <w:pPr>
      <w:spacing w:after="0" w:line="240" w:lineRule="auto"/>
    </w:pPr>
  </w:style>
  <w:style w:type="paragraph" w:styleId="En-tte">
    <w:name w:val="header"/>
    <w:basedOn w:val="Normal"/>
    <w:link w:val="En-tteCar"/>
    <w:uiPriority w:val="99"/>
    <w:unhideWhenUsed/>
    <w:rsid w:val="00BD7B2A"/>
    <w:pPr>
      <w:tabs>
        <w:tab w:val="center" w:pos="4536"/>
        <w:tab w:val="right" w:pos="9072"/>
      </w:tabs>
      <w:spacing w:after="0" w:line="240" w:lineRule="auto"/>
    </w:pPr>
  </w:style>
  <w:style w:type="character" w:customStyle="1" w:styleId="En-tteCar">
    <w:name w:val="En-tête Car"/>
    <w:basedOn w:val="Policepardfaut"/>
    <w:link w:val="En-tte"/>
    <w:uiPriority w:val="99"/>
    <w:rsid w:val="00BD7B2A"/>
  </w:style>
  <w:style w:type="paragraph" w:styleId="Pieddepage">
    <w:name w:val="footer"/>
    <w:basedOn w:val="Normal"/>
    <w:link w:val="PieddepageCar"/>
    <w:uiPriority w:val="99"/>
    <w:unhideWhenUsed/>
    <w:rsid w:val="00BD7B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7B2A"/>
  </w:style>
  <w:style w:type="character" w:styleId="Lienhypertexte">
    <w:name w:val="Hyperlink"/>
    <w:basedOn w:val="Policepardfaut"/>
    <w:uiPriority w:val="99"/>
    <w:unhideWhenUsed/>
    <w:rsid w:val="00E278BC"/>
    <w:rPr>
      <w:color w:val="467886" w:themeColor="hyperlink"/>
      <w:u w:val="single"/>
    </w:rPr>
  </w:style>
  <w:style w:type="character" w:styleId="Mentionnonrsolue">
    <w:name w:val="Unresolved Mention"/>
    <w:basedOn w:val="Policepardfaut"/>
    <w:uiPriority w:val="99"/>
    <w:semiHidden/>
    <w:unhideWhenUsed/>
    <w:rsid w:val="00E27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rs.fr/fr/actualite/echoes-un-cloud-europeen-pour-le-patrimoine-culture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7742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Mancini</dc:creator>
  <cp:keywords/>
  <dc:description/>
  <cp:lastModifiedBy>Raphaelle Mancini</cp:lastModifiedBy>
  <cp:revision>2</cp:revision>
  <dcterms:created xsi:type="dcterms:W3CDTF">2025-12-15T14:02:00Z</dcterms:created>
  <dcterms:modified xsi:type="dcterms:W3CDTF">2025-12-15T14:02:00Z</dcterms:modified>
</cp:coreProperties>
</file>