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pPr w:leftFromText="141" w:rightFromText="141" w:vertAnchor="text" w:horzAnchor="margin" w:tblpY="-109"/>
        <w:tblW w:w="98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10"/>
      </w:tblGrid>
      <w:tr w:rsidR="00F60947" w14:paraId="1DCF7627" w14:textId="77777777" w:rsidTr="00F60947">
        <w:trPr>
          <w:trHeight w:val="900"/>
        </w:trPr>
        <w:tc>
          <w:tcPr>
            <w:tcW w:w="9810"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4178BFA6" w14:textId="3AF4757C" w:rsidR="00F60947" w:rsidRDefault="00F60947" w:rsidP="00F60947">
            <w:pPr>
              <w:widowControl w:val="0"/>
              <w:spacing w:after="0" w:line="240" w:lineRule="auto"/>
              <w:jc w:val="center"/>
              <w:rPr>
                <w:rFonts w:ascii="IBM Plex Sans" w:eastAsia="IBM Plex Sans" w:hAnsi="IBM Plex Sans" w:cs="IBM Plex Sans"/>
                <w:b/>
                <w:sz w:val="36"/>
                <w:szCs w:val="36"/>
              </w:rPr>
            </w:pPr>
            <w:r>
              <w:rPr>
                <w:rFonts w:ascii="IBM Plex Sans" w:eastAsia="IBM Plex Sans" w:hAnsi="IBM Plex Sans" w:cs="IBM Plex Sans"/>
                <w:b/>
                <w:sz w:val="36"/>
                <w:szCs w:val="36"/>
              </w:rPr>
              <w:t>Convention de participation au Plan de Conservation</w:t>
            </w:r>
          </w:p>
          <w:p w14:paraId="505D13DA" w14:textId="7D951AF4" w:rsidR="00F60947" w:rsidRDefault="00F60947" w:rsidP="00F60947">
            <w:pPr>
              <w:widowControl w:val="0"/>
              <w:spacing w:before="11" w:after="0" w:line="240" w:lineRule="auto"/>
              <w:jc w:val="center"/>
              <w:rPr>
                <w:rFonts w:ascii="IBM Plex Sans" w:eastAsia="IBM Plex Sans" w:hAnsi="IBM Plex Sans" w:cs="IBM Plex Sans"/>
                <w:b/>
                <w:sz w:val="20"/>
                <w:szCs w:val="20"/>
              </w:rPr>
            </w:pPr>
            <w:r>
              <w:rPr>
                <w:rFonts w:ascii="IBM Plex Sans" w:eastAsia="IBM Plex Sans" w:hAnsi="IBM Plex Sans" w:cs="IBM Plex Sans"/>
                <w:b/>
                <w:sz w:val="36"/>
                <w:szCs w:val="36"/>
              </w:rPr>
              <w:t xml:space="preserve">Partagée des Périodiques Art </w:t>
            </w:r>
            <w:r w:rsidR="0082187A">
              <w:rPr>
                <w:rFonts w:ascii="IBM Plex Sans" w:eastAsia="IBM Plex Sans" w:hAnsi="IBM Plex Sans" w:cs="IBM Plex Sans"/>
                <w:b/>
                <w:sz w:val="36"/>
                <w:szCs w:val="36"/>
              </w:rPr>
              <w:t>&amp;</w:t>
            </w:r>
            <w:r>
              <w:rPr>
                <w:rFonts w:ascii="IBM Plex Sans" w:eastAsia="IBM Plex Sans" w:hAnsi="IBM Plex Sans" w:cs="IBM Plex Sans"/>
                <w:b/>
                <w:sz w:val="36"/>
                <w:szCs w:val="36"/>
              </w:rPr>
              <w:t xml:space="preserve"> Design </w:t>
            </w:r>
            <w:r w:rsidRPr="00E528BE">
              <w:rPr>
                <w:rFonts w:ascii="IBM Plex Sans" w:eastAsia="IBM Plex Sans" w:hAnsi="IBM Plex Sans" w:cs="IBM Plex Sans"/>
                <w:b/>
                <w:sz w:val="36"/>
                <w:szCs w:val="36"/>
              </w:rPr>
              <w:t>2026-2029</w:t>
            </w:r>
          </w:p>
        </w:tc>
      </w:tr>
    </w:tbl>
    <w:p w14:paraId="14767AF7" w14:textId="77777777" w:rsidR="00AA5FA6" w:rsidRDefault="00AA5FA6">
      <w:pPr>
        <w:widowControl w:val="0"/>
        <w:spacing w:after="0" w:line="276" w:lineRule="auto"/>
        <w:rPr>
          <w:rFonts w:ascii="IBM Plex Sans" w:eastAsia="IBM Plex Sans" w:hAnsi="IBM Plex Sans" w:cs="IBM Plex Sans"/>
        </w:rPr>
      </w:pPr>
    </w:p>
    <w:p w14:paraId="0B8C9439" w14:textId="77777777" w:rsidR="00AA5FA6" w:rsidRDefault="00AA5FA6">
      <w:pPr>
        <w:widowControl w:val="0"/>
        <w:spacing w:after="0" w:line="276" w:lineRule="auto"/>
        <w:rPr>
          <w:rFonts w:ascii="IBM Plex Sans" w:eastAsia="IBM Plex Sans" w:hAnsi="IBM Plex Sans" w:cs="IBM Plex Sans"/>
          <w:sz w:val="20"/>
          <w:szCs w:val="20"/>
        </w:rPr>
      </w:pPr>
    </w:p>
    <w:p w14:paraId="2C4AAB27" w14:textId="77777777" w:rsidR="00F60947" w:rsidRDefault="00F60947">
      <w:pPr>
        <w:widowControl w:val="0"/>
        <w:spacing w:after="0" w:line="240" w:lineRule="auto"/>
        <w:rPr>
          <w:rFonts w:ascii="IBM Plex Sans" w:eastAsia="IBM Plex Sans" w:hAnsi="IBM Plex Sans" w:cs="IBM Plex Sans"/>
          <w:b/>
          <w:sz w:val="20"/>
          <w:szCs w:val="20"/>
          <w:u w:val="single"/>
        </w:rPr>
      </w:pPr>
    </w:p>
    <w:p w14:paraId="69D32D7B" w14:textId="77777777" w:rsidR="00F60947" w:rsidRDefault="00F60947">
      <w:pPr>
        <w:widowControl w:val="0"/>
        <w:spacing w:after="0" w:line="240" w:lineRule="auto"/>
        <w:rPr>
          <w:rFonts w:ascii="IBM Plex Sans" w:eastAsia="IBM Plex Sans" w:hAnsi="IBM Plex Sans" w:cs="IBM Plex Sans"/>
          <w:b/>
          <w:sz w:val="20"/>
          <w:szCs w:val="20"/>
          <w:u w:val="single"/>
        </w:rPr>
      </w:pPr>
    </w:p>
    <w:p w14:paraId="2F79DDB8" w14:textId="77777777" w:rsidR="00F60947" w:rsidRDefault="00F60947">
      <w:pPr>
        <w:widowControl w:val="0"/>
        <w:spacing w:after="0" w:line="240" w:lineRule="auto"/>
        <w:rPr>
          <w:rFonts w:ascii="IBM Plex Sans" w:eastAsia="IBM Plex Sans" w:hAnsi="IBM Plex Sans" w:cs="IBM Plex Sans"/>
          <w:b/>
          <w:sz w:val="20"/>
          <w:szCs w:val="20"/>
          <w:u w:val="single"/>
        </w:rPr>
      </w:pPr>
    </w:p>
    <w:p w14:paraId="4CA48E70" w14:textId="77777777" w:rsidR="007A7467" w:rsidRDefault="007A7467">
      <w:pPr>
        <w:widowControl w:val="0"/>
        <w:spacing w:after="0" w:line="240" w:lineRule="auto"/>
        <w:rPr>
          <w:rFonts w:ascii="IBM Plex Sans" w:eastAsia="IBM Plex Sans" w:hAnsi="IBM Plex Sans" w:cs="IBM Plex Sans"/>
          <w:b/>
          <w:sz w:val="20"/>
          <w:szCs w:val="20"/>
          <w:u w:val="single"/>
        </w:rPr>
      </w:pPr>
    </w:p>
    <w:p w14:paraId="21FD480D" w14:textId="7A477EB1" w:rsidR="007A7467" w:rsidRDefault="00B37D2F">
      <w:pPr>
        <w:widowControl w:val="0"/>
        <w:spacing w:after="0" w:line="240" w:lineRule="auto"/>
        <w:rPr>
          <w:rFonts w:ascii="IBM Plex Sans" w:eastAsia="IBM Plex Sans" w:hAnsi="IBM Plex Sans" w:cs="IBM Plex Sans"/>
          <w:b/>
          <w:sz w:val="20"/>
          <w:szCs w:val="20"/>
        </w:rPr>
      </w:pPr>
      <w:r>
        <w:rPr>
          <w:rFonts w:ascii="IBM Plex Sans" w:eastAsia="IBM Plex Sans" w:hAnsi="IBM Plex Sans" w:cs="IBM Plex Sans"/>
          <w:b/>
          <w:sz w:val="20"/>
          <w:szCs w:val="20"/>
          <w:u w:val="single"/>
        </w:rPr>
        <w:t xml:space="preserve">Entre les soussignés </w:t>
      </w:r>
      <w:r>
        <w:rPr>
          <w:rFonts w:ascii="IBM Plex Sans" w:eastAsia="IBM Plex Sans" w:hAnsi="IBM Plex Sans" w:cs="IBM Plex Sans"/>
          <w:b/>
          <w:sz w:val="20"/>
          <w:szCs w:val="20"/>
        </w:rPr>
        <w:t>:</w:t>
      </w:r>
    </w:p>
    <w:p w14:paraId="1F1DE9ED" w14:textId="77777777" w:rsidR="007A7467" w:rsidRDefault="007A7467">
      <w:pPr>
        <w:widowControl w:val="0"/>
        <w:spacing w:after="0" w:line="240" w:lineRule="auto"/>
        <w:rPr>
          <w:rFonts w:ascii="IBM Plex Sans" w:eastAsia="IBM Plex Sans" w:hAnsi="IBM Plex Sans" w:cs="IBM Plex Sans"/>
          <w:b/>
          <w:sz w:val="20"/>
          <w:szCs w:val="20"/>
        </w:rPr>
      </w:pPr>
    </w:p>
    <w:p w14:paraId="3638A4EF" w14:textId="007D71B3" w:rsidR="007A7467" w:rsidRDefault="007A7467" w:rsidP="007A7467">
      <w:pPr>
        <w:widowControl w:val="0"/>
        <w:spacing w:after="0" w:line="240" w:lineRule="auto"/>
        <w:rPr>
          <w:rFonts w:ascii="IBM Plex Sans" w:eastAsia="IBM Plex Sans" w:hAnsi="IBM Plex Sans" w:cs="IBM Plex Sans"/>
          <w:b/>
          <w:sz w:val="20"/>
          <w:szCs w:val="20"/>
        </w:rPr>
      </w:pPr>
      <w:r>
        <w:rPr>
          <w:rFonts w:ascii="IBM Plex Sans" w:eastAsia="IBM Plex Sans" w:hAnsi="IBM Plex Sans" w:cs="IBM Plex Sans"/>
          <w:b/>
          <w:sz w:val="20"/>
          <w:szCs w:val="20"/>
        </w:rPr>
        <w:t xml:space="preserve">D’une part : </w:t>
      </w:r>
    </w:p>
    <w:p w14:paraId="361C268A" w14:textId="77777777" w:rsidR="007A7467" w:rsidRDefault="007A7467" w:rsidP="007A7467">
      <w:pPr>
        <w:widowControl w:val="0"/>
        <w:spacing w:after="0" w:line="240" w:lineRule="auto"/>
        <w:rPr>
          <w:rFonts w:ascii="IBM Plex Sans" w:eastAsia="IBM Plex Sans" w:hAnsi="IBM Plex Sans" w:cs="IBM Plex Sans"/>
          <w:b/>
          <w:sz w:val="20"/>
          <w:szCs w:val="20"/>
        </w:rPr>
      </w:pPr>
      <w:r>
        <w:rPr>
          <w:rFonts w:ascii="IBM Plex Sans" w:eastAsia="IBM Plex Sans" w:hAnsi="IBM Plex Sans" w:cs="IBM Plex Sans"/>
          <w:b/>
          <w:sz w:val="20"/>
          <w:szCs w:val="20"/>
        </w:rPr>
        <w:t>BEAR, Bibliothèques d’école d’art en réseau</w:t>
      </w:r>
    </w:p>
    <w:p w14:paraId="70FF3B12" w14:textId="77777777" w:rsidR="007A7467" w:rsidRDefault="007A7467" w:rsidP="007A7467">
      <w:pPr>
        <w:widowControl w:val="0"/>
        <w:spacing w:after="0" w:line="240" w:lineRule="auto"/>
        <w:rPr>
          <w:rFonts w:ascii="IBM Plex Sans" w:eastAsia="IBM Plex Sans" w:hAnsi="IBM Plex Sans" w:cs="IBM Plex Sans"/>
          <w:sz w:val="20"/>
          <w:szCs w:val="20"/>
        </w:rPr>
      </w:pPr>
      <w:proofErr w:type="gramStart"/>
      <w:r>
        <w:rPr>
          <w:rFonts w:ascii="IBM Plex Sans" w:eastAsia="IBM Plex Sans" w:hAnsi="IBM Plex Sans" w:cs="IBM Plex Sans"/>
          <w:sz w:val="20"/>
          <w:szCs w:val="20"/>
        </w:rPr>
        <w:t>représentée</w:t>
      </w:r>
      <w:proofErr w:type="gramEnd"/>
      <w:r>
        <w:rPr>
          <w:rFonts w:ascii="IBM Plex Sans" w:eastAsia="IBM Plex Sans" w:hAnsi="IBM Plex Sans" w:cs="IBM Plex Sans"/>
          <w:sz w:val="20"/>
          <w:szCs w:val="20"/>
        </w:rPr>
        <w:t xml:space="preserve"> par Mesdames Juliette Beorchia et Marie-Hélène Desestré, co-présidente de l’association BEAR </w:t>
      </w:r>
    </w:p>
    <w:p w14:paraId="0A8A118F" w14:textId="7A18421D" w:rsidR="007A7467" w:rsidRDefault="007A7467" w:rsidP="007A7467">
      <w:pPr>
        <w:widowControl w:val="0"/>
        <w:spacing w:after="0" w:line="240" w:lineRule="auto"/>
        <w:rPr>
          <w:rFonts w:ascii="IBM Plex Sans" w:eastAsia="IBM Plex Sans" w:hAnsi="IBM Plex Sans" w:cs="IBM Plex Sans"/>
          <w:sz w:val="20"/>
          <w:szCs w:val="20"/>
        </w:rPr>
      </w:pPr>
      <w:r>
        <w:rPr>
          <w:rFonts w:ascii="IBM Plex Sans" w:eastAsia="IBM Plex Sans" w:hAnsi="IBM Plex Sans" w:cs="IBM Plex Sans"/>
          <w:sz w:val="20"/>
          <w:szCs w:val="20"/>
        </w:rPr>
        <w:t>25 Rue Lesdiguières</w:t>
      </w:r>
      <w:r w:rsidR="0082187A">
        <w:rPr>
          <w:rFonts w:ascii="IBM Plex Sans" w:eastAsia="IBM Plex Sans" w:hAnsi="IBM Plex Sans" w:cs="IBM Plex Sans"/>
          <w:sz w:val="20"/>
          <w:szCs w:val="20"/>
        </w:rPr>
        <w:t>,</w:t>
      </w:r>
      <w:r>
        <w:rPr>
          <w:rFonts w:ascii="IBM Plex Sans" w:eastAsia="IBM Plex Sans" w:hAnsi="IBM Plex Sans" w:cs="IBM Plex Sans"/>
          <w:sz w:val="20"/>
          <w:szCs w:val="20"/>
        </w:rPr>
        <w:t xml:space="preserve"> 38000 Grenoble</w:t>
      </w:r>
    </w:p>
    <w:p w14:paraId="6DD063B4" w14:textId="77777777" w:rsidR="007A7467" w:rsidRDefault="007A7467" w:rsidP="007A7467">
      <w:pPr>
        <w:widowControl w:val="0"/>
        <w:spacing w:after="0" w:line="240" w:lineRule="auto"/>
        <w:rPr>
          <w:rFonts w:ascii="IBM Plex Sans" w:eastAsia="IBM Plex Sans" w:hAnsi="IBM Plex Sans" w:cs="IBM Plex Sans"/>
          <w:sz w:val="20"/>
          <w:szCs w:val="20"/>
        </w:rPr>
      </w:pPr>
      <w:r>
        <w:rPr>
          <w:rFonts w:ascii="IBM Plex Sans" w:eastAsia="IBM Plex Sans" w:hAnsi="IBM Plex Sans" w:cs="IBM Plex Sans"/>
          <w:sz w:val="20"/>
          <w:szCs w:val="20"/>
        </w:rPr>
        <w:t>SIRET : 789 802 238 000 12</w:t>
      </w:r>
    </w:p>
    <w:p w14:paraId="6E8DD88A" w14:textId="77777777" w:rsidR="007A7467" w:rsidRDefault="007A7467" w:rsidP="007A7467">
      <w:pPr>
        <w:widowControl w:val="0"/>
        <w:spacing w:after="0" w:line="240" w:lineRule="auto"/>
        <w:rPr>
          <w:rFonts w:ascii="IBM Plex Sans" w:eastAsia="IBM Plex Sans" w:hAnsi="IBM Plex Sans" w:cs="IBM Plex Sans"/>
          <w:sz w:val="20"/>
          <w:szCs w:val="20"/>
        </w:rPr>
      </w:pPr>
      <w:r>
        <w:rPr>
          <w:rFonts w:ascii="IBM Plex Sans" w:eastAsia="IBM Plex Sans" w:hAnsi="IBM Plex Sans" w:cs="IBM Plex Sans"/>
          <w:sz w:val="20"/>
          <w:szCs w:val="20"/>
        </w:rPr>
        <w:t>Code APE : 9499Z -</w:t>
      </w:r>
      <w:r w:rsidRPr="001D3239">
        <w:rPr>
          <w:rFonts w:ascii="IBM Plex Sans" w:eastAsia="IBM Plex Sans" w:hAnsi="IBM Plex Sans" w:cs="IBM Plex Sans"/>
          <w:sz w:val="20"/>
          <w:szCs w:val="20"/>
        </w:rPr>
        <w:t xml:space="preserve"> </w:t>
      </w:r>
      <w:r w:rsidRPr="001D3239">
        <w:rPr>
          <w:rFonts w:ascii="IBM Plex Sans" w:eastAsia="IBM Plex Sans" w:hAnsi="IBM Plex Sans" w:cs="IBM Plex Sans"/>
          <w:sz w:val="20"/>
          <w:szCs w:val="20"/>
          <w:lang w:val="fr-FR"/>
        </w:rPr>
        <w:t>Autres organisations fonctionnant par adhésion volontaire</w:t>
      </w:r>
    </w:p>
    <w:p w14:paraId="556F9F21" w14:textId="77777777" w:rsidR="007A7467" w:rsidRDefault="007A7467">
      <w:pPr>
        <w:widowControl w:val="0"/>
        <w:spacing w:after="0" w:line="240" w:lineRule="auto"/>
        <w:rPr>
          <w:rFonts w:ascii="IBM Plex Sans" w:eastAsia="IBM Plex Sans" w:hAnsi="IBM Plex Sans" w:cs="IBM Plex Sans"/>
          <w:b/>
          <w:sz w:val="20"/>
          <w:szCs w:val="20"/>
        </w:rPr>
      </w:pPr>
    </w:p>
    <w:p w14:paraId="5DF46A25" w14:textId="2C8B72B1" w:rsidR="00AA5FA6" w:rsidRDefault="00B37D2F">
      <w:pPr>
        <w:widowControl w:val="0"/>
        <w:spacing w:after="0" w:line="240" w:lineRule="auto"/>
        <w:rPr>
          <w:rFonts w:ascii="IBM Plex Sans" w:eastAsia="IBM Plex Sans" w:hAnsi="IBM Plex Sans" w:cs="IBM Plex Sans"/>
          <w:b/>
          <w:sz w:val="20"/>
          <w:szCs w:val="20"/>
        </w:rPr>
      </w:pPr>
      <w:r>
        <w:rPr>
          <w:rFonts w:ascii="IBM Plex Sans" w:eastAsia="IBM Plex Sans" w:hAnsi="IBM Plex Sans" w:cs="IBM Plex Sans"/>
          <w:b/>
          <w:sz w:val="20"/>
          <w:szCs w:val="20"/>
        </w:rPr>
        <w:t>D’</w:t>
      </w:r>
      <w:r w:rsidR="007A7467">
        <w:rPr>
          <w:rFonts w:ascii="IBM Plex Sans" w:eastAsia="IBM Plex Sans" w:hAnsi="IBM Plex Sans" w:cs="IBM Plex Sans"/>
          <w:b/>
          <w:sz w:val="20"/>
          <w:szCs w:val="20"/>
        </w:rPr>
        <w:t>autre</w:t>
      </w:r>
      <w:r>
        <w:rPr>
          <w:rFonts w:ascii="IBM Plex Sans" w:eastAsia="IBM Plex Sans" w:hAnsi="IBM Plex Sans" w:cs="IBM Plex Sans"/>
          <w:b/>
          <w:sz w:val="20"/>
          <w:szCs w:val="20"/>
        </w:rPr>
        <w:t xml:space="preserve"> part :</w:t>
      </w:r>
    </w:p>
    <w:p w14:paraId="0498EB2E" w14:textId="77777777" w:rsidR="00AA5FA6" w:rsidRDefault="00B37D2F">
      <w:pPr>
        <w:widowControl w:val="0"/>
        <w:spacing w:after="0" w:line="240" w:lineRule="auto"/>
        <w:rPr>
          <w:rFonts w:ascii="IBM Plex Sans" w:eastAsia="IBM Plex Sans" w:hAnsi="IBM Plex Sans" w:cs="IBM Plex Sans"/>
          <w:b/>
          <w:sz w:val="20"/>
          <w:szCs w:val="20"/>
        </w:rPr>
      </w:pPr>
      <w:r>
        <w:rPr>
          <w:rFonts w:ascii="IBM Plex Sans" w:eastAsia="IBM Plex Sans" w:hAnsi="IBM Plex Sans" w:cs="IBM Plex Sans"/>
          <w:b/>
          <w:sz w:val="20"/>
          <w:szCs w:val="20"/>
        </w:rPr>
        <w:t>École Supérieure d’Art d’Aix-en-Provence Félix Ciccolini</w:t>
      </w:r>
    </w:p>
    <w:p w14:paraId="0591C57C" w14:textId="77777777" w:rsidR="00393A31" w:rsidRPr="00393A31" w:rsidRDefault="00393A31" w:rsidP="00393A31">
      <w:pPr>
        <w:widowControl w:val="0"/>
        <w:spacing w:after="0" w:line="240" w:lineRule="auto"/>
        <w:rPr>
          <w:rFonts w:ascii="IBM Plex Sans" w:eastAsia="IBM Plex Sans" w:hAnsi="IBM Plex Sans" w:cs="IBM Plex Sans"/>
          <w:sz w:val="20"/>
          <w:szCs w:val="20"/>
          <w:lang w:val="fr-FR"/>
        </w:rPr>
      </w:pPr>
      <w:r w:rsidRPr="00393A31">
        <w:rPr>
          <w:rFonts w:ascii="IBM Plex Sans" w:eastAsia="IBM Plex Sans" w:hAnsi="IBM Plex Sans" w:cs="IBM Plex Sans"/>
          <w:sz w:val="20"/>
          <w:szCs w:val="20"/>
          <w:lang w:val="fr-FR"/>
        </w:rPr>
        <w:t>Établissement Public de Coopération Culturelle - EPCC</w:t>
      </w:r>
    </w:p>
    <w:p w14:paraId="4451CB83" w14:textId="0135700D" w:rsidR="00393A31" w:rsidRPr="00393A31" w:rsidRDefault="00393A31" w:rsidP="00393A31">
      <w:pPr>
        <w:widowControl w:val="0"/>
        <w:spacing w:after="0" w:line="240" w:lineRule="auto"/>
        <w:rPr>
          <w:rFonts w:ascii="IBM Plex Sans" w:eastAsia="IBM Plex Sans" w:hAnsi="IBM Plex Sans" w:cs="IBM Plex Sans"/>
          <w:sz w:val="20"/>
          <w:szCs w:val="20"/>
          <w:lang w:val="fr-FR"/>
        </w:rPr>
      </w:pPr>
      <w:proofErr w:type="gramStart"/>
      <w:r w:rsidRPr="00393A31">
        <w:rPr>
          <w:rFonts w:ascii="IBM Plex Sans" w:eastAsia="IBM Plex Sans" w:hAnsi="IBM Plex Sans" w:cs="IBM Plex Sans"/>
          <w:sz w:val="20"/>
          <w:szCs w:val="20"/>
          <w:lang w:val="fr-FR"/>
        </w:rPr>
        <w:t>ayant</w:t>
      </w:r>
      <w:proofErr w:type="gramEnd"/>
      <w:r w:rsidRPr="00393A31">
        <w:rPr>
          <w:rFonts w:ascii="IBM Plex Sans" w:eastAsia="IBM Plex Sans" w:hAnsi="IBM Plex Sans" w:cs="IBM Plex Sans"/>
          <w:sz w:val="20"/>
          <w:szCs w:val="20"/>
          <w:lang w:val="fr-FR"/>
        </w:rPr>
        <w:t xml:space="preserve"> son siège au 57 rue Emile Tavan</w:t>
      </w:r>
      <w:r w:rsidR="0082187A">
        <w:rPr>
          <w:rFonts w:ascii="IBM Plex Sans" w:eastAsia="IBM Plex Sans" w:hAnsi="IBM Plex Sans" w:cs="IBM Plex Sans"/>
          <w:sz w:val="20"/>
          <w:szCs w:val="20"/>
          <w:lang w:val="fr-FR"/>
        </w:rPr>
        <w:t>,</w:t>
      </w:r>
      <w:r w:rsidRPr="00393A31">
        <w:rPr>
          <w:rFonts w:ascii="IBM Plex Sans" w:eastAsia="IBM Plex Sans" w:hAnsi="IBM Plex Sans" w:cs="IBM Plex Sans"/>
          <w:sz w:val="20"/>
          <w:szCs w:val="20"/>
          <w:lang w:val="fr-FR"/>
        </w:rPr>
        <w:t xml:space="preserve"> 13100 Aix-en-Provence</w:t>
      </w:r>
    </w:p>
    <w:p w14:paraId="10F9338A" w14:textId="3609F6EE" w:rsidR="00393A31" w:rsidRPr="00393A31" w:rsidRDefault="00393A31" w:rsidP="00393A31">
      <w:pPr>
        <w:widowControl w:val="0"/>
        <w:spacing w:after="0" w:line="240" w:lineRule="auto"/>
        <w:rPr>
          <w:rFonts w:ascii="IBM Plex Sans" w:eastAsia="IBM Plex Sans" w:hAnsi="IBM Plex Sans" w:cs="IBM Plex Sans"/>
          <w:sz w:val="20"/>
          <w:szCs w:val="20"/>
          <w:lang w:val="fr-FR"/>
        </w:rPr>
      </w:pPr>
      <w:r w:rsidRPr="00393A31">
        <w:rPr>
          <w:rFonts w:ascii="IBM Plex Sans" w:eastAsia="IBM Plex Sans" w:hAnsi="IBM Plex Sans" w:cs="IBM Plex Sans"/>
          <w:sz w:val="20"/>
          <w:szCs w:val="20"/>
          <w:lang w:val="fr-FR"/>
        </w:rPr>
        <w:t>SIRET</w:t>
      </w:r>
      <w:r w:rsidR="009176A2">
        <w:rPr>
          <w:rFonts w:ascii="IBM Plex Sans" w:eastAsia="IBM Plex Sans" w:hAnsi="IBM Plex Sans" w:cs="IBM Plex Sans"/>
          <w:sz w:val="20"/>
          <w:szCs w:val="20"/>
          <w:lang w:val="fr-FR"/>
        </w:rPr>
        <w:t> :</w:t>
      </w:r>
      <w:r w:rsidRPr="00393A31">
        <w:rPr>
          <w:rFonts w:ascii="IBM Plex Sans" w:eastAsia="IBM Plex Sans" w:hAnsi="IBM Plex Sans" w:cs="IBM Plex Sans"/>
          <w:sz w:val="20"/>
          <w:szCs w:val="20"/>
          <w:lang w:val="fr-FR"/>
        </w:rPr>
        <w:t xml:space="preserve"> 20002931200010</w:t>
      </w:r>
    </w:p>
    <w:p w14:paraId="433AEB88" w14:textId="426C27BF" w:rsidR="00393A31" w:rsidRPr="00393A31" w:rsidRDefault="009176A2" w:rsidP="00393A31">
      <w:pPr>
        <w:widowControl w:val="0"/>
        <w:spacing w:after="0" w:line="240" w:lineRule="auto"/>
        <w:rPr>
          <w:rFonts w:ascii="IBM Plex Sans" w:eastAsia="IBM Plex Sans" w:hAnsi="IBM Plex Sans" w:cs="IBM Plex Sans"/>
          <w:sz w:val="20"/>
          <w:szCs w:val="20"/>
          <w:lang w:val="fr-FR"/>
        </w:rPr>
      </w:pPr>
      <w:r>
        <w:rPr>
          <w:rFonts w:ascii="IBM Plex Sans" w:eastAsia="IBM Plex Sans" w:hAnsi="IBM Plex Sans" w:cs="IBM Plex Sans"/>
          <w:sz w:val="20"/>
          <w:szCs w:val="20"/>
          <w:lang w:val="fr-FR"/>
        </w:rPr>
        <w:t xml:space="preserve">Code </w:t>
      </w:r>
      <w:r w:rsidR="00393A31" w:rsidRPr="00393A31">
        <w:rPr>
          <w:rFonts w:ascii="IBM Plex Sans" w:eastAsia="IBM Plex Sans" w:hAnsi="IBM Plex Sans" w:cs="IBM Plex Sans"/>
          <w:sz w:val="20"/>
          <w:szCs w:val="20"/>
          <w:lang w:val="fr-FR"/>
        </w:rPr>
        <w:t>APE</w:t>
      </w:r>
      <w:r>
        <w:rPr>
          <w:rFonts w:ascii="IBM Plex Sans" w:eastAsia="IBM Plex Sans" w:hAnsi="IBM Plex Sans" w:cs="IBM Plex Sans"/>
          <w:sz w:val="20"/>
          <w:szCs w:val="20"/>
          <w:lang w:val="fr-FR"/>
        </w:rPr>
        <w:t> :</w:t>
      </w:r>
      <w:r w:rsidR="00393A31" w:rsidRPr="00393A31">
        <w:rPr>
          <w:rFonts w:ascii="IBM Plex Sans" w:eastAsia="IBM Plex Sans" w:hAnsi="IBM Plex Sans" w:cs="IBM Plex Sans"/>
          <w:sz w:val="20"/>
          <w:szCs w:val="20"/>
          <w:lang w:val="fr-FR"/>
        </w:rPr>
        <w:t xml:space="preserve"> 8542Z</w:t>
      </w:r>
      <w:r>
        <w:rPr>
          <w:rFonts w:ascii="IBM Plex Sans" w:eastAsia="IBM Plex Sans" w:hAnsi="IBM Plex Sans" w:cs="IBM Plex Sans"/>
          <w:sz w:val="20"/>
          <w:szCs w:val="20"/>
          <w:lang w:val="fr-FR"/>
        </w:rPr>
        <w:t xml:space="preserve"> </w:t>
      </w:r>
      <w:r w:rsidRPr="00E20401">
        <w:rPr>
          <w:rFonts w:ascii="IBM Plex Sans" w:eastAsia="IBM Plex Sans" w:hAnsi="IBM Plex Sans" w:cs="IBM Plex Sans"/>
          <w:sz w:val="20"/>
          <w:szCs w:val="20"/>
          <w:lang w:val="fr-FR"/>
        </w:rPr>
        <w:t>- Enseignement supérieur</w:t>
      </w:r>
    </w:p>
    <w:p w14:paraId="466A954D" w14:textId="77777777" w:rsidR="00393A31" w:rsidRPr="00393A31" w:rsidRDefault="00393A31" w:rsidP="00393A31">
      <w:pPr>
        <w:widowControl w:val="0"/>
        <w:spacing w:after="0" w:line="240" w:lineRule="auto"/>
        <w:rPr>
          <w:rFonts w:ascii="IBM Plex Sans" w:eastAsia="IBM Plex Sans" w:hAnsi="IBM Plex Sans" w:cs="IBM Plex Sans"/>
          <w:sz w:val="20"/>
          <w:szCs w:val="20"/>
          <w:lang w:val="fr-FR"/>
        </w:rPr>
      </w:pPr>
      <w:proofErr w:type="gramStart"/>
      <w:r w:rsidRPr="00393A31">
        <w:rPr>
          <w:rFonts w:ascii="IBM Plex Sans" w:eastAsia="IBM Plex Sans" w:hAnsi="IBM Plex Sans" w:cs="IBM Plex Sans"/>
          <w:sz w:val="20"/>
          <w:szCs w:val="20"/>
          <w:lang w:val="fr-FR"/>
        </w:rPr>
        <w:t>représentée</w:t>
      </w:r>
      <w:proofErr w:type="gramEnd"/>
      <w:r w:rsidRPr="00393A31">
        <w:rPr>
          <w:rFonts w:ascii="IBM Plex Sans" w:eastAsia="IBM Plex Sans" w:hAnsi="IBM Plex Sans" w:cs="IBM Plex Sans"/>
          <w:sz w:val="20"/>
          <w:szCs w:val="20"/>
          <w:lang w:val="fr-FR"/>
        </w:rPr>
        <w:t xml:space="preserve"> par Madame Barbara Satre, en qualité de Directrice</w:t>
      </w:r>
    </w:p>
    <w:p w14:paraId="16731156" w14:textId="77777777" w:rsidR="00F60947" w:rsidRDefault="00F60947">
      <w:pPr>
        <w:widowControl w:val="0"/>
        <w:spacing w:after="0" w:line="240" w:lineRule="auto"/>
        <w:rPr>
          <w:rFonts w:ascii="IBM Plex Sans" w:eastAsia="IBM Plex Sans" w:hAnsi="IBM Plex Sans" w:cs="IBM Plex Sans"/>
          <w:sz w:val="20"/>
          <w:szCs w:val="20"/>
        </w:rPr>
      </w:pPr>
    </w:p>
    <w:p w14:paraId="0DB24AA1" w14:textId="77777777" w:rsidR="00AA5FA6" w:rsidRDefault="00B37D2F">
      <w:pPr>
        <w:widowControl w:val="0"/>
        <w:spacing w:after="0" w:line="240" w:lineRule="auto"/>
        <w:rPr>
          <w:rFonts w:ascii="IBM Plex Sans" w:eastAsia="IBM Plex Sans" w:hAnsi="IBM Plex Sans" w:cs="IBM Plex Sans"/>
          <w:sz w:val="20"/>
          <w:szCs w:val="20"/>
        </w:rPr>
      </w:pPr>
      <w:r>
        <w:rPr>
          <w:rFonts w:ascii="IBM Plex Sans" w:eastAsia="IBM Plex Sans" w:hAnsi="IBM Plex Sans" w:cs="IBM Plex Sans"/>
          <w:sz w:val="20"/>
          <w:szCs w:val="20"/>
        </w:rPr>
        <w:t xml:space="preserve">ET : </w:t>
      </w:r>
    </w:p>
    <w:p w14:paraId="0BE5B78B" w14:textId="77777777" w:rsidR="00AA5FA6" w:rsidRDefault="00B37D2F">
      <w:pPr>
        <w:widowControl w:val="0"/>
        <w:spacing w:after="0" w:line="240" w:lineRule="auto"/>
        <w:rPr>
          <w:rFonts w:ascii="IBM Plex Sans" w:eastAsia="IBM Plex Sans" w:hAnsi="IBM Plex Sans" w:cs="IBM Plex Sans"/>
          <w:b/>
          <w:sz w:val="20"/>
          <w:szCs w:val="20"/>
        </w:rPr>
      </w:pPr>
      <w:r>
        <w:rPr>
          <w:rFonts w:ascii="IBM Plex Sans" w:eastAsia="IBM Plex Sans" w:hAnsi="IBM Plex Sans" w:cs="IBM Plex Sans"/>
          <w:b/>
          <w:sz w:val="20"/>
          <w:szCs w:val="20"/>
        </w:rPr>
        <w:t>École nationale supérieure de la photographie</w:t>
      </w:r>
    </w:p>
    <w:p w14:paraId="770EC7A8" w14:textId="39DE7857" w:rsidR="00E20401" w:rsidRPr="000D4AC7" w:rsidRDefault="00E20401" w:rsidP="00E20401">
      <w:pPr>
        <w:widowControl w:val="0"/>
        <w:spacing w:after="0" w:line="240" w:lineRule="auto"/>
        <w:rPr>
          <w:rFonts w:ascii="IBM Plex Sans" w:eastAsia="IBM Plex Sans" w:hAnsi="IBM Plex Sans" w:cs="IBM Plex Sans"/>
          <w:sz w:val="20"/>
          <w:szCs w:val="20"/>
          <w:lang w:val="en-US"/>
        </w:rPr>
      </w:pPr>
      <w:r w:rsidRPr="000D4AC7">
        <w:rPr>
          <w:rFonts w:ascii="IBM Plex Sans" w:eastAsia="IBM Plex Sans" w:hAnsi="IBM Plex Sans" w:cs="IBM Plex Sans"/>
          <w:sz w:val="20"/>
          <w:szCs w:val="20"/>
          <w:lang w:val="en-US"/>
        </w:rPr>
        <w:t xml:space="preserve">30 </w:t>
      </w:r>
      <w:proofErr w:type="gramStart"/>
      <w:r w:rsidRPr="000D4AC7">
        <w:rPr>
          <w:rFonts w:ascii="IBM Plex Sans" w:eastAsia="IBM Plex Sans" w:hAnsi="IBM Plex Sans" w:cs="IBM Plex Sans"/>
          <w:sz w:val="20"/>
          <w:szCs w:val="20"/>
          <w:lang w:val="en-US"/>
        </w:rPr>
        <w:t>avenue</w:t>
      </w:r>
      <w:proofErr w:type="gramEnd"/>
      <w:r w:rsidRPr="000D4AC7">
        <w:rPr>
          <w:rFonts w:ascii="IBM Plex Sans" w:eastAsia="IBM Plex Sans" w:hAnsi="IBM Plex Sans" w:cs="IBM Plex Sans"/>
          <w:sz w:val="20"/>
          <w:szCs w:val="20"/>
          <w:lang w:val="en-US"/>
        </w:rPr>
        <w:t xml:space="preserve"> Victor Hugo</w:t>
      </w:r>
      <w:r w:rsidR="0082187A">
        <w:rPr>
          <w:rFonts w:ascii="IBM Plex Sans" w:eastAsia="IBM Plex Sans" w:hAnsi="IBM Plex Sans" w:cs="IBM Plex Sans"/>
          <w:sz w:val="20"/>
          <w:szCs w:val="20"/>
          <w:lang w:val="en-US"/>
        </w:rPr>
        <w:t>,</w:t>
      </w:r>
      <w:r w:rsidRPr="000D4AC7">
        <w:rPr>
          <w:rFonts w:ascii="IBM Plex Sans" w:eastAsia="IBM Plex Sans" w:hAnsi="IBM Plex Sans" w:cs="IBM Plex Sans"/>
          <w:sz w:val="20"/>
          <w:szCs w:val="20"/>
          <w:lang w:val="en-US"/>
        </w:rPr>
        <w:t xml:space="preserve"> 13200 Arles</w:t>
      </w:r>
    </w:p>
    <w:p w14:paraId="0D0E77A3" w14:textId="77777777" w:rsidR="00E20401" w:rsidRPr="000D4AC7" w:rsidRDefault="00E20401" w:rsidP="00E20401">
      <w:pPr>
        <w:widowControl w:val="0"/>
        <w:spacing w:after="0" w:line="240" w:lineRule="auto"/>
        <w:rPr>
          <w:rFonts w:ascii="IBM Plex Sans" w:eastAsia="IBM Plex Sans" w:hAnsi="IBM Plex Sans" w:cs="IBM Plex Sans"/>
          <w:sz w:val="20"/>
          <w:szCs w:val="20"/>
          <w:lang w:val="en-US"/>
        </w:rPr>
      </w:pPr>
      <w:r w:rsidRPr="000D4AC7">
        <w:rPr>
          <w:rFonts w:ascii="IBM Plex Sans" w:eastAsia="IBM Plex Sans" w:hAnsi="IBM Plex Sans" w:cs="IBM Plex Sans"/>
          <w:sz w:val="20"/>
          <w:szCs w:val="20"/>
          <w:lang w:val="en-US"/>
        </w:rPr>
        <w:t>SIRET 191 333 426 00028</w:t>
      </w:r>
    </w:p>
    <w:p w14:paraId="7F106893" w14:textId="77777777" w:rsidR="00E20401" w:rsidRDefault="00E20401" w:rsidP="00E20401">
      <w:pPr>
        <w:widowControl w:val="0"/>
        <w:spacing w:after="0" w:line="240" w:lineRule="auto"/>
        <w:rPr>
          <w:rFonts w:ascii="IBM Plex Sans" w:eastAsia="IBM Plex Sans" w:hAnsi="IBM Plex Sans" w:cs="IBM Plex Sans"/>
          <w:sz w:val="20"/>
          <w:szCs w:val="20"/>
          <w:lang w:val="fr-FR"/>
        </w:rPr>
      </w:pPr>
      <w:r w:rsidRPr="00E20401">
        <w:rPr>
          <w:rFonts w:ascii="IBM Plex Sans" w:eastAsia="IBM Plex Sans" w:hAnsi="IBM Plex Sans" w:cs="IBM Plex Sans"/>
          <w:sz w:val="20"/>
          <w:szCs w:val="20"/>
          <w:lang w:val="fr-FR"/>
        </w:rPr>
        <w:t>Code APE : 8542Z - Enseignement supérieur</w:t>
      </w:r>
    </w:p>
    <w:p w14:paraId="54089D33" w14:textId="38E8FAE4" w:rsidR="00430B83" w:rsidRDefault="00430B83" w:rsidP="00E20401">
      <w:pPr>
        <w:widowControl w:val="0"/>
        <w:spacing w:after="0" w:line="240" w:lineRule="auto"/>
        <w:rPr>
          <w:rFonts w:ascii="IBM Plex Sans" w:eastAsia="IBM Plex Sans" w:hAnsi="IBM Plex Sans" w:cs="IBM Plex Sans"/>
          <w:sz w:val="20"/>
          <w:szCs w:val="20"/>
          <w:lang w:val="fr-FR"/>
        </w:rPr>
      </w:pPr>
      <w:proofErr w:type="gramStart"/>
      <w:r w:rsidRPr="00E20401">
        <w:rPr>
          <w:rFonts w:ascii="IBM Plex Sans" w:eastAsia="IBM Plex Sans" w:hAnsi="IBM Plex Sans" w:cs="IBM Plex Sans"/>
          <w:sz w:val="20"/>
          <w:szCs w:val="20"/>
          <w:lang w:val="fr-FR"/>
        </w:rPr>
        <w:t>représentée</w:t>
      </w:r>
      <w:proofErr w:type="gramEnd"/>
      <w:r w:rsidRPr="00E20401">
        <w:rPr>
          <w:rFonts w:ascii="IBM Plex Sans" w:eastAsia="IBM Plex Sans" w:hAnsi="IBM Plex Sans" w:cs="IBM Plex Sans"/>
          <w:sz w:val="20"/>
          <w:szCs w:val="20"/>
          <w:lang w:val="fr-FR"/>
        </w:rPr>
        <w:t xml:space="preserve"> par </w:t>
      </w:r>
      <w:r w:rsidR="001A7CE2">
        <w:rPr>
          <w:rFonts w:ascii="IBM Plex Sans" w:eastAsia="IBM Plex Sans" w:hAnsi="IBM Plex Sans" w:cs="IBM Plex Sans"/>
          <w:sz w:val="20"/>
          <w:szCs w:val="20"/>
          <w:lang w:val="fr-FR"/>
        </w:rPr>
        <w:t xml:space="preserve">Madame </w:t>
      </w:r>
      <w:r w:rsidRPr="00E20401">
        <w:rPr>
          <w:rFonts w:ascii="IBM Plex Sans" w:eastAsia="IBM Plex Sans" w:hAnsi="IBM Plex Sans" w:cs="IBM Plex Sans"/>
          <w:sz w:val="20"/>
          <w:szCs w:val="20"/>
          <w:lang w:val="fr-FR"/>
        </w:rPr>
        <w:t xml:space="preserve">Véronique Souben, </w:t>
      </w:r>
      <w:r w:rsidR="00F60947">
        <w:rPr>
          <w:rFonts w:ascii="IBM Plex Sans" w:eastAsia="IBM Plex Sans" w:hAnsi="IBM Plex Sans" w:cs="IBM Plex Sans"/>
          <w:sz w:val="20"/>
          <w:szCs w:val="20"/>
          <w:lang w:val="fr-FR"/>
        </w:rPr>
        <w:t>en qualité de D</w:t>
      </w:r>
      <w:r w:rsidRPr="00E20401">
        <w:rPr>
          <w:rFonts w:ascii="IBM Plex Sans" w:eastAsia="IBM Plex Sans" w:hAnsi="IBM Plex Sans" w:cs="IBM Plex Sans"/>
          <w:sz w:val="20"/>
          <w:szCs w:val="20"/>
          <w:lang w:val="fr-FR"/>
        </w:rPr>
        <w:t>irectrice</w:t>
      </w:r>
    </w:p>
    <w:p w14:paraId="5DDDAEB5" w14:textId="77777777" w:rsidR="00F60947" w:rsidRPr="00E20401" w:rsidRDefault="00F60947" w:rsidP="00E20401">
      <w:pPr>
        <w:widowControl w:val="0"/>
        <w:spacing w:after="0" w:line="240" w:lineRule="auto"/>
        <w:rPr>
          <w:rFonts w:ascii="IBM Plex Sans" w:eastAsia="IBM Plex Sans" w:hAnsi="IBM Plex Sans" w:cs="IBM Plex Sans"/>
          <w:sz w:val="20"/>
          <w:szCs w:val="20"/>
          <w:lang w:val="fr-FR"/>
        </w:rPr>
      </w:pPr>
    </w:p>
    <w:p w14:paraId="5BAA55AE" w14:textId="77777777" w:rsidR="00AA5FA6" w:rsidRDefault="00B37D2F">
      <w:pPr>
        <w:widowControl w:val="0"/>
        <w:spacing w:after="0" w:line="240" w:lineRule="auto"/>
        <w:rPr>
          <w:rFonts w:ascii="IBM Plex Sans" w:eastAsia="IBM Plex Sans" w:hAnsi="IBM Plex Sans" w:cs="IBM Plex Sans"/>
          <w:sz w:val="20"/>
          <w:szCs w:val="20"/>
        </w:rPr>
      </w:pPr>
      <w:r>
        <w:rPr>
          <w:rFonts w:ascii="IBM Plex Sans" w:eastAsia="IBM Plex Sans" w:hAnsi="IBM Plex Sans" w:cs="IBM Plex Sans"/>
          <w:sz w:val="20"/>
          <w:szCs w:val="20"/>
        </w:rPr>
        <w:t xml:space="preserve">ET : </w:t>
      </w:r>
    </w:p>
    <w:p w14:paraId="30A5E91A" w14:textId="77777777" w:rsidR="00AA5FA6" w:rsidRDefault="00B37D2F">
      <w:pPr>
        <w:widowControl w:val="0"/>
        <w:spacing w:after="0" w:line="240" w:lineRule="auto"/>
        <w:rPr>
          <w:rFonts w:ascii="IBM Plex Sans" w:eastAsia="IBM Plex Sans" w:hAnsi="IBM Plex Sans" w:cs="IBM Plex Sans"/>
          <w:b/>
          <w:sz w:val="20"/>
          <w:szCs w:val="20"/>
        </w:rPr>
      </w:pPr>
      <w:r>
        <w:rPr>
          <w:rFonts w:ascii="IBM Plex Sans" w:eastAsia="IBM Plex Sans" w:hAnsi="IBM Plex Sans" w:cs="IBM Plex Sans"/>
          <w:b/>
          <w:sz w:val="20"/>
          <w:szCs w:val="20"/>
        </w:rPr>
        <w:t>École supérieure d’art d’Avignon</w:t>
      </w:r>
    </w:p>
    <w:p w14:paraId="1822521D" w14:textId="6FA86114" w:rsidR="009176A2" w:rsidRPr="009176A2" w:rsidRDefault="009176A2">
      <w:pPr>
        <w:widowControl w:val="0"/>
        <w:spacing w:after="0" w:line="240" w:lineRule="auto"/>
        <w:rPr>
          <w:rFonts w:ascii="IBM Plex Sans" w:eastAsia="IBM Plex Sans" w:hAnsi="IBM Plex Sans" w:cs="IBM Plex Sans"/>
          <w:sz w:val="20"/>
          <w:szCs w:val="20"/>
          <w:lang w:val="fr-FR"/>
        </w:rPr>
      </w:pPr>
      <w:r w:rsidRPr="00393A31">
        <w:rPr>
          <w:rFonts w:ascii="IBM Plex Sans" w:eastAsia="IBM Plex Sans" w:hAnsi="IBM Plex Sans" w:cs="IBM Plex Sans"/>
          <w:sz w:val="20"/>
          <w:szCs w:val="20"/>
          <w:lang w:val="fr-FR"/>
        </w:rPr>
        <w:t>Établissement Public de Coopération Culturelle - EPCC</w:t>
      </w:r>
    </w:p>
    <w:p w14:paraId="6F21409C" w14:textId="26BB6F9C" w:rsidR="00AA5FA6" w:rsidRDefault="00B37D2F">
      <w:pPr>
        <w:widowControl w:val="0"/>
        <w:spacing w:after="0" w:line="240" w:lineRule="auto"/>
        <w:rPr>
          <w:rFonts w:ascii="IBM Plex Sans" w:eastAsia="IBM Plex Sans" w:hAnsi="IBM Plex Sans" w:cs="IBM Plex Sans"/>
          <w:sz w:val="20"/>
          <w:szCs w:val="20"/>
        </w:rPr>
      </w:pPr>
      <w:proofErr w:type="gramStart"/>
      <w:r>
        <w:rPr>
          <w:rFonts w:ascii="IBM Plex Sans" w:eastAsia="IBM Plex Sans" w:hAnsi="IBM Plex Sans" w:cs="IBM Plex Sans"/>
          <w:sz w:val="20"/>
          <w:szCs w:val="20"/>
        </w:rPr>
        <w:t>ayant</w:t>
      </w:r>
      <w:proofErr w:type="gramEnd"/>
      <w:r>
        <w:rPr>
          <w:rFonts w:ascii="IBM Plex Sans" w:eastAsia="IBM Plex Sans" w:hAnsi="IBM Plex Sans" w:cs="IBM Plex Sans"/>
          <w:sz w:val="20"/>
          <w:szCs w:val="20"/>
        </w:rPr>
        <w:t xml:space="preserve"> son siège </w:t>
      </w:r>
      <w:r w:rsidR="00685868">
        <w:rPr>
          <w:rFonts w:ascii="IBM Plex Sans" w:eastAsia="IBM Plex Sans" w:hAnsi="IBM Plex Sans" w:cs="IBM Plex Sans"/>
          <w:sz w:val="20"/>
          <w:szCs w:val="20"/>
        </w:rPr>
        <w:t>au 500 chemin des baigne-pieds</w:t>
      </w:r>
      <w:r w:rsidR="0082187A">
        <w:rPr>
          <w:rFonts w:ascii="IBM Plex Sans" w:eastAsia="IBM Plex Sans" w:hAnsi="IBM Plex Sans" w:cs="IBM Plex Sans"/>
          <w:sz w:val="20"/>
          <w:szCs w:val="20"/>
        </w:rPr>
        <w:t>,</w:t>
      </w:r>
      <w:r w:rsidR="00685868">
        <w:rPr>
          <w:rFonts w:ascii="IBM Plex Sans" w:eastAsia="IBM Plex Sans" w:hAnsi="IBM Plex Sans" w:cs="IBM Plex Sans"/>
          <w:sz w:val="20"/>
          <w:szCs w:val="20"/>
        </w:rPr>
        <w:t xml:space="preserve"> 84000 Avignon</w:t>
      </w:r>
    </w:p>
    <w:p w14:paraId="2743B43E" w14:textId="3B2DDD5B" w:rsidR="009176A2" w:rsidRDefault="009176A2">
      <w:pPr>
        <w:widowControl w:val="0"/>
        <w:spacing w:after="0" w:line="240" w:lineRule="auto"/>
        <w:rPr>
          <w:rFonts w:ascii="IBM Plex Sans" w:eastAsia="IBM Plex Sans" w:hAnsi="IBM Plex Sans" w:cs="IBM Plex Sans"/>
          <w:sz w:val="20"/>
          <w:szCs w:val="20"/>
        </w:rPr>
      </w:pPr>
      <w:r>
        <w:rPr>
          <w:rFonts w:ascii="IBM Plex Sans" w:eastAsia="IBM Plex Sans" w:hAnsi="IBM Plex Sans" w:cs="IBM Plex Sans"/>
          <w:sz w:val="20"/>
          <w:szCs w:val="20"/>
        </w:rPr>
        <w:t>SIRET : 20002725800025</w:t>
      </w:r>
    </w:p>
    <w:p w14:paraId="1500A128" w14:textId="79741D02" w:rsidR="009176A2" w:rsidRDefault="009176A2">
      <w:pPr>
        <w:widowControl w:val="0"/>
        <w:spacing w:after="0" w:line="240" w:lineRule="auto"/>
        <w:rPr>
          <w:rFonts w:ascii="IBM Plex Sans" w:eastAsia="IBM Plex Sans" w:hAnsi="IBM Plex Sans" w:cs="IBM Plex Sans"/>
          <w:sz w:val="20"/>
          <w:szCs w:val="20"/>
        </w:rPr>
      </w:pPr>
      <w:r>
        <w:rPr>
          <w:rFonts w:ascii="IBM Plex Sans" w:eastAsia="IBM Plex Sans" w:hAnsi="IBM Plex Sans" w:cs="IBM Plex Sans"/>
          <w:sz w:val="20"/>
          <w:szCs w:val="20"/>
        </w:rPr>
        <w:t xml:space="preserve">Code APE : 8542Z </w:t>
      </w:r>
      <w:r w:rsidRPr="00E20401">
        <w:rPr>
          <w:rFonts w:ascii="IBM Plex Sans" w:eastAsia="IBM Plex Sans" w:hAnsi="IBM Plex Sans" w:cs="IBM Plex Sans"/>
          <w:sz w:val="20"/>
          <w:szCs w:val="20"/>
          <w:lang w:val="fr-FR"/>
        </w:rPr>
        <w:t>- Enseignement supérieur</w:t>
      </w:r>
    </w:p>
    <w:p w14:paraId="3793CDAA" w14:textId="0DC94A4C" w:rsidR="00F60947" w:rsidRDefault="00F60947" w:rsidP="00F60947">
      <w:pPr>
        <w:widowControl w:val="0"/>
        <w:spacing w:after="0" w:line="240" w:lineRule="auto"/>
        <w:rPr>
          <w:rFonts w:ascii="IBM Plex Sans" w:eastAsia="IBM Plex Sans" w:hAnsi="IBM Plex Sans" w:cs="IBM Plex Sans"/>
          <w:sz w:val="20"/>
          <w:szCs w:val="20"/>
        </w:rPr>
      </w:pPr>
      <w:proofErr w:type="gramStart"/>
      <w:r>
        <w:rPr>
          <w:rFonts w:ascii="IBM Plex Sans" w:eastAsia="IBM Plex Sans" w:hAnsi="IBM Plex Sans" w:cs="IBM Plex Sans"/>
          <w:sz w:val="20"/>
          <w:szCs w:val="20"/>
        </w:rPr>
        <w:t>représentée</w:t>
      </w:r>
      <w:proofErr w:type="gramEnd"/>
      <w:r>
        <w:rPr>
          <w:rFonts w:ascii="IBM Plex Sans" w:eastAsia="IBM Plex Sans" w:hAnsi="IBM Plex Sans" w:cs="IBM Plex Sans"/>
          <w:sz w:val="20"/>
          <w:szCs w:val="20"/>
        </w:rPr>
        <w:t xml:space="preserve"> par </w:t>
      </w:r>
      <w:r w:rsidR="001A7CE2">
        <w:rPr>
          <w:rFonts w:ascii="IBM Plex Sans" w:eastAsia="IBM Plex Sans" w:hAnsi="IBM Plex Sans" w:cs="IBM Plex Sans"/>
          <w:sz w:val="20"/>
          <w:szCs w:val="20"/>
        </w:rPr>
        <w:t xml:space="preserve">Monsieur </w:t>
      </w:r>
      <w:r>
        <w:rPr>
          <w:rFonts w:ascii="IBM Plex Sans" w:eastAsia="IBM Plex Sans" w:hAnsi="IBM Plex Sans" w:cs="IBM Plex Sans"/>
          <w:sz w:val="20"/>
          <w:szCs w:val="20"/>
        </w:rPr>
        <w:t xml:space="preserve">Benoît Broisat, en qualité de Directeur </w:t>
      </w:r>
    </w:p>
    <w:p w14:paraId="1FA317DE" w14:textId="77777777" w:rsidR="00F60947" w:rsidRDefault="00F60947">
      <w:pPr>
        <w:widowControl w:val="0"/>
        <w:spacing w:after="0" w:line="240" w:lineRule="auto"/>
        <w:rPr>
          <w:rFonts w:ascii="IBM Plex Sans" w:eastAsia="IBM Plex Sans" w:hAnsi="IBM Plex Sans" w:cs="IBM Plex Sans"/>
          <w:sz w:val="20"/>
          <w:szCs w:val="20"/>
        </w:rPr>
      </w:pPr>
    </w:p>
    <w:p w14:paraId="69B8830D" w14:textId="77777777" w:rsidR="00AA5FA6" w:rsidRDefault="00B37D2F">
      <w:pPr>
        <w:widowControl w:val="0"/>
        <w:spacing w:after="0" w:line="240" w:lineRule="auto"/>
        <w:rPr>
          <w:rFonts w:ascii="IBM Plex Sans" w:eastAsia="IBM Plex Sans" w:hAnsi="IBM Plex Sans" w:cs="IBM Plex Sans"/>
          <w:sz w:val="20"/>
          <w:szCs w:val="20"/>
        </w:rPr>
      </w:pPr>
      <w:r>
        <w:rPr>
          <w:rFonts w:ascii="IBM Plex Sans" w:eastAsia="IBM Plex Sans" w:hAnsi="IBM Plex Sans" w:cs="IBM Plex Sans"/>
          <w:sz w:val="20"/>
          <w:szCs w:val="20"/>
        </w:rPr>
        <w:t xml:space="preserve">ET : </w:t>
      </w:r>
    </w:p>
    <w:p w14:paraId="404A78AD" w14:textId="77777777" w:rsidR="001B5260" w:rsidRPr="00280C42" w:rsidRDefault="001B5260" w:rsidP="001B5260">
      <w:pPr>
        <w:widowControl w:val="0"/>
        <w:spacing w:after="0" w:line="240" w:lineRule="auto"/>
        <w:rPr>
          <w:rFonts w:ascii="IBM Plex Sans" w:eastAsia="IBM Plex Sans" w:hAnsi="IBM Plex Sans" w:cs="IBM Plex Sans"/>
          <w:b/>
          <w:bCs/>
          <w:sz w:val="20"/>
          <w:szCs w:val="20"/>
          <w:lang w:val="fr-FR"/>
        </w:rPr>
      </w:pPr>
      <w:r w:rsidRPr="00280C42">
        <w:rPr>
          <w:rFonts w:ascii="IBM Plex Sans" w:eastAsia="IBM Plex Sans" w:hAnsi="IBM Plex Sans" w:cs="IBM Plex Sans"/>
          <w:b/>
          <w:bCs/>
          <w:sz w:val="20"/>
          <w:szCs w:val="20"/>
          <w:lang w:val="fr-FR"/>
        </w:rPr>
        <w:t>L’Institut National Supérieur d’Enseignement Artistique Marseille Méditerranée – INSEAMM</w:t>
      </w:r>
      <w:r w:rsidRPr="00280C42">
        <w:rPr>
          <w:rFonts w:ascii="IBM Plex Sans" w:eastAsia="IBM Plex Sans" w:hAnsi="IBM Plex Sans" w:cs="IBM Plex Sans"/>
          <w:b/>
          <w:sz w:val="20"/>
          <w:szCs w:val="20"/>
          <w:lang w:val="fr-FR"/>
        </w:rPr>
        <w:t> </w:t>
      </w:r>
    </w:p>
    <w:p w14:paraId="0404522D" w14:textId="77777777" w:rsidR="001B5260" w:rsidRPr="00280C42" w:rsidRDefault="001B5260" w:rsidP="001B5260">
      <w:pPr>
        <w:widowControl w:val="0"/>
        <w:spacing w:after="0" w:line="240" w:lineRule="auto"/>
        <w:rPr>
          <w:rFonts w:ascii="IBM Plex Sans" w:eastAsia="IBM Plex Sans" w:hAnsi="IBM Plex Sans" w:cs="IBM Plex Sans"/>
          <w:b/>
          <w:sz w:val="20"/>
          <w:szCs w:val="20"/>
          <w:lang w:val="fr-FR"/>
        </w:rPr>
      </w:pPr>
      <w:r w:rsidRPr="00280C42">
        <w:rPr>
          <w:rFonts w:ascii="IBM Plex Sans" w:eastAsia="IBM Plex Sans" w:hAnsi="IBM Plex Sans" w:cs="IBM Plex Sans"/>
          <w:b/>
          <w:bCs/>
          <w:sz w:val="20"/>
          <w:szCs w:val="20"/>
          <w:lang w:val="fr-FR"/>
        </w:rPr>
        <w:t>Par son établissement Les Beaux-Arts de Marseille</w:t>
      </w:r>
      <w:r w:rsidRPr="00280C42">
        <w:rPr>
          <w:rFonts w:ascii="IBM Plex Sans" w:eastAsia="IBM Plex Sans" w:hAnsi="IBM Plex Sans" w:cs="IBM Plex Sans"/>
          <w:b/>
          <w:sz w:val="20"/>
          <w:szCs w:val="20"/>
          <w:lang w:val="fr-FR"/>
        </w:rPr>
        <w:t> </w:t>
      </w:r>
    </w:p>
    <w:p w14:paraId="34D14D35" w14:textId="77777777" w:rsidR="001B5260" w:rsidRPr="009A3C5B" w:rsidRDefault="001B5260" w:rsidP="001B5260">
      <w:pPr>
        <w:widowControl w:val="0"/>
        <w:spacing w:after="0" w:line="240" w:lineRule="auto"/>
        <w:rPr>
          <w:rFonts w:ascii="IBM Plex Sans" w:eastAsia="IBM Plex Sans" w:hAnsi="IBM Plex Sans" w:cs="IBM Plex Sans"/>
          <w:bCs/>
          <w:sz w:val="20"/>
          <w:szCs w:val="20"/>
          <w:lang w:val="fr-FR"/>
        </w:rPr>
      </w:pPr>
      <w:r w:rsidRPr="009A3C5B">
        <w:rPr>
          <w:rFonts w:ascii="IBM Plex Sans" w:eastAsia="IBM Plex Sans" w:hAnsi="IBM Plex Sans" w:cs="IBM Plex Sans"/>
          <w:bCs/>
          <w:sz w:val="20"/>
          <w:szCs w:val="20"/>
          <w:lang w:val="fr-FR"/>
        </w:rPr>
        <w:t>Établissement Public de Coopération Culturelle – EPCC </w:t>
      </w:r>
    </w:p>
    <w:p w14:paraId="5C8BC152" w14:textId="1E2434DE" w:rsidR="001B5260" w:rsidRPr="009A3C5B" w:rsidRDefault="001B5260" w:rsidP="001B5260">
      <w:pPr>
        <w:widowControl w:val="0"/>
        <w:spacing w:after="0" w:line="240" w:lineRule="auto"/>
        <w:rPr>
          <w:rFonts w:ascii="IBM Plex Sans" w:eastAsia="IBM Plex Sans" w:hAnsi="IBM Plex Sans" w:cs="IBM Plex Sans"/>
          <w:bCs/>
          <w:sz w:val="20"/>
          <w:szCs w:val="20"/>
          <w:lang w:val="fr-FR"/>
        </w:rPr>
      </w:pPr>
      <w:r w:rsidRPr="009A3C5B">
        <w:rPr>
          <w:rFonts w:ascii="IBM Plex Sans" w:eastAsia="IBM Plex Sans" w:hAnsi="IBM Plex Sans" w:cs="IBM Plex Sans"/>
          <w:bCs/>
          <w:sz w:val="20"/>
          <w:szCs w:val="20"/>
          <w:lang w:val="fr-FR"/>
        </w:rPr>
        <w:t>184 Avenue de Luminy</w:t>
      </w:r>
      <w:r w:rsidR="0082187A">
        <w:rPr>
          <w:rFonts w:ascii="IBM Plex Sans" w:eastAsia="IBM Plex Sans" w:hAnsi="IBM Plex Sans" w:cs="IBM Plex Sans"/>
          <w:bCs/>
          <w:sz w:val="20"/>
          <w:szCs w:val="20"/>
          <w:lang w:val="fr-FR"/>
        </w:rPr>
        <w:t>,</w:t>
      </w:r>
      <w:r w:rsidRPr="009A3C5B">
        <w:rPr>
          <w:rFonts w:ascii="IBM Plex Sans" w:eastAsia="IBM Plex Sans" w:hAnsi="IBM Plex Sans" w:cs="IBM Plex Sans"/>
          <w:bCs/>
          <w:sz w:val="20"/>
          <w:szCs w:val="20"/>
          <w:lang w:val="fr-FR"/>
        </w:rPr>
        <w:t xml:space="preserve"> 13009 Marseille </w:t>
      </w:r>
    </w:p>
    <w:p w14:paraId="7884432C" w14:textId="77777777" w:rsidR="001B5260" w:rsidRPr="00062970" w:rsidRDefault="001B5260" w:rsidP="001B5260">
      <w:pPr>
        <w:widowControl w:val="0"/>
        <w:spacing w:after="0" w:line="240" w:lineRule="auto"/>
        <w:rPr>
          <w:rFonts w:ascii="IBM Plex Sans" w:eastAsia="IBM Plex Sans" w:hAnsi="IBM Plex Sans" w:cs="IBM Plex Sans"/>
          <w:bCs/>
          <w:sz w:val="20"/>
          <w:szCs w:val="20"/>
          <w:lang w:val="fr-FR"/>
        </w:rPr>
      </w:pPr>
      <w:r w:rsidRPr="00062970">
        <w:rPr>
          <w:rFonts w:ascii="IBM Plex Sans" w:eastAsia="IBM Plex Sans" w:hAnsi="IBM Plex Sans" w:cs="IBM Plex Sans"/>
          <w:bCs/>
          <w:sz w:val="20"/>
          <w:szCs w:val="20"/>
          <w:lang w:val="fr-FR"/>
        </w:rPr>
        <w:t>SIRET : 200 029 205 00016</w:t>
      </w:r>
    </w:p>
    <w:p w14:paraId="0511EDC4" w14:textId="5FBD21E8" w:rsidR="001B5260" w:rsidRPr="00062970" w:rsidRDefault="001B5260" w:rsidP="001B5260">
      <w:pPr>
        <w:widowControl w:val="0"/>
        <w:spacing w:after="0" w:line="240" w:lineRule="auto"/>
        <w:rPr>
          <w:rFonts w:ascii="IBM Plex Sans" w:eastAsia="IBM Plex Sans" w:hAnsi="IBM Plex Sans" w:cs="IBM Plex Sans"/>
          <w:bCs/>
          <w:sz w:val="20"/>
          <w:szCs w:val="20"/>
          <w:lang w:val="fr-FR"/>
        </w:rPr>
      </w:pPr>
      <w:r w:rsidRPr="00062970">
        <w:rPr>
          <w:rFonts w:ascii="IBM Plex Sans" w:eastAsia="IBM Plex Sans" w:hAnsi="IBM Plex Sans" w:cs="IBM Plex Sans"/>
          <w:bCs/>
          <w:sz w:val="20"/>
          <w:szCs w:val="20"/>
          <w:lang w:val="fr-FR"/>
        </w:rPr>
        <w:t>Code APE : 8542Z</w:t>
      </w:r>
      <w:r w:rsidR="009176A2" w:rsidRPr="00E20401">
        <w:rPr>
          <w:rFonts w:ascii="IBM Plex Sans" w:eastAsia="IBM Plex Sans" w:hAnsi="IBM Plex Sans" w:cs="IBM Plex Sans"/>
          <w:sz w:val="20"/>
          <w:szCs w:val="20"/>
          <w:lang w:val="fr-FR"/>
        </w:rPr>
        <w:t>- Enseignement supérieur</w:t>
      </w:r>
    </w:p>
    <w:p w14:paraId="4415EDA4" w14:textId="081A53B6" w:rsidR="001B5260" w:rsidRPr="00280C42" w:rsidRDefault="001B5260" w:rsidP="001B5260">
      <w:pPr>
        <w:widowControl w:val="0"/>
        <w:spacing w:after="0" w:line="240" w:lineRule="auto"/>
        <w:rPr>
          <w:rFonts w:ascii="IBM Plex Sans" w:eastAsia="IBM Plex Sans" w:hAnsi="IBM Plex Sans" w:cs="IBM Plex Sans"/>
          <w:b/>
          <w:sz w:val="20"/>
          <w:szCs w:val="20"/>
          <w:lang w:val="fr-FR"/>
        </w:rPr>
      </w:pPr>
      <w:r w:rsidRPr="00062970">
        <w:rPr>
          <w:rFonts w:ascii="IBM Plex Sans" w:eastAsia="IBM Plex Sans" w:hAnsi="IBM Plex Sans" w:cs="IBM Plex Sans"/>
          <w:bCs/>
          <w:sz w:val="20"/>
          <w:szCs w:val="20"/>
          <w:lang w:val="fr-FR"/>
        </w:rPr>
        <w:t>Représenté par Monsieur Raphaël Imbert, en qualité de Directeur Général de l’INSEAMM, dûment habilité par délibération du Conseil d’Administration. </w:t>
      </w:r>
    </w:p>
    <w:p w14:paraId="15C620B7" w14:textId="65EF2020" w:rsidR="001B5260" w:rsidRDefault="001B5260" w:rsidP="001B5260">
      <w:pPr>
        <w:widowControl w:val="0"/>
        <w:spacing w:after="0" w:line="240" w:lineRule="auto"/>
        <w:rPr>
          <w:rFonts w:ascii="IBM Plex Sans" w:eastAsia="IBM Plex Sans" w:hAnsi="IBM Plex Sans" w:cs="IBM Plex Sans"/>
          <w:b/>
          <w:sz w:val="20"/>
          <w:szCs w:val="20"/>
          <w:lang w:val="fr-FR"/>
        </w:rPr>
      </w:pPr>
      <w:r w:rsidRPr="00280C42">
        <w:rPr>
          <w:rFonts w:ascii="IBM Plex Sans" w:eastAsia="IBM Plex Sans" w:hAnsi="IBM Plex Sans" w:cs="IBM Plex Sans"/>
          <w:b/>
          <w:sz w:val="20"/>
          <w:szCs w:val="20"/>
          <w:lang w:val="fr-FR"/>
        </w:rPr>
        <w:t>Ci-après dénommé « </w:t>
      </w:r>
      <w:r w:rsidRPr="00280C42">
        <w:rPr>
          <w:rFonts w:ascii="IBM Plex Sans" w:eastAsia="IBM Plex Sans" w:hAnsi="IBM Plex Sans" w:cs="IBM Plex Sans"/>
          <w:b/>
          <w:bCs/>
          <w:sz w:val="20"/>
          <w:szCs w:val="20"/>
          <w:lang w:val="fr-FR"/>
        </w:rPr>
        <w:t>Beaux-Arts de Marseille – INSEAMM </w:t>
      </w:r>
      <w:r w:rsidRPr="00280C42">
        <w:rPr>
          <w:rFonts w:ascii="IBM Plex Sans" w:eastAsia="IBM Plex Sans" w:hAnsi="IBM Plex Sans" w:cs="IBM Plex Sans"/>
          <w:b/>
          <w:sz w:val="20"/>
          <w:szCs w:val="20"/>
          <w:lang w:val="fr-FR"/>
        </w:rPr>
        <w:t>»</w:t>
      </w:r>
    </w:p>
    <w:p w14:paraId="3B8A8A58" w14:textId="77777777" w:rsidR="00F60947" w:rsidRDefault="00F60947">
      <w:pPr>
        <w:widowControl w:val="0"/>
        <w:spacing w:after="0" w:line="240" w:lineRule="auto"/>
        <w:rPr>
          <w:rFonts w:ascii="IBM Plex Sans" w:eastAsia="IBM Plex Sans" w:hAnsi="IBM Plex Sans" w:cs="IBM Plex Sans"/>
          <w:sz w:val="20"/>
          <w:szCs w:val="20"/>
        </w:rPr>
      </w:pPr>
    </w:p>
    <w:p w14:paraId="19ADDB93" w14:textId="77777777" w:rsidR="00AA5FA6" w:rsidRDefault="00B37D2F">
      <w:pPr>
        <w:widowControl w:val="0"/>
        <w:spacing w:after="0" w:line="240" w:lineRule="auto"/>
        <w:rPr>
          <w:rFonts w:ascii="IBM Plex Sans" w:eastAsia="IBM Plex Sans" w:hAnsi="IBM Plex Sans" w:cs="IBM Plex Sans"/>
          <w:sz w:val="20"/>
          <w:szCs w:val="20"/>
        </w:rPr>
      </w:pPr>
      <w:r>
        <w:rPr>
          <w:rFonts w:ascii="IBM Plex Sans" w:eastAsia="IBM Plex Sans" w:hAnsi="IBM Plex Sans" w:cs="IBM Plex Sans"/>
          <w:sz w:val="20"/>
          <w:szCs w:val="20"/>
        </w:rPr>
        <w:t>ET :</w:t>
      </w:r>
    </w:p>
    <w:p w14:paraId="3DCD4F29" w14:textId="1F394205" w:rsidR="00AA5FA6" w:rsidRDefault="00B37D2F">
      <w:pPr>
        <w:widowControl w:val="0"/>
        <w:spacing w:after="0" w:line="240" w:lineRule="auto"/>
        <w:rPr>
          <w:rFonts w:ascii="IBM Plex Sans" w:eastAsia="IBM Plex Sans" w:hAnsi="IBM Plex Sans" w:cs="IBM Plex Sans"/>
          <w:b/>
          <w:sz w:val="20"/>
          <w:szCs w:val="20"/>
        </w:rPr>
      </w:pPr>
      <w:r>
        <w:rPr>
          <w:rFonts w:ascii="IBM Plex Sans" w:eastAsia="IBM Plex Sans" w:hAnsi="IBM Plex Sans" w:cs="IBM Plex Sans"/>
          <w:b/>
          <w:sz w:val="20"/>
          <w:szCs w:val="20"/>
        </w:rPr>
        <w:t>Villa Arson</w:t>
      </w:r>
      <w:r w:rsidR="00512326">
        <w:rPr>
          <w:rFonts w:ascii="IBM Plex Sans" w:eastAsia="IBM Plex Sans" w:hAnsi="IBM Plex Sans" w:cs="IBM Plex Sans"/>
          <w:b/>
          <w:sz w:val="20"/>
          <w:szCs w:val="20"/>
        </w:rPr>
        <w:t xml:space="preserve"> Nice</w:t>
      </w:r>
    </w:p>
    <w:p w14:paraId="4C1EEBD8" w14:textId="4E91112E" w:rsidR="00EC74C5" w:rsidRPr="00EC74C5" w:rsidRDefault="00EC74C5">
      <w:pPr>
        <w:widowControl w:val="0"/>
        <w:spacing w:after="0" w:line="240" w:lineRule="auto"/>
        <w:rPr>
          <w:rFonts w:ascii="IBM Plex Sans" w:eastAsia="IBM Plex Sans" w:hAnsi="IBM Plex Sans" w:cs="IBM Plex Sans"/>
          <w:sz w:val="20"/>
          <w:szCs w:val="20"/>
          <w:lang w:val="fr-FR"/>
        </w:rPr>
      </w:pPr>
      <w:r w:rsidRPr="00EC74C5">
        <w:rPr>
          <w:rFonts w:ascii="IBM Plex Sans" w:eastAsia="IBM Plex Sans" w:hAnsi="IBM Plex Sans" w:cs="IBM Plex Sans"/>
          <w:sz w:val="20"/>
          <w:szCs w:val="20"/>
          <w:lang w:val="fr-FR"/>
        </w:rPr>
        <w:t>Établissement Public de Coopération Culturelle – EPCC </w:t>
      </w:r>
    </w:p>
    <w:p w14:paraId="4DD1D4DD" w14:textId="6E0CE869" w:rsidR="00AA5FA6" w:rsidRDefault="00B37D2F">
      <w:pPr>
        <w:widowControl w:val="0"/>
        <w:spacing w:after="0" w:line="240" w:lineRule="auto"/>
        <w:rPr>
          <w:rFonts w:ascii="IBM Plex Sans" w:eastAsia="IBM Plex Sans" w:hAnsi="IBM Plex Sans" w:cs="IBM Plex Sans"/>
          <w:sz w:val="20"/>
          <w:szCs w:val="20"/>
        </w:rPr>
      </w:pPr>
      <w:proofErr w:type="gramStart"/>
      <w:r>
        <w:rPr>
          <w:rFonts w:ascii="IBM Plex Sans" w:eastAsia="IBM Plex Sans" w:hAnsi="IBM Plex Sans" w:cs="IBM Plex Sans"/>
          <w:sz w:val="20"/>
          <w:szCs w:val="20"/>
        </w:rPr>
        <w:t>ayant</w:t>
      </w:r>
      <w:proofErr w:type="gramEnd"/>
      <w:r>
        <w:rPr>
          <w:rFonts w:ascii="IBM Plex Sans" w:eastAsia="IBM Plex Sans" w:hAnsi="IBM Plex Sans" w:cs="IBM Plex Sans"/>
          <w:sz w:val="20"/>
          <w:szCs w:val="20"/>
        </w:rPr>
        <w:t xml:space="preserve"> son siège au </w:t>
      </w:r>
      <w:r w:rsidR="001D1175" w:rsidRPr="001D1175">
        <w:rPr>
          <w:rFonts w:ascii="IBM Plex Sans" w:eastAsia="IBM Plex Sans" w:hAnsi="IBM Plex Sans" w:cs="IBM Plex Sans"/>
          <w:sz w:val="20"/>
          <w:szCs w:val="20"/>
        </w:rPr>
        <w:t>20 avenue Stephen Liégeard</w:t>
      </w:r>
      <w:r w:rsidR="0082187A">
        <w:rPr>
          <w:rFonts w:ascii="IBM Plex Sans" w:eastAsia="IBM Plex Sans" w:hAnsi="IBM Plex Sans" w:cs="IBM Plex Sans"/>
          <w:sz w:val="20"/>
          <w:szCs w:val="20"/>
        </w:rPr>
        <w:t>,</w:t>
      </w:r>
      <w:r w:rsidR="001D1175" w:rsidRPr="001D1175">
        <w:rPr>
          <w:rFonts w:ascii="IBM Plex Sans" w:eastAsia="IBM Plex Sans" w:hAnsi="IBM Plex Sans" w:cs="IBM Plex Sans"/>
          <w:sz w:val="20"/>
          <w:szCs w:val="20"/>
        </w:rPr>
        <w:t xml:space="preserve"> 06105 Nice Cedex 2</w:t>
      </w:r>
    </w:p>
    <w:p w14:paraId="3D30F8A7" w14:textId="6DBB7305" w:rsidR="001D3239" w:rsidRPr="00062970" w:rsidRDefault="001D3239" w:rsidP="001D3239">
      <w:pPr>
        <w:widowControl w:val="0"/>
        <w:spacing w:after="0" w:line="240" w:lineRule="auto"/>
        <w:rPr>
          <w:rFonts w:ascii="IBM Plex Sans" w:eastAsia="IBM Plex Sans" w:hAnsi="IBM Plex Sans" w:cs="IBM Plex Sans"/>
          <w:bCs/>
          <w:sz w:val="20"/>
          <w:szCs w:val="20"/>
          <w:lang w:val="fr-FR"/>
        </w:rPr>
      </w:pPr>
      <w:r w:rsidRPr="00062970">
        <w:rPr>
          <w:rFonts w:ascii="IBM Plex Sans" w:eastAsia="IBM Plex Sans" w:hAnsi="IBM Plex Sans" w:cs="IBM Plex Sans"/>
          <w:bCs/>
          <w:sz w:val="20"/>
          <w:szCs w:val="20"/>
          <w:lang w:val="fr-FR"/>
        </w:rPr>
        <w:lastRenderedPageBreak/>
        <w:t xml:space="preserve">SIRET : </w:t>
      </w:r>
      <w:r w:rsidR="009B591F" w:rsidRPr="009B591F">
        <w:rPr>
          <w:rFonts w:ascii="IBM Plex Sans" w:eastAsia="IBM Plex Sans" w:hAnsi="IBM Plex Sans" w:cs="IBM Plex Sans"/>
          <w:bCs/>
          <w:sz w:val="20"/>
          <w:szCs w:val="20"/>
          <w:lang w:val="fr-FR"/>
        </w:rPr>
        <w:t>190 608 364 000 13</w:t>
      </w:r>
    </w:p>
    <w:p w14:paraId="764E8428" w14:textId="527C5B96" w:rsidR="001D3239" w:rsidRPr="001D3239" w:rsidRDefault="001D3239">
      <w:pPr>
        <w:widowControl w:val="0"/>
        <w:spacing w:after="0" w:line="240" w:lineRule="auto"/>
        <w:rPr>
          <w:rFonts w:ascii="IBM Plex Sans" w:eastAsia="IBM Plex Sans" w:hAnsi="IBM Plex Sans" w:cs="IBM Plex Sans"/>
          <w:bCs/>
          <w:sz w:val="20"/>
          <w:szCs w:val="20"/>
          <w:lang w:val="fr-FR"/>
        </w:rPr>
      </w:pPr>
      <w:r w:rsidRPr="00062970">
        <w:rPr>
          <w:rFonts w:ascii="IBM Plex Sans" w:eastAsia="IBM Plex Sans" w:hAnsi="IBM Plex Sans" w:cs="IBM Plex Sans"/>
          <w:bCs/>
          <w:sz w:val="20"/>
          <w:szCs w:val="20"/>
          <w:lang w:val="fr-FR"/>
        </w:rPr>
        <w:t>Code APE : 8542Z</w:t>
      </w:r>
      <w:r w:rsidRPr="00E20401">
        <w:rPr>
          <w:rFonts w:ascii="IBM Plex Sans" w:eastAsia="IBM Plex Sans" w:hAnsi="IBM Plex Sans" w:cs="IBM Plex Sans"/>
          <w:sz w:val="20"/>
          <w:szCs w:val="20"/>
          <w:lang w:val="fr-FR"/>
        </w:rPr>
        <w:t>- Enseignement supérieur</w:t>
      </w:r>
    </w:p>
    <w:p w14:paraId="30976348" w14:textId="300BF5B9" w:rsidR="00F60947" w:rsidRDefault="00F60947" w:rsidP="00F60947">
      <w:pPr>
        <w:widowControl w:val="0"/>
        <w:spacing w:after="0" w:line="240" w:lineRule="auto"/>
        <w:rPr>
          <w:rFonts w:ascii="IBM Plex Sans" w:eastAsia="IBM Plex Sans" w:hAnsi="IBM Plex Sans" w:cs="IBM Plex Sans"/>
          <w:sz w:val="20"/>
          <w:szCs w:val="20"/>
        </w:rPr>
      </w:pPr>
      <w:proofErr w:type="gramStart"/>
      <w:r>
        <w:rPr>
          <w:rFonts w:ascii="IBM Plex Sans" w:eastAsia="IBM Plex Sans" w:hAnsi="IBM Plex Sans" w:cs="IBM Plex Sans"/>
          <w:sz w:val="20"/>
          <w:szCs w:val="20"/>
        </w:rPr>
        <w:t>représentée</w:t>
      </w:r>
      <w:proofErr w:type="gramEnd"/>
      <w:r>
        <w:rPr>
          <w:rFonts w:ascii="IBM Plex Sans" w:eastAsia="IBM Plex Sans" w:hAnsi="IBM Plex Sans" w:cs="IBM Plex Sans"/>
          <w:sz w:val="20"/>
          <w:szCs w:val="20"/>
        </w:rPr>
        <w:t xml:space="preserve"> par </w:t>
      </w:r>
      <w:r w:rsidR="001A7CE2">
        <w:rPr>
          <w:rFonts w:ascii="IBM Plex Sans" w:eastAsia="IBM Plex Sans" w:hAnsi="IBM Plex Sans" w:cs="IBM Plex Sans"/>
          <w:sz w:val="20"/>
          <w:szCs w:val="20"/>
        </w:rPr>
        <w:t xml:space="preserve">Madame </w:t>
      </w:r>
      <w:r w:rsidR="006914BC" w:rsidRPr="006914BC">
        <w:rPr>
          <w:rFonts w:ascii="IBM Plex Sans" w:eastAsia="IBM Plex Sans" w:hAnsi="IBM Plex Sans" w:cs="IBM Plex Sans"/>
          <w:sz w:val="20"/>
          <w:szCs w:val="20"/>
        </w:rPr>
        <w:t>Ulrika Byttner</w:t>
      </w:r>
      <w:r w:rsidRPr="001D1175">
        <w:rPr>
          <w:rFonts w:ascii="IBM Plex Sans" w:eastAsia="IBM Plex Sans" w:hAnsi="IBM Plex Sans" w:cs="IBM Plex Sans"/>
          <w:sz w:val="20"/>
          <w:szCs w:val="20"/>
          <w:lang w:val="fr-FR"/>
        </w:rPr>
        <w:t xml:space="preserve">, </w:t>
      </w:r>
      <w:r>
        <w:rPr>
          <w:rFonts w:ascii="IBM Plex Sans" w:eastAsia="IBM Plex Sans" w:hAnsi="IBM Plex Sans" w:cs="IBM Plex Sans"/>
          <w:sz w:val="20"/>
          <w:szCs w:val="20"/>
          <w:lang w:val="fr-FR"/>
        </w:rPr>
        <w:t>en qualité de D</w:t>
      </w:r>
      <w:r w:rsidRPr="001D1175">
        <w:rPr>
          <w:rFonts w:ascii="IBM Plex Sans" w:eastAsia="IBM Plex Sans" w:hAnsi="IBM Plex Sans" w:cs="IBM Plex Sans"/>
          <w:sz w:val="20"/>
          <w:szCs w:val="20"/>
          <w:lang w:val="fr-FR"/>
        </w:rPr>
        <w:t>irectrice</w:t>
      </w:r>
    </w:p>
    <w:p w14:paraId="72EE0735" w14:textId="77777777" w:rsidR="00F60947" w:rsidRDefault="00F60947">
      <w:pPr>
        <w:widowControl w:val="0"/>
        <w:spacing w:after="0" w:line="240" w:lineRule="auto"/>
        <w:rPr>
          <w:rFonts w:ascii="IBM Plex Sans" w:eastAsia="IBM Plex Sans" w:hAnsi="IBM Plex Sans" w:cs="IBM Plex Sans"/>
          <w:sz w:val="20"/>
          <w:szCs w:val="20"/>
        </w:rPr>
      </w:pPr>
    </w:p>
    <w:p w14:paraId="05DFFB3B" w14:textId="77777777" w:rsidR="00AA5FA6" w:rsidRDefault="00B37D2F">
      <w:pPr>
        <w:widowControl w:val="0"/>
        <w:spacing w:after="0" w:line="240" w:lineRule="auto"/>
        <w:rPr>
          <w:rFonts w:ascii="IBM Plex Sans" w:eastAsia="IBM Plex Sans" w:hAnsi="IBM Plex Sans" w:cs="IBM Plex Sans"/>
          <w:sz w:val="20"/>
          <w:szCs w:val="20"/>
        </w:rPr>
      </w:pPr>
      <w:r>
        <w:rPr>
          <w:rFonts w:ascii="IBM Plex Sans" w:eastAsia="IBM Plex Sans" w:hAnsi="IBM Plex Sans" w:cs="IBM Plex Sans"/>
          <w:sz w:val="20"/>
          <w:szCs w:val="20"/>
        </w:rPr>
        <w:t>ET :</w:t>
      </w:r>
    </w:p>
    <w:p w14:paraId="7CB5AAD8" w14:textId="77777777" w:rsidR="00AA5FA6" w:rsidRDefault="00B37D2F">
      <w:pPr>
        <w:widowControl w:val="0"/>
        <w:spacing w:after="0" w:line="240" w:lineRule="auto"/>
        <w:rPr>
          <w:rFonts w:ascii="IBM Plex Sans" w:eastAsia="IBM Plex Sans" w:hAnsi="IBM Plex Sans" w:cs="IBM Plex Sans"/>
          <w:b/>
          <w:sz w:val="20"/>
          <w:szCs w:val="20"/>
        </w:rPr>
      </w:pPr>
      <w:r>
        <w:rPr>
          <w:rFonts w:ascii="IBM Plex Sans" w:eastAsia="IBM Plex Sans" w:hAnsi="IBM Plex Sans" w:cs="IBM Plex Sans"/>
          <w:b/>
          <w:sz w:val="20"/>
          <w:szCs w:val="20"/>
        </w:rPr>
        <w:t>École supérieure des beaux-arts de Nîmes</w:t>
      </w:r>
    </w:p>
    <w:p w14:paraId="0641D5F7" w14:textId="77777777" w:rsidR="00EC74C5" w:rsidRPr="00EC74C5" w:rsidRDefault="00EC74C5" w:rsidP="00EC74C5">
      <w:pPr>
        <w:widowControl w:val="0"/>
        <w:spacing w:after="0" w:line="240" w:lineRule="auto"/>
        <w:rPr>
          <w:rFonts w:ascii="IBM Plex Sans" w:eastAsia="IBM Plex Sans" w:hAnsi="IBM Plex Sans" w:cs="IBM Plex Sans"/>
          <w:sz w:val="20"/>
          <w:szCs w:val="20"/>
          <w:lang w:val="fr-FR"/>
        </w:rPr>
      </w:pPr>
      <w:r w:rsidRPr="00EC74C5">
        <w:rPr>
          <w:rFonts w:ascii="IBM Plex Sans" w:eastAsia="IBM Plex Sans" w:hAnsi="IBM Plex Sans" w:cs="IBM Plex Sans"/>
          <w:sz w:val="20"/>
          <w:szCs w:val="20"/>
          <w:lang w:val="fr-FR"/>
        </w:rPr>
        <w:t>Établissement Public de Coopération Culturelle – EPCC </w:t>
      </w:r>
    </w:p>
    <w:p w14:paraId="5E0D0360" w14:textId="003CF417" w:rsidR="009B591F" w:rsidRPr="009B591F" w:rsidRDefault="009B591F" w:rsidP="009B591F">
      <w:pPr>
        <w:widowControl w:val="0"/>
        <w:spacing w:after="0" w:line="240" w:lineRule="auto"/>
        <w:rPr>
          <w:rFonts w:ascii="IBM Plex Sans" w:eastAsia="IBM Plex Sans" w:hAnsi="IBM Plex Sans" w:cs="IBM Plex Sans"/>
          <w:sz w:val="20"/>
          <w:szCs w:val="20"/>
          <w:lang w:val="fr-FR"/>
        </w:rPr>
      </w:pPr>
      <w:proofErr w:type="gramStart"/>
      <w:r w:rsidRPr="009B591F">
        <w:rPr>
          <w:rFonts w:ascii="IBM Plex Sans" w:eastAsia="IBM Plex Sans" w:hAnsi="IBM Plex Sans" w:cs="IBM Plex Sans"/>
          <w:sz w:val="20"/>
          <w:szCs w:val="20"/>
          <w:lang w:val="fr-FR"/>
        </w:rPr>
        <w:t>ayant</w:t>
      </w:r>
      <w:proofErr w:type="gramEnd"/>
      <w:r w:rsidRPr="009B591F">
        <w:rPr>
          <w:rFonts w:ascii="IBM Plex Sans" w:eastAsia="IBM Plex Sans" w:hAnsi="IBM Plex Sans" w:cs="IBM Plex Sans"/>
          <w:sz w:val="20"/>
          <w:szCs w:val="20"/>
          <w:lang w:val="fr-FR"/>
        </w:rPr>
        <w:t xml:space="preserve"> son siège à l'Hôtel Rivet, 10 </w:t>
      </w:r>
      <w:proofErr w:type="spellStart"/>
      <w:r w:rsidRPr="009B591F">
        <w:rPr>
          <w:rFonts w:ascii="IBM Plex Sans" w:eastAsia="IBM Plex Sans" w:hAnsi="IBM Plex Sans" w:cs="IBM Plex Sans"/>
          <w:sz w:val="20"/>
          <w:szCs w:val="20"/>
          <w:lang w:val="fr-FR"/>
        </w:rPr>
        <w:t>Grand'Rue</w:t>
      </w:r>
      <w:proofErr w:type="spellEnd"/>
      <w:r w:rsidR="0082187A">
        <w:rPr>
          <w:rFonts w:ascii="IBM Plex Sans" w:eastAsia="IBM Plex Sans" w:hAnsi="IBM Plex Sans" w:cs="IBM Plex Sans"/>
          <w:sz w:val="20"/>
          <w:szCs w:val="20"/>
          <w:lang w:val="fr-FR"/>
        </w:rPr>
        <w:t>,</w:t>
      </w:r>
      <w:r w:rsidRPr="009B591F">
        <w:rPr>
          <w:rFonts w:ascii="IBM Plex Sans" w:eastAsia="IBM Plex Sans" w:hAnsi="IBM Plex Sans" w:cs="IBM Plex Sans"/>
          <w:sz w:val="20"/>
          <w:szCs w:val="20"/>
          <w:lang w:val="fr-FR"/>
        </w:rPr>
        <w:t xml:space="preserve"> 30000 Nîmes</w:t>
      </w:r>
    </w:p>
    <w:p w14:paraId="12871167" w14:textId="0D41742E" w:rsidR="001D3239" w:rsidRPr="006914BC" w:rsidRDefault="001D3239" w:rsidP="001D3239">
      <w:pPr>
        <w:widowControl w:val="0"/>
        <w:spacing w:after="0" w:line="240" w:lineRule="auto"/>
        <w:rPr>
          <w:rFonts w:ascii="IBM Plex Sans" w:eastAsia="IBM Plex Sans" w:hAnsi="IBM Plex Sans" w:cs="IBM Plex Sans"/>
          <w:bCs/>
          <w:sz w:val="20"/>
          <w:szCs w:val="20"/>
          <w:lang w:val="fr-FR"/>
        </w:rPr>
      </w:pPr>
      <w:r w:rsidRPr="00062970">
        <w:rPr>
          <w:rFonts w:ascii="IBM Plex Sans" w:eastAsia="IBM Plex Sans" w:hAnsi="IBM Plex Sans" w:cs="IBM Plex Sans"/>
          <w:bCs/>
          <w:sz w:val="20"/>
          <w:szCs w:val="20"/>
          <w:lang w:val="fr-FR"/>
        </w:rPr>
        <w:t xml:space="preserve">SIRET : </w:t>
      </w:r>
      <w:r w:rsidR="009B591F" w:rsidRPr="006914BC">
        <w:rPr>
          <w:rFonts w:ascii="IBM Plex Sans" w:eastAsia="IBM Plex Sans" w:hAnsi="IBM Plex Sans" w:cs="IBM Plex Sans"/>
          <w:bCs/>
          <w:sz w:val="20"/>
          <w:szCs w:val="20"/>
          <w:lang w:val="fr-FR"/>
        </w:rPr>
        <w:t>200 027 977 00012</w:t>
      </w:r>
    </w:p>
    <w:p w14:paraId="2EAF34BD" w14:textId="13DBF811" w:rsidR="001D3239" w:rsidRPr="001D3239" w:rsidRDefault="001D3239">
      <w:pPr>
        <w:widowControl w:val="0"/>
        <w:spacing w:after="0" w:line="240" w:lineRule="auto"/>
        <w:rPr>
          <w:rFonts w:ascii="IBM Plex Sans" w:eastAsia="IBM Plex Sans" w:hAnsi="IBM Plex Sans" w:cs="IBM Plex Sans"/>
          <w:bCs/>
          <w:sz w:val="20"/>
          <w:szCs w:val="20"/>
          <w:lang w:val="fr-FR"/>
        </w:rPr>
      </w:pPr>
      <w:r w:rsidRPr="00062970">
        <w:rPr>
          <w:rFonts w:ascii="IBM Plex Sans" w:eastAsia="IBM Plex Sans" w:hAnsi="IBM Plex Sans" w:cs="IBM Plex Sans"/>
          <w:bCs/>
          <w:sz w:val="20"/>
          <w:szCs w:val="20"/>
          <w:lang w:val="fr-FR"/>
        </w:rPr>
        <w:t>Code APE : 8542Z</w:t>
      </w:r>
      <w:r w:rsidRPr="00E20401">
        <w:rPr>
          <w:rFonts w:ascii="IBM Plex Sans" w:eastAsia="IBM Plex Sans" w:hAnsi="IBM Plex Sans" w:cs="IBM Plex Sans"/>
          <w:sz w:val="20"/>
          <w:szCs w:val="20"/>
          <w:lang w:val="fr-FR"/>
        </w:rPr>
        <w:t>- Enseignement supérieur</w:t>
      </w:r>
    </w:p>
    <w:p w14:paraId="58A1AD0A" w14:textId="77777777" w:rsidR="009B591F" w:rsidRDefault="009B591F" w:rsidP="009B591F">
      <w:pPr>
        <w:widowControl w:val="0"/>
        <w:spacing w:after="0" w:line="240" w:lineRule="auto"/>
        <w:rPr>
          <w:rFonts w:ascii="IBM Plex Sans" w:eastAsia="IBM Plex Sans" w:hAnsi="IBM Plex Sans" w:cs="IBM Plex Sans"/>
          <w:sz w:val="20"/>
          <w:szCs w:val="20"/>
          <w:lang w:val="fr-FR"/>
        </w:rPr>
      </w:pPr>
      <w:proofErr w:type="gramStart"/>
      <w:r w:rsidRPr="009B591F">
        <w:rPr>
          <w:rFonts w:ascii="IBM Plex Sans" w:eastAsia="IBM Plex Sans" w:hAnsi="IBM Plex Sans" w:cs="IBM Plex Sans"/>
          <w:sz w:val="20"/>
          <w:szCs w:val="20"/>
          <w:lang w:val="fr-FR"/>
        </w:rPr>
        <w:t>représentée</w:t>
      </w:r>
      <w:proofErr w:type="gramEnd"/>
      <w:r w:rsidRPr="009B591F">
        <w:rPr>
          <w:rFonts w:ascii="IBM Plex Sans" w:eastAsia="IBM Plex Sans" w:hAnsi="IBM Plex Sans" w:cs="IBM Plex Sans"/>
          <w:sz w:val="20"/>
          <w:szCs w:val="20"/>
          <w:lang w:val="fr-FR"/>
        </w:rPr>
        <w:t xml:space="preserve"> par Madame Delphine Paul, en qualité de directrice générale</w:t>
      </w:r>
    </w:p>
    <w:p w14:paraId="3015A3D5" w14:textId="77777777" w:rsidR="00E64417" w:rsidRDefault="00E64417" w:rsidP="009B591F">
      <w:pPr>
        <w:widowControl w:val="0"/>
        <w:spacing w:after="0" w:line="240" w:lineRule="auto"/>
        <w:rPr>
          <w:rFonts w:ascii="IBM Plex Sans" w:eastAsia="IBM Plex Sans" w:hAnsi="IBM Plex Sans" w:cs="IBM Plex Sans"/>
          <w:sz w:val="20"/>
          <w:szCs w:val="20"/>
          <w:lang w:val="fr-FR"/>
        </w:rPr>
      </w:pPr>
    </w:p>
    <w:p w14:paraId="56F75A4C" w14:textId="77777777" w:rsidR="00E64417" w:rsidRPr="00912D24" w:rsidRDefault="00E64417" w:rsidP="00E64417">
      <w:pPr>
        <w:widowControl w:val="0"/>
        <w:spacing w:after="0" w:line="240" w:lineRule="auto"/>
        <w:rPr>
          <w:rFonts w:ascii="IBM Plex Sans" w:eastAsia="IBM Plex Sans" w:hAnsi="IBM Plex Sans" w:cs="IBM Plex Sans"/>
          <w:b/>
          <w:sz w:val="20"/>
          <w:szCs w:val="20"/>
        </w:rPr>
      </w:pPr>
      <w:r>
        <w:rPr>
          <w:rFonts w:ascii="IBM Plex Sans" w:eastAsia="IBM Plex Sans" w:hAnsi="IBM Plex Sans" w:cs="IBM Plex Sans"/>
          <w:sz w:val="20"/>
          <w:szCs w:val="20"/>
        </w:rPr>
        <w:t xml:space="preserve">ET : </w:t>
      </w:r>
    </w:p>
    <w:p w14:paraId="6A500AB8" w14:textId="4B06E074" w:rsidR="00E64417" w:rsidRPr="00912D24" w:rsidRDefault="00E64417" w:rsidP="00E64417">
      <w:pPr>
        <w:spacing w:after="0" w:line="276" w:lineRule="auto"/>
        <w:rPr>
          <w:rFonts w:ascii="Arial" w:eastAsia="IBM Plex Sans" w:hAnsi="Arial" w:cs="Arial"/>
        </w:rPr>
      </w:pPr>
      <w:r>
        <w:rPr>
          <w:rFonts w:ascii="IBM Plex Sans" w:eastAsia="IBM Plex Sans" w:hAnsi="IBM Plex Sans" w:cs="IBM Plex Sans"/>
          <w:b/>
          <w:sz w:val="20"/>
          <w:szCs w:val="20"/>
        </w:rPr>
        <w:t>Pavillon Bosio,</w:t>
      </w:r>
      <w:r w:rsidR="0082187A">
        <w:rPr>
          <w:rFonts w:ascii="IBM Plex Sans" w:eastAsia="IBM Plex Sans" w:hAnsi="IBM Plex Sans" w:cs="IBM Plex Sans"/>
          <w:b/>
          <w:sz w:val="20"/>
          <w:szCs w:val="20"/>
        </w:rPr>
        <w:t xml:space="preserve"> Art &amp; Scénographie -</w:t>
      </w:r>
      <w:r>
        <w:rPr>
          <w:rFonts w:ascii="IBM Plex Sans" w:eastAsia="IBM Plex Sans" w:hAnsi="IBM Plex Sans" w:cs="IBM Plex Sans"/>
          <w:b/>
          <w:sz w:val="20"/>
          <w:szCs w:val="20"/>
        </w:rPr>
        <w:t xml:space="preserve"> </w:t>
      </w:r>
      <w:r w:rsidRPr="00912D24">
        <w:rPr>
          <w:rFonts w:ascii="IBM Plex Sans" w:eastAsia="IBM Plex Sans" w:hAnsi="IBM Plex Sans" w:cs="IBM Plex Sans"/>
          <w:b/>
          <w:sz w:val="20"/>
          <w:szCs w:val="20"/>
        </w:rPr>
        <w:t xml:space="preserve">École </w:t>
      </w:r>
      <w:r w:rsidR="0082187A">
        <w:rPr>
          <w:rFonts w:ascii="IBM Plex Sans" w:eastAsia="IBM Plex Sans" w:hAnsi="IBM Plex Sans" w:cs="IBM Plex Sans"/>
          <w:b/>
          <w:sz w:val="20"/>
          <w:szCs w:val="20"/>
        </w:rPr>
        <w:t>S</w:t>
      </w:r>
      <w:r w:rsidRPr="00912D24">
        <w:rPr>
          <w:rFonts w:ascii="IBM Plex Sans" w:eastAsia="IBM Plex Sans" w:hAnsi="IBM Plex Sans" w:cs="IBM Plex Sans"/>
          <w:b/>
          <w:sz w:val="20"/>
          <w:szCs w:val="20"/>
        </w:rPr>
        <w:t>upérieur</w:t>
      </w:r>
      <w:r>
        <w:rPr>
          <w:rFonts w:ascii="IBM Plex Sans" w:eastAsia="IBM Plex Sans" w:hAnsi="IBM Plex Sans" w:cs="IBM Plex Sans"/>
          <w:b/>
          <w:sz w:val="20"/>
          <w:szCs w:val="20"/>
        </w:rPr>
        <w:t>e</w:t>
      </w:r>
      <w:r w:rsidRPr="00912D24">
        <w:rPr>
          <w:rFonts w:ascii="IBM Plex Sans" w:eastAsia="IBM Plex Sans" w:hAnsi="IBM Plex Sans" w:cs="IBM Plex Sans"/>
          <w:b/>
          <w:sz w:val="20"/>
          <w:szCs w:val="20"/>
        </w:rPr>
        <w:t xml:space="preserve"> d’</w:t>
      </w:r>
      <w:r w:rsidR="0082187A">
        <w:rPr>
          <w:rFonts w:ascii="IBM Plex Sans" w:eastAsia="IBM Plex Sans" w:hAnsi="IBM Plex Sans" w:cs="IBM Plex Sans"/>
          <w:b/>
          <w:sz w:val="20"/>
          <w:szCs w:val="20"/>
        </w:rPr>
        <w:t>A</w:t>
      </w:r>
      <w:r w:rsidRPr="00912D24">
        <w:rPr>
          <w:rFonts w:ascii="IBM Plex Sans" w:eastAsia="IBM Plex Sans" w:hAnsi="IBM Plex Sans" w:cs="IBM Plex Sans"/>
          <w:b/>
          <w:sz w:val="20"/>
          <w:szCs w:val="20"/>
        </w:rPr>
        <w:t>rt</w:t>
      </w:r>
      <w:r w:rsidR="0082187A">
        <w:rPr>
          <w:rFonts w:ascii="IBM Plex Sans" w:eastAsia="IBM Plex Sans" w:hAnsi="IBM Plex Sans" w:cs="IBM Plex Sans"/>
          <w:b/>
          <w:sz w:val="20"/>
          <w:szCs w:val="20"/>
        </w:rPr>
        <w:t>s</w:t>
      </w:r>
      <w:r w:rsidRPr="00912D24">
        <w:rPr>
          <w:rFonts w:ascii="IBM Plex Sans" w:eastAsia="IBM Plex Sans" w:hAnsi="IBM Plex Sans" w:cs="IBM Plex Sans"/>
          <w:b/>
          <w:sz w:val="20"/>
          <w:szCs w:val="20"/>
        </w:rPr>
        <w:t xml:space="preserve"> </w:t>
      </w:r>
      <w:r w:rsidR="0082187A">
        <w:rPr>
          <w:rFonts w:ascii="IBM Plex Sans" w:eastAsia="IBM Plex Sans" w:hAnsi="IBM Plex Sans" w:cs="IBM Plex Sans"/>
          <w:b/>
          <w:sz w:val="20"/>
          <w:szCs w:val="20"/>
        </w:rPr>
        <w:t xml:space="preserve">Plastiques </w:t>
      </w:r>
      <w:r w:rsidRPr="00912D24">
        <w:rPr>
          <w:rFonts w:ascii="IBM Plex Sans" w:eastAsia="IBM Plex Sans" w:hAnsi="IBM Plex Sans" w:cs="IBM Plex Sans"/>
          <w:b/>
          <w:sz w:val="20"/>
          <w:szCs w:val="20"/>
        </w:rPr>
        <w:t>de la Ville de Monaco</w:t>
      </w:r>
    </w:p>
    <w:p w14:paraId="0C5FAD40" w14:textId="25BFE4F2" w:rsidR="0082187A" w:rsidRDefault="0082187A" w:rsidP="00E64417">
      <w:pPr>
        <w:widowControl w:val="0"/>
        <w:spacing w:after="0" w:line="240" w:lineRule="auto"/>
        <w:rPr>
          <w:rFonts w:ascii="IBM Plex Sans" w:eastAsia="IBM Plex Sans" w:hAnsi="IBM Plex Sans" w:cs="IBM Plex Sans"/>
          <w:sz w:val="20"/>
          <w:szCs w:val="20"/>
        </w:rPr>
      </w:pPr>
      <w:r>
        <w:rPr>
          <w:rFonts w:ascii="IBM Plex Sans" w:eastAsia="IBM Plex Sans" w:hAnsi="IBM Plex Sans" w:cs="IBM Plex Sans"/>
          <w:sz w:val="20"/>
          <w:szCs w:val="20"/>
        </w:rPr>
        <w:t>Établissement de service public de la Mairie de Monaco</w:t>
      </w:r>
    </w:p>
    <w:p w14:paraId="1BB83161" w14:textId="6E17FACA" w:rsidR="00E64417" w:rsidRDefault="00E64417" w:rsidP="00E64417">
      <w:pPr>
        <w:widowControl w:val="0"/>
        <w:spacing w:after="0" w:line="240" w:lineRule="auto"/>
        <w:rPr>
          <w:rFonts w:ascii="IBM Plex Sans" w:eastAsia="IBM Plex Sans" w:hAnsi="IBM Plex Sans" w:cs="IBM Plex Sans"/>
          <w:sz w:val="20"/>
          <w:szCs w:val="20"/>
        </w:rPr>
      </w:pPr>
      <w:proofErr w:type="gramStart"/>
      <w:r>
        <w:rPr>
          <w:rFonts w:ascii="IBM Plex Sans" w:eastAsia="IBM Plex Sans" w:hAnsi="IBM Plex Sans" w:cs="IBM Plex Sans"/>
          <w:sz w:val="20"/>
          <w:szCs w:val="20"/>
        </w:rPr>
        <w:t>ayant</w:t>
      </w:r>
      <w:proofErr w:type="gramEnd"/>
      <w:r>
        <w:rPr>
          <w:rFonts w:ascii="IBM Plex Sans" w:eastAsia="IBM Plex Sans" w:hAnsi="IBM Plex Sans" w:cs="IBM Plex Sans"/>
          <w:sz w:val="20"/>
          <w:szCs w:val="20"/>
        </w:rPr>
        <w:t xml:space="preserve"> son siège au 1</w:t>
      </w:r>
      <w:r w:rsidR="0082187A">
        <w:rPr>
          <w:rFonts w:ascii="IBM Plex Sans" w:eastAsia="IBM Plex Sans" w:hAnsi="IBM Plex Sans" w:cs="IBM Plex Sans"/>
          <w:sz w:val="20"/>
          <w:szCs w:val="20"/>
        </w:rPr>
        <w:t>,</w:t>
      </w:r>
      <w:r>
        <w:rPr>
          <w:rFonts w:ascii="IBM Plex Sans" w:eastAsia="IBM Plex Sans" w:hAnsi="IBM Plex Sans" w:cs="IBM Plex Sans"/>
          <w:sz w:val="20"/>
          <w:szCs w:val="20"/>
        </w:rPr>
        <w:t xml:space="preserve"> avenue des </w:t>
      </w:r>
      <w:r w:rsidR="0082187A">
        <w:rPr>
          <w:rFonts w:ascii="IBM Plex Sans" w:eastAsia="IBM Plex Sans" w:hAnsi="IBM Plex Sans" w:cs="IBM Plex Sans"/>
          <w:sz w:val="20"/>
          <w:szCs w:val="20"/>
        </w:rPr>
        <w:t>P</w:t>
      </w:r>
      <w:r>
        <w:rPr>
          <w:rFonts w:ascii="IBM Plex Sans" w:eastAsia="IBM Plex Sans" w:hAnsi="IBM Plex Sans" w:cs="IBM Plex Sans"/>
          <w:sz w:val="20"/>
          <w:szCs w:val="20"/>
        </w:rPr>
        <w:t>ins</w:t>
      </w:r>
      <w:r w:rsidR="0082187A">
        <w:rPr>
          <w:rFonts w:ascii="IBM Plex Sans" w:eastAsia="IBM Plex Sans" w:hAnsi="IBM Plex Sans" w:cs="IBM Plex Sans"/>
          <w:sz w:val="20"/>
          <w:szCs w:val="20"/>
        </w:rPr>
        <w:t>,</w:t>
      </w:r>
      <w:r>
        <w:rPr>
          <w:rFonts w:ascii="IBM Plex Sans" w:eastAsia="IBM Plex Sans" w:hAnsi="IBM Plex Sans" w:cs="IBM Plex Sans"/>
          <w:sz w:val="20"/>
          <w:szCs w:val="20"/>
        </w:rPr>
        <w:t xml:space="preserve"> </w:t>
      </w:r>
      <w:r w:rsidR="0082187A">
        <w:rPr>
          <w:rFonts w:ascii="IBM Plex Sans" w:eastAsia="IBM Plex Sans" w:hAnsi="IBM Plex Sans" w:cs="IBM Plex Sans"/>
          <w:sz w:val="20"/>
          <w:szCs w:val="20"/>
        </w:rPr>
        <w:t xml:space="preserve">MC </w:t>
      </w:r>
      <w:r>
        <w:rPr>
          <w:rFonts w:ascii="IBM Plex Sans" w:eastAsia="IBM Plex Sans" w:hAnsi="IBM Plex Sans" w:cs="IBM Plex Sans"/>
          <w:sz w:val="20"/>
          <w:szCs w:val="20"/>
        </w:rPr>
        <w:t>98000 Monaco</w:t>
      </w:r>
    </w:p>
    <w:p w14:paraId="737B2996" w14:textId="09BC5C8B" w:rsidR="00E64417" w:rsidRDefault="00DF3BA4" w:rsidP="009B591F">
      <w:pPr>
        <w:widowControl w:val="0"/>
        <w:spacing w:after="0" w:line="240" w:lineRule="auto"/>
        <w:rPr>
          <w:rFonts w:ascii="IBM Plex Sans" w:eastAsia="IBM Plex Sans" w:hAnsi="IBM Plex Sans" w:cs="IBM Plex Sans"/>
          <w:sz w:val="20"/>
          <w:szCs w:val="20"/>
        </w:rPr>
      </w:pPr>
      <w:proofErr w:type="gramStart"/>
      <w:r>
        <w:rPr>
          <w:rFonts w:ascii="IBM Plex Sans" w:eastAsia="IBM Plex Sans" w:hAnsi="IBM Plex Sans" w:cs="IBM Plex Sans"/>
          <w:sz w:val="20"/>
          <w:szCs w:val="20"/>
        </w:rPr>
        <w:t>sous</w:t>
      </w:r>
      <w:proofErr w:type="gramEnd"/>
      <w:r>
        <w:rPr>
          <w:rFonts w:ascii="IBM Plex Sans" w:eastAsia="IBM Plex Sans" w:hAnsi="IBM Plex Sans" w:cs="IBM Plex Sans"/>
          <w:sz w:val="20"/>
          <w:szCs w:val="20"/>
        </w:rPr>
        <w:t xml:space="preserve"> la direction de</w:t>
      </w:r>
      <w:r w:rsidR="00E64417">
        <w:rPr>
          <w:rFonts w:ascii="IBM Plex Sans" w:eastAsia="IBM Plex Sans" w:hAnsi="IBM Plex Sans" w:cs="IBM Plex Sans"/>
          <w:sz w:val="20"/>
          <w:szCs w:val="20"/>
        </w:rPr>
        <w:t xml:space="preserve"> Monsieur Thierry Leviez, en qualité de Directeur</w:t>
      </w:r>
    </w:p>
    <w:p w14:paraId="0F08F80E" w14:textId="2B0BDD4C" w:rsidR="0082187A" w:rsidRPr="00E64417" w:rsidRDefault="0082187A" w:rsidP="009B591F">
      <w:pPr>
        <w:widowControl w:val="0"/>
        <w:spacing w:after="0" w:line="240" w:lineRule="auto"/>
        <w:rPr>
          <w:rFonts w:ascii="IBM Plex Sans" w:eastAsia="IBM Plex Sans" w:hAnsi="IBM Plex Sans" w:cs="IBM Plex Sans"/>
          <w:sz w:val="20"/>
          <w:szCs w:val="20"/>
        </w:rPr>
      </w:pPr>
      <w:proofErr w:type="gramStart"/>
      <w:r>
        <w:rPr>
          <w:rFonts w:ascii="IBM Plex Sans" w:eastAsia="IBM Plex Sans" w:hAnsi="IBM Plex Sans" w:cs="IBM Plex Sans"/>
          <w:sz w:val="20"/>
          <w:szCs w:val="20"/>
        </w:rPr>
        <w:t>représentée</w:t>
      </w:r>
      <w:proofErr w:type="gramEnd"/>
      <w:r>
        <w:rPr>
          <w:rFonts w:ascii="IBM Plex Sans" w:eastAsia="IBM Plex Sans" w:hAnsi="IBM Plex Sans" w:cs="IBM Plex Sans"/>
          <w:sz w:val="20"/>
          <w:szCs w:val="20"/>
        </w:rPr>
        <w:t xml:space="preserve"> par Monsieur Georges Marsan, Maire de Monaco</w:t>
      </w:r>
    </w:p>
    <w:p w14:paraId="3D58ABD6" w14:textId="77777777" w:rsidR="00723331" w:rsidRPr="009B591F" w:rsidRDefault="00723331">
      <w:pPr>
        <w:widowControl w:val="0"/>
        <w:spacing w:after="0" w:line="240" w:lineRule="auto"/>
        <w:rPr>
          <w:rFonts w:ascii="IBM Plex Sans" w:eastAsia="IBM Plex Sans" w:hAnsi="IBM Plex Sans" w:cs="IBM Plex Sans"/>
          <w:sz w:val="20"/>
          <w:szCs w:val="20"/>
          <w:lang w:val="fr-FR"/>
        </w:rPr>
      </w:pPr>
    </w:p>
    <w:p w14:paraId="3D23996B" w14:textId="77777777" w:rsidR="006D22D6" w:rsidRDefault="006D22D6">
      <w:pPr>
        <w:widowControl w:val="0"/>
        <w:spacing w:before="9" w:after="0" w:line="241" w:lineRule="auto"/>
        <w:ind w:right="85"/>
        <w:rPr>
          <w:rFonts w:ascii="IBM Plex Sans" w:eastAsia="IBM Plex Sans" w:hAnsi="IBM Plex Sans" w:cs="IBM Plex Sans"/>
        </w:rPr>
      </w:pPr>
    </w:p>
    <w:p w14:paraId="57C1FEB3" w14:textId="77777777" w:rsidR="00AA5FA6" w:rsidRPr="00062970" w:rsidRDefault="00B37D2F">
      <w:pPr>
        <w:widowControl w:val="0"/>
        <w:spacing w:before="9" w:after="0" w:line="241" w:lineRule="auto"/>
        <w:ind w:right="85"/>
        <w:rPr>
          <w:rFonts w:ascii="IBM Plex Sans" w:eastAsia="IBM Plex Sans" w:hAnsi="IBM Plex Sans" w:cs="IBM Plex Sans"/>
          <w:b/>
        </w:rPr>
      </w:pPr>
      <w:r w:rsidRPr="00062970">
        <w:rPr>
          <w:rFonts w:ascii="IBM Plex Sans" w:eastAsia="IBM Plex Sans" w:hAnsi="IBM Plex Sans" w:cs="IBM Plex Sans"/>
          <w:b/>
          <w:u w:val="single"/>
        </w:rPr>
        <w:t xml:space="preserve">Il est convenu ce qui suit </w:t>
      </w:r>
      <w:r w:rsidRPr="00062970">
        <w:rPr>
          <w:rFonts w:ascii="IBM Plex Sans" w:eastAsia="IBM Plex Sans" w:hAnsi="IBM Plex Sans" w:cs="IBM Plex Sans"/>
          <w:b/>
        </w:rPr>
        <w:t xml:space="preserve">: </w:t>
      </w:r>
    </w:p>
    <w:p w14:paraId="48550A2B" w14:textId="77777777" w:rsidR="00AA5FA6" w:rsidRPr="00062970" w:rsidRDefault="00AA5FA6">
      <w:pPr>
        <w:widowControl w:val="0"/>
        <w:spacing w:before="9" w:after="0" w:line="241" w:lineRule="auto"/>
        <w:ind w:right="85"/>
        <w:rPr>
          <w:rFonts w:ascii="IBM Plex Sans" w:eastAsia="IBM Plex Sans" w:hAnsi="IBM Plex Sans" w:cs="IBM Plex Sans"/>
          <w:bCs/>
          <w:u w:val="single"/>
        </w:rPr>
      </w:pPr>
    </w:p>
    <w:p w14:paraId="6D2BBC97" w14:textId="77777777" w:rsidR="00AA7D9F" w:rsidRPr="00062970" w:rsidRDefault="00AA7D9F" w:rsidP="00AA7D9F">
      <w:pPr>
        <w:spacing w:after="0" w:line="276" w:lineRule="auto"/>
        <w:rPr>
          <w:rFonts w:ascii="IBM Plex Sans" w:eastAsia="IBM Plex Sans" w:hAnsi="IBM Plex Sans" w:cs="IBM Plex Sans"/>
          <w:sz w:val="20"/>
          <w:szCs w:val="20"/>
        </w:rPr>
      </w:pPr>
      <w:r w:rsidRPr="00062970">
        <w:rPr>
          <w:rFonts w:ascii="IBM Plex Sans" w:eastAsia="IBM Plex Sans" w:hAnsi="IBM Plex Sans" w:cs="IBM Plex Sans"/>
          <w:sz w:val="20"/>
          <w:szCs w:val="20"/>
        </w:rPr>
        <w:t>Les bibliothèques des écoles d’art ont dans leur collection des titres de revues spécialisées.</w:t>
      </w:r>
    </w:p>
    <w:p w14:paraId="41EEF18E" w14:textId="61D16266" w:rsidR="00AA7D9F" w:rsidRPr="00062970" w:rsidRDefault="00AA7D9F" w:rsidP="00AA7D9F">
      <w:pPr>
        <w:spacing w:after="0" w:line="276" w:lineRule="auto"/>
        <w:rPr>
          <w:rFonts w:ascii="IBM Plex Sans" w:eastAsia="IBM Plex Sans" w:hAnsi="IBM Plex Sans" w:cs="IBM Plex Sans"/>
          <w:sz w:val="20"/>
          <w:szCs w:val="20"/>
        </w:rPr>
      </w:pPr>
      <w:r w:rsidRPr="00062970">
        <w:rPr>
          <w:rFonts w:ascii="IBM Plex Sans" w:eastAsia="IBM Plex Sans" w:hAnsi="IBM Plex Sans" w:cs="IBM Plex Sans"/>
          <w:sz w:val="20"/>
          <w:szCs w:val="20"/>
        </w:rPr>
        <w:t xml:space="preserve">L’abondance de titres, la fragilité du support papier, et les volumes de stockage de ces fonds ont conduit sept établissements du réseau École(s) du Sud, par le biais du réseau </w:t>
      </w:r>
      <w:r w:rsidR="002D6848" w:rsidRPr="00062970">
        <w:rPr>
          <w:rFonts w:ascii="IBM Plex Sans" w:eastAsia="IBM Plex Sans" w:hAnsi="IBM Plex Sans" w:cs="IBM Plex Sans"/>
          <w:sz w:val="20"/>
          <w:szCs w:val="20"/>
        </w:rPr>
        <w:t>professionnel des Bibliothèques d’Écoles d’Art en Réseau (</w:t>
      </w:r>
      <w:r w:rsidRPr="00062970">
        <w:rPr>
          <w:rFonts w:ascii="IBM Plex Sans" w:eastAsia="IBM Plex Sans" w:hAnsi="IBM Plex Sans" w:cs="IBM Plex Sans"/>
          <w:sz w:val="20"/>
          <w:szCs w:val="20"/>
        </w:rPr>
        <w:t>BEAR</w:t>
      </w:r>
      <w:r w:rsidR="002D6848" w:rsidRPr="00062970">
        <w:rPr>
          <w:rFonts w:ascii="IBM Plex Sans" w:eastAsia="IBM Plex Sans" w:hAnsi="IBM Plex Sans" w:cs="IBM Plex Sans"/>
          <w:sz w:val="20"/>
          <w:szCs w:val="20"/>
        </w:rPr>
        <w:t>)</w:t>
      </w:r>
      <w:r w:rsidRPr="00062970">
        <w:rPr>
          <w:rFonts w:ascii="IBM Plex Sans" w:eastAsia="IBM Plex Sans" w:hAnsi="IBM Plex Sans" w:cs="IBM Plex Sans"/>
          <w:sz w:val="20"/>
          <w:szCs w:val="20"/>
        </w:rPr>
        <w:t xml:space="preserve"> à une réflexion sur un plan de conservation partagé des périodiques</w:t>
      </w:r>
      <w:r w:rsidR="002D6848" w:rsidRPr="00062970">
        <w:rPr>
          <w:rFonts w:ascii="IBM Plex Sans" w:eastAsia="IBM Plex Sans" w:hAnsi="IBM Plex Sans" w:cs="IBM Plex Sans"/>
          <w:sz w:val="20"/>
          <w:szCs w:val="20"/>
        </w:rPr>
        <w:t>.</w:t>
      </w:r>
    </w:p>
    <w:p w14:paraId="038B972A" w14:textId="77777777" w:rsidR="00AA5FA6" w:rsidRDefault="00AA5FA6">
      <w:pPr>
        <w:spacing w:after="0" w:line="276" w:lineRule="auto"/>
        <w:rPr>
          <w:rFonts w:ascii="IBM Plex Sans" w:eastAsia="IBM Plex Sans" w:hAnsi="IBM Plex Sans" w:cs="IBM Plex Sans"/>
          <w:sz w:val="20"/>
          <w:szCs w:val="20"/>
        </w:rPr>
      </w:pPr>
    </w:p>
    <w:p w14:paraId="1D32E8A6" w14:textId="77777777" w:rsidR="00AA5FA6" w:rsidRDefault="00B37D2F">
      <w:pPr>
        <w:spacing w:after="0" w:line="276" w:lineRule="auto"/>
        <w:rPr>
          <w:rFonts w:ascii="IBM Plex Sans" w:eastAsia="IBM Plex Sans" w:hAnsi="IBM Plex Sans" w:cs="IBM Plex Sans"/>
          <w:sz w:val="20"/>
          <w:szCs w:val="20"/>
        </w:rPr>
      </w:pPr>
      <w:r>
        <w:rPr>
          <w:rFonts w:ascii="IBM Plex Sans" w:eastAsia="IBM Plex Sans" w:hAnsi="IBM Plex Sans" w:cs="IBM Plex Sans"/>
          <w:sz w:val="20"/>
          <w:szCs w:val="20"/>
        </w:rPr>
        <w:t xml:space="preserve">Les objectifs de cette démarche sont les suivants : </w:t>
      </w:r>
    </w:p>
    <w:p w14:paraId="4513D93C" w14:textId="77777777" w:rsidR="00AA5FA6" w:rsidRDefault="00B37D2F">
      <w:pPr>
        <w:numPr>
          <w:ilvl w:val="0"/>
          <w:numId w:val="1"/>
        </w:numPr>
        <w:spacing w:after="0" w:line="276" w:lineRule="auto"/>
        <w:rPr>
          <w:rFonts w:ascii="IBM Plex Sans" w:eastAsia="IBM Plex Sans" w:hAnsi="IBM Plex Sans" w:cs="IBM Plex Sans"/>
          <w:sz w:val="20"/>
          <w:szCs w:val="20"/>
        </w:rPr>
      </w:pPr>
      <w:r>
        <w:rPr>
          <w:rFonts w:ascii="IBM Plex Sans" w:eastAsia="IBM Plex Sans" w:hAnsi="IBM Plex Sans" w:cs="IBM Plex Sans"/>
          <w:sz w:val="20"/>
          <w:szCs w:val="20"/>
        </w:rPr>
        <w:t>Éviter les désherbages non concertés,</w:t>
      </w:r>
    </w:p>
    <w:p w14:paraId="25819DBA" w14:textId="77777777" w:rsidR="00AA5FA6" w:rsidRDefault="00B37D2F">
      <w:pPr>
        <w:numPr>
          <w:ilvl w:val="0"/>
          <w:numId w:val="1"/>
        </w:numPr>
        <w:spacing w:after="0" w:line="276" w:lineRule="auto"/>
        <w:rPr>
          <w:rFonts w:ascii="IBM Plex Sans" w:eastAsia="IBM Plex Sans" w:hAnsi="IBM Plex Sans" w:cs="IBM Plex Sans"/>
          <w:sz w:val="20"/>
          <w:szCs w:val="20"/>
        </w:rPr>
      </w:pPr>
      <w:r>
        <w:rPr>
          <w:rFonts w:ascii="IBM Plex Sans" w:eastAsia="IBM Plex Sans" w:hAnsi="IBM Plex Sans" w:cs="IBM Plex Sans"/>
          <w:sz w:val="20"/>
          <w:szCs w:val="20"/>
        </w:rPr>
        <w:t>Faciliter les dons et les transferts de collections,</w:t>
      </w:r>
    </w:p>
    <w:p w14:paraId="788CB49F" w14:textId="77777777" w:rsidR="00AA5FA6" w:rsidRDefault="00B37D2F">
      <w:pPr>
        <w:numPr>
          <w:ilvl w:val="0"/>
          <w:numId w:val="1"/>
        </w:numPr>
        <w:spacing w:after="0" w:line="276" w:lineRule="auto"/>
        <w:rPr>
          <w:rFonts w:ascii="IBM Plex Sans" w:eastAsia="IBM Plex Sans" w:hAnsi="IBM Plex Sans" w:cs="IBM Plex Sans"/>
          <w:sz w:val="20"/>
          <w:szCs w:val="20"/>
        </w:rPr>
      </w:pPr>
      <w:r>
        <w:rPr>
          <w:rFonts w:ascii="IBM Plex Sans" w:eastAsia="IBM Plex Sans" w:hAnsi="IBM Plex Sans" w:cs="IBM Plex Sans"/>
          <w:sz w:val="20"/>
          <w:szCs w:val="20"/>
        </w:rPr>
        <w:t xml:space="preserve">Compléter les collections en garantissant l'exhaustivité et l'intégrité des collections, </w:t>
      </w:r>
    </w:p>
    <w:p w14:paraId="48FA1F9D" w14:textId="77777777" w:rsidR="00AA5FA6" w:rsidRDefault="00B37D2F">
      <w:pPr>
        <w:numPr>
          <w:ilvl w:val="0"/>
          <w:numId w:val="1"/>
        </w:numPr>
        <w:spacing w:after="0" w:line="276" w:lineRule="auto"/>
        <w:rPr>
          <w:rFonts w:ascii="IBM Plex Sans" w:eastAsia="IBM Plex Sans" w:hAnsi="IBM Plex Sans" w:cs="IBM Plex Sans"/>
          <w:sz w:val="20"/>
          <w:szCs w:val="20"/>
        </w:rPr>
      </w:pPr>
      <w:r>
        <w:rPr>
          <w:rFonts w:ascii="IBM Plex Sans" w:eastAsia="IBM Plex Sans" w:hAnsi="IBM Plex Sans" w:cs="IBM Plex Sans"/>
          <w:sz w:val="20"/>
          <w:szCs w:val="20"/>
        </w:rPr>
        <w:t>Améliorer les conditions de conservation des périodiques en assurant la conservation dans les bibliothèques de références et en libérant de l’espace pour les bibliothèques désherbant,</w:t>
      </w:r>
    </w:p>
    <w:p w14:paraId="3E9B9A95" w14:textId="77777777" w:rsidR="00AA5FA6" w:rsidRDefault="00B37D2F">
      <w:pPr>
        <w:numPr>
          <w:ilvl w:val="0"/>
          <w:numId w:val="1"/>
        </w:numPr>
        <w:spacing w:after="0" w:line="276" w:lineRule="auto"/>
        <w:rPr>
          <w:rFonts w:ascii="IBM Plex Sans" w:eastAsia="IBM Plex Sans" w:hAnsi="IBM Plex Sans" w:cs="IBM Plex Sans"/>
          <w:sz w:val="20"/>
          <w:szCs w:val="20"/>
        </w:rPr>
      </w:pPr>
      <w:r>
        <w:rPr>
          <w:rFonts w:ascii="IBM Plex Sans" w:eastAsia="IBM Plex Sans" w:hAnsi="IBM Plex Sans" w:cs="IBM Plex Sans"/>
          <w:sz w:val="20"/>
          <w:szCs w:val="20"/>
        </w:rPr>
        <w:t xml:space="preserve">Garantir l'accessibilité des documents sur place ou à distance, </w:t>
      </w:r>
    </w:p>
    <w:p w14:paraId="72862A15" w14:textId="77777777" w:rsidR="00AA5FA6" w:rsidRDefault="00B37D2F">
      <w:pPr>
        <w:numPr>
          <w:ilvl w:val="0"/>
          <w:numId w:val="1"/>
        </w:numPr>
        <w:spacing w:after="0" w:line="276" w:lineRule="auto"/>
        <w:rPr>
          <w:rFonts w:ascii="IBM Plex Sans" w:eastAsia="IBM Plex Sans" w:hAnsi="IBM Plex Sans" w:cs="IBM Plex Sans"/>
          <w:sz w:val="20"/>
          <w:szCs w:val="20"/>
        </w:rPr>
      </w:pPr>
      <w:r>
        <w:rPr>
          <w:rFonts w:ascii="IBM Plex Sans" w:eastAsia="IBM Plex Sans" w:hAnsi="IBM Plex Sans" w:cs="IBM Plex Sans"/>
          <w:sz w:val="20"/>
          <w:szCs w:val="20"/>
        </w:rPr>
        <w:t xml:space="preserve">Améliorer le signalement de ces collections. </w:t>
      </w:r>
    </w:p>
    <w:p w14:paraId="20094D4F" w14:textId="77777777" w:rsidR="00AA5FA6" w:rsidRDefault="00AA5FA6">
      <w:pPr>
        <w:spacing w:after="0" w:line="276" w:lineRule="auto"/>
        <w:rPr>
          <w:rFonts w:ascii="IBM Plex Sans" w:eastAsia="IBM Plex Sans" w:hAnsi="IBM Plex Sans" w:cs="IBM Plex Sans"/>
          <w:sz w:val="20"/>
          <w:szCs w:val="20"/>
        </w:rPr>
      </w:pPr>
    </w:p>
    <w:p w14:paraId="1FE795E9" w14:textId="5F8C4FD4" w:rsidR="00AA5FA6" w:rsidRDefault="00B37D2F">
      <w:pPr>
        <w:spacing w:after="0" w:line="276" w:lineRule="auto"/>
        <w:rPr>
          <w:rFonts w:ascii="IBM Plex Sans" w:eastAsia="IBM Plex Sans" w:hAnsi="IBM Plex Sans" w:cs="IBM Plex Sans"/>
          <w:sz w:val="20"/>
          <w:szCs w:val="20"/>
        </w:rPr>
      </w:pPr>
      <w:r>
        <w:rPr>
          <w:rFonts w:ascii="IBM Plex Sans" w:eastAsia="IBM Plex Sans" w:hAnsi="IBM Plex Sans" w:cs="IBM Plex Sans"/>
          <w:sz w:val="20"/>
          <w:szCs w:val="20"/>
        </w:rPr>
        <w:t xml:space="preserve">Le PCPP </w:t>
      </w:r>
      <w:r w:rsidR="00F50D01">
        <w:rPr>
          <w:rFonts w:ascii="IBM Plex Sans" w:eastAsia="IBM Plex Sans" w:hAnsi="IBM Plex Sans" w:cs="IBM Plex Sans"/>
          <w:sz w:val="20"/>
          <w:szCs w:val="20"/>
        </w:rPr>
        <w:t>Art et Design</w:t>
      </w:r>
      <w:r w:rsidRPr="00062970">
        <w:rPr>
          <w:rFonts w:ascii="IBM Plex Sans" w:eastAsia="IBM Plex Sans" w:hAnsi="IBM Plex Sans" w:cs="IBM Plex Sans"/>
          <w:sz w:val="20"/>
          <w:szCs w:val="20"/>
        </w:rPr>
        <w:t xml:space="preserve"> </w:t>
      </w:r>
      <w:r w:rsidR="002D6848" w:rsidRPr="00062970">
        <w:rPr>
          <w:rFonts w:ascii="IBM Plex Sans" w:eastAsia="IBM Plex Sans" w:hAnsi="IBM Plex Sans" w:cs="IBM Plex Sans"/>
          <w:sz w:val="20"/>
          <w:szCs w:val="20"/>
        </w:rPr>
        <w:t>définit</w:t>
      </w:r>
      <w:r w:rsidRPr="00062970">
        <w:rPr>
          <w:rFonts w:ascii="IBM Plex Sans" w:eastAsia="IBM Plex Sans" w:hAnsi="IBM Plex Sans" w:cs="IBM Plex Sans"/>
          <w:sz w:val="20"/>
          <w:szCs w:val="20"/>
        </w:rPr>
        <w:t xml:space="preserve"> une liste </w:t>
      </w:r>
      <w:r>
        <w:rPr>
          <w:rFonts w:ascii="IBM Plex Sans" w:eastAsia="IBM Plex Sans" w:hAnsi="IBM Plex Sans" w:cs="IBM Plex Sans"/>
          <w:sz w:val="20"/>
          <w:szCs w:val="20"/>
        </w:rPr>
        <w:t>de titres, sélectionnés à partir des collections de périodiques</w:t>
      </w:r>
      <w:r w:rsidR="00A74C89">
        <w:rPr>
          <w:rFonts w:ascii="IBM Plex Sans" w:eastAsia="IBM Plex Sans" w:hAnsi="IBM Plex Sans" w:cs="IBM Plex Sans"/>
          <w:sz w:val="20"/>
          <w:szCs w:val="20"/>
        </w:rPr>
        <w:t xml:space="preserve">, </w:t>
      </w:r>
      <w:r>
        <w:rPr>
          <w:rFonts w:ascii="IBM Plex Sans" w:eastAsia="IBM Plex Sans" w:hAnsi="IBM Plex Sans" w:cs="IBM Plex Sans"/>
          <w:sz w:val="20"/>
          <w:szCs w:val="20"/>
        </w:rPr>
        <w:t xml:space="preserve">à conserver sur l’ensemble du réseau. Un </w:t>
      </w:r>
      <w:r w:rsidR="00A74C89">
        <w:rPr>
          <w:rFonts w:ascii="IBM Plex Sans" w:eastAsia="IBM Plex Sans" w:hAnsi="IBM Plex Sans" w:cs="IBM Plex Sans"/>
          <w:sz w:val="20"/>
          <w:szCs w:val="20"/>
        </w:rPr>
        <w:t xml:space="preserve">ou deux </w:t>
      </w:r>
      <w:r>
        <w:rPr>
          <w:rFonts w:ascii="IBM Plex Sans" w:eastAsia="IBM Plex Sans" w:hAnsi="IBM Plex Sans" w:cs="IBM Plex Sans"/>
          <w:sz w:val="20"/>
          <w:szCs w:val="20"/>
        </w:rPr>
        <w:t>site</w:t>
      </w:r>
      <w:r w:rsidR="00A74C89">
        <w:rPr>
          <w:rFonts w:ascii="IBM Plex Sans" w:eastAsia="IBM Plex Sans" w:hAnsi="IBM Plex Sans" w:cs="IBM Plex Sans"/>
          <w:sz w:val="20"/>
          <w:szCs w:val="20"/>
        </w:rPr>
        <w:t>s</w:t>
      </w:r>
      <w:r>
        <w:rPr>
          <w:rFonts w:ascii="IBM Plex Sans" w:eastAsia="IBM Plex Sans" w:hAnsi="IBM Plex Sans" w:cs="IBM Plex Sans"/>
          <w:sz w:val="20"/>
          <w:szCs w:val="20"/>
        </w:rPr>
        <w:t xml:space="preserve"> de conservation </w:t>
      </w:r>
      <w:r w:rsidR="00A74C89">
        <w:rPr>
          <w:rFonts w:ascii="IBM Plex Sans" w:eastAsia="IBM Plex Sans" w:hAnsi="IBM Plex Sans" w:cs="IBM Plex Sans"/>
          <w:sz w:val="20"/>
          <w:szCs w:val="20"/>
        </w:rPr>
        <w:t>son</w:t>
      </w:r>
      <w:r>
        <w:rPr>
          <w:rFonts w:ascii="IBM Plex Sans" w:eastAsia="IBM Plex Sans" w:hAnsi="IBM Plex Sans" w:cs="IBM Plex Sans"/>
          <w:sz w:val="20"/>
          <w:szCs w:val="20"/>
        </w:rPr>
        <w:t xml:space="preserve">t </w:t>
      </w:r>
      <w:r w:rsidR="002D6848">
        <w:rPr>
          <w:rFonts w:ascii="IBM Plex Sans" w:eastAsia="IBM Plex Sans" w:hAnsi="IBM Plex Sans" w:cs="IBM Plex Sans"/>
          <w:sz w:val="20"/>
          <w:szCs w:val="20"/>
        </w:rPr>
        <w:t>identifiés</w:t>
      </w:r>
      <w:r>
        <w:rPr>
          <w:rFonts w:ascii="IBM Plex Sans" w:eastAsia="IBM Plex Sans" w:hAnsi="IBM Plex Sans" w:cs="IBM Plex Sans"/>
          <w:sz w:val="20"/>
          <w:szCs w:val="20"/>
        </w:rPr>
        <w:t xml:space="preserve"> pour chaque titre (voir ANNEXE 1). La gestion est assurée par les personnels des bibliothèques des établissements participants. </w:t>
      </w:r>
    </w:p>
    <w:p w14:paraId="204D807B" w14:textId="77777777" w:rsidR="00421A76" w:rsidRDefault="00421A76">
      <w:pPr>
        <w:spacing w:after="0" w:line="276" w:lineRule="auto"/>
        <w:rPr>
          <w:rFonts w:ascii="IBM Plex Sans" w:eastAsia="IBM Plex Sans" w:hAnsi="IBM Plex Sans" w:cs="IBM Plex Sans"/>
          <w:sz w:val="20"/>
          <w:szCs w:val="20"/>
        </w:rPr>
      </w:pPr>
    </w:p>
    <w:p w14:paraId="126EC6B1" w14:textId="77777777" w:rsidR="00AA5FA6" w:rsidRDefault="00AA5FA6">
      <w:pPr>
        <w:spacing w:after="0" w:line="276" w:lineRule="auto"/>
        <w:rPr>
          <w:rFonts w:ascii="IBM Plex Sans" w:eastAsia="IBM Plex Sans" w:hAnsi="IBM Plex Sans" w:cs="IBM Plex Sans"/>
          <w:sz w:val="20"/>
          <w:szCs w:val="20"/>
        </w:rPr>
      </w:pPr>
    </w:p>
    <w:p w14:paraId="3EC92CDF" w14:textId="77777777" w:rsidR="00AA5FA6" w:rsidRDefault="00B37D2F">
      <w:pPr>
        <w:spacing w:after="0" w:line="276" w:lineRule="auto"/>
        <w:rPr>
          <w:rFonts w:ascii="IBM Plex Sans" w:eastAsia="IBM Plex Sans" w:hAnsi="IBM Plex Sans" w:cs="IBM Plex Sans"/>
        </w:rPr>
      </w:pPr>
      <w:r>
        <w:rPr>
          <w:rFonts w:ascii="IBM Plex Sans" w:eastAsia="IBM Plex Sans" w:hAnsi="IBM Plex Sans" w:cs="IBM Plex Sans"/>
          <w:b/>
          <w:u w:val="single"/>
        </w:rPr>
        <w:t>Article 1</w:t>
      </w:r>
      <w:r>
        <w:rPr>
          <w:rFonts w:ascii="IBM Plex Sans" w:eastAsia="IBM Plex Sans" w:hAnsi="IBM Plex Sans" w:cs="IBM Plex Sans"/>
          <w:b/>
          <w:vertAlign w:val="superscript"/>
        </w:rPr>
        <w:t>er</w:t>
      </w:r>
      <w:r>
        <w:rPr>
          <w:rFonts w:ascii="IBM Plex Sans" w:eastAsia="IBM Plex Sans" w:hAnsi="IBM Plex Sans" w:cs="IBM Plex Sans"/>
          <w:b/>
        </w:rPr>
        <w:t xml:space="preserve"> - Objet de la convention </w:t>
      </w:r>
    </w:p>
    <w:p w14:paraId="46CB462C" w14:textId="2D7CAE64" w:rsidR="00AA5FA6" w:rsidRDefault="00B37D2F">
      <w:pPr>
        <w:widowControl w:val="0"/>
        <w:spacing w:before="252" w:after="0" w:line="242" w:lineRule="auto"/>
        <w:ind w:right="80"/>
        <w:rPr>
          <w:rFonts w:ascii="IBM Plex Sans" w:eastAsia="IBM Plex Sans" w:hAnsi="IBM Plex Sans" w:cs="IBM Plex Sans"/>
          <w:sz w:val="20"/>
          <w:szCs w:val="20"/>
        </w:rPr>
      </w:pPr>
      <w:r>
        <w:rPr>
          <w:rFonts w:ascii="IBM Plex Sans" w:eastAsia="IBM Plex Sans" w:hAnsi="IBM Plex Sans" w:cs="IBM Plex Sans"/>
          <w:sz w:val="20"/>
          <w:szCs w:val="20"/>
        </w:rPr>
        <w:t xml:space="preserve">La convention a pour objet de fixer le cadre du plan de conservation partagée des périodiques entre </w:t>
      </w:r>
      <w:r w:rsidR="002D6848" w:rsidRPr="001E625D">
        <w:rPr>
          <w:rFonts w:ascii="IBM Plex Sans" w:eastAsia="IBM Plex Sans" w:hAnsi="IBM Plex Sans" w:cs="IBM Plex Sans"/>
          <w:sz w:val="20"/>
          <w:szCs w:val="20"/>
        </w:rPr>
        <w:t>les parties</w:t>
      </w:r>
      <w:r w:rsidRPr="001E625D">
        <w:rPr>
          <w:rFonts w:ascii="IBM Plex Sans" w:eastAsia="IBM Plex Sans" w:hAnsi="IBM Plex Sans" w:cs="IBM Plex Sans"/>
          <w:sz w:val="20"/>
          <w:szCs w:val="20"/>
        </w:rPr>
        <w:t xml:space="preserve">, </w:t>
      </w:r>
      <w:r>
        <w:rPr>
          <w:rFonts w:ascii="IBM Plex Sans" w:eastAsia="IBM Plex Sans" w:hAnsi="IBM Plex Sans" w:cs="IBM Plex Sans"/>
          <w:sz w:val="20"/>
          <w:szCs w:val="20"/>
        </w:rPr>
        <w:t xml:space="preserve">ainsi que le rôle, les droits et les obligations de chacun des établissements en tant que pôle de conservation ainsi que le rôle du comité de pilotage. </w:t>
      </w:r>
    </w:p>
    <w:p w14:paraId="3478C847" w14:textId="1057041B" w:rsidR="00AA5FA6" w:rsidRDefault="00B37D2F">
      <w:pPr>
        <w:widowControl w:val="0"/>
        <w:spacing w:before="255" w:after="0" w:line="242" w:lineRule="auto"/>
        <w:ind w:right="80"/>
        <w:rPr>
          <w:rFonts w:ascii="IBM Plex Sans" w:eastAsia="IBM Plex Sans" w:hAnsi="IBM Plex Sans" w:cs="IBM Plex Sans"/>
          <w:sz w:val="20"/>
          <w:szCs w:val="20"/>
        </w:rPr>
      </w:pPr>
      <w:r>
        <w:rPr>
          <w:rFonts w:ascii="IBM Plex Sans" w:eastAsia="IBM Plex Sans" w:hAnsi="IBM Plex Sans" w:cs="IBM Plex Sans"/>
          <w:sz w:val="20"/>
          <w:szCs w:val="20"/>
        </w:rPr>
        <w:t xml:space="preserve">La liste des titres de périodiques faisant l’objet du plan de conservation et la répartition des responsabilités de conservation figurent à </w:t>
      </w:r>
      <w:r w:rsidRPr="001E625D">
        <w:rPr>
          <w:rFonts w:ascii="IBM Plex Sans" w:eastAsia="IBM Plex Sans" w:hAnsi="IBM Plex Sans" w:cs="IBM Plex Sans"/>
          <w:sz w:val="20"/>
          <w:szCs w:val="20"/>
        </w:rPr>
        <w:t xml:space="preserve">l’ANNEXE </w:t>
      </w:r>
      <w:r w:rsidR="00DE7894" w:rsidRPr="001E625D">
        <w:rPr>
          <w:rFonts w:ascii="IBM Plex Sans" w:eastAsia="IBM Plex Sans" w:hAnsi="IBM Plex Sans" w:cs="IBM Plex Sans"/>
          <w:sz w:val="20"/>
          <w:szCs w:val="20"/>
        </w:rPr>
        <w:t>1</w:t>
      </w:r>
      <w:r w:rsidRPr="001E625D">
        <w:rPr>
          <w:rFonts w:ascii="IBM Plex Sans" w:eastAsia="IBM Plex Sans" w:hAnsi="IBM Plex Sans" w:cs="IBM Plex Sans"/>
          <w:sz w:val="20"/>
          <w:szCs w:val="20"/>
        </w:rPr>
        <w:t xml:space="preserve"> de la convention</w:t>
      </w:r>
      <w:r>
        <w:rPr>
          <w:rFonts w:ascii="IBM Plex Sans" w:eastAsia="IBM Plex Sans" w:hAnsi="IBM Plex Sans" w:cs="IBM Plex Sans"/>
          <w:sz w:val="20"/>
          <w:szCs w:val="20"/>
        </w:rPr>
        <w:t xml:space="preserve">. </w:t>
      </w:r>
    </w:p>
    <w:p w14:paraId="24542116" w14:textId="45E454DC" w:rsidR="00C20820" w:rsidRDefault="003A0191">
      <w:pPr>
        <w:widowControl w:val="0"/>
        <w:spacing w:before="255" w:after="0" w:line="242" w:lineRule="auto"/>
        <w:ind w:right="80"/>
        <w:rPr>
          <w:rFonts w:ascii="IBM Plex Sans" w:eastAsia="IBM Plex Sans" w:hAnsi="IBM Plex Sans" w:cs="IBM Plex Sans"/>
          <w:sz w:val="20"/>
          <w:szCs w:val="20"/>
        </w:rPr>
      </w:pPr>
      <w:r>
        <w:rPr>
          <w:rFonts w:ascii="IBM Plex Sans" w:eastAsia="IBM Plex Sans" w:hAnsi="IBM Plex Sans" w:cs="IBM Plex Sans"/>
          <w:sz w:val="20"/>
          <w:szCs w:val="20"/>
        </w:rPr>
        <w:lastRenderedPageBreak/>
        <w:t xml:space="preserve">La charte du PCPP Art&amp; Design (voir ANNEXE 4) accompagne la convention et a pour objet de valoriser la spécificité des revues en écoles d’art ainsi que les missions et la conservation mutualisée de ces collections. </w:t>
      </w:r>
    </w:p>
    <w:p w14:paraId="18A80E42" w14:textId="77777777" w:rsidR="00AA5FA6" w:rsidRDefault="00B37D2F">
      <w:pPr>
        <w:widowControl w:val="0"/>
        <w:spacing w:before="255" w:after="0" w:line="242" w:lineRule="auto"/>
        <w:ind w:right="80"/>
        <w:rPr>
          <w:rFonts w:ascii="IBM Plex Sans" w:eastAsia="IBM Plex Sans" w:hAnsi="IBM Plex Sans" w:cs="IBM Plex Sans"/>
          <w:sz w:val="20"/>
          <w:szCs w:val="20"/>
        </w:rPr>
      </w:pPr>
      <w:r>
        <w:rPr>
          <w:rFonts w:ascii="IBM Plex Sans" w:eastAsia="IBM Plex Sans" w:hAnsi="IBM Plex Sans" w:cs="IBM Plex Sans"/>
          <w:sz w:val="20"/>
          <w:szCs w:val="20"/>
        </w:rPr>
        <w:t xml:space="preserve">Ces documents pourront être modifiés en fonction des adhésions ou des retraits éventuels d’établissements et suivant l’avancée et l’enrichissement du plan dans le temps. Les modifications éventuelles apportées à ces annexes feront l’objet d’un avenant à la convention après approbation du comité de pilotage. </w:t>
      </w:r>
    </w:p>
    <w:p w14:paraId="0237B1E1" w14:textId="77777777" w:rsidR="00AA5FA6" w:rsidRDefault="00B37D2F">
      <w:pPr>
        <w:widowControl w:val="0"/>
        <w:spacing w:before="491" w:after="0" w:line="240" w:lineRule="auto"/>
        <w:rPr>
          <w:rFonts w:ascii="IBM Plex Sans" w:eastAsia="IBM Plex Sans" w:hAnsi="IBM Plex Sans" w:cs="IBM Plex Sans"/>
          <w:b/>
        </w:rPr>
      </w:pPr>
      <w:r>
        <w:rPr>
          <w:rFonts w:ascii="IBM Plex Sans" w:eastAsia="IBM Plex Sans" w:hAnsi="IBM Plex Sans" w:cs="IBM Plex Sans"/>
          <w:b/>
          <w:u w:val="single"/>
        </w:rPr>
        <w:t xml:space="preserve">Article 2 </w:t>
      </w:r>
      <w:r>
        <w:rPr>
          <w:rFonts w:ascii="IBM Plex Sans" w:eastAsia="IBM Plex Sans" w:hAnsi="IBM Plex Sans" w:cs="IBM Plex Sans"/>
          <w:b/>
        </w:rPr>
        <w:t xml:space="preserve">- Coordination et pilotage </w:t>
      </w:r>
    </w:p>
    <w:p w14:paraId="2DAFA52F" w14:textId="77777777" w:rsidR="00AA5FA6" w:rsidRDefault="00AA5FA6">
      <w:pPr>
        <w:spacing w:after="0" w:line="276" w:lineRule="auto"/>
        <w:rPr>
          <w:rFonts w:ascii="IBM Plex Sans" w:eastAsia="IBM Plex Sans" w:hAnsi="IBM Plex Sans" w:cs="IBM Plex Sans"/>
        </w:rPr>
      </w:pPr>
    </w:p>
    <w:p w14:paraId="4660C881" w14:textId="6D8D20B6" w:rsidR="00AA5FA6" w:rsidRDefault="00B37D2F">
      <w:pPr>
        <w:spacing w:after="0" w:line="276" w:lineRule="auto"/>
        <w:rPr>
          <w:rFonts w:ascii="IBM Plex Sans" w:eastAsia="IBM Plex Sans" w:hAnsi="IBM Plex Sans" w:cs="IBM Plex Sans"/>
          <w:sz w:val="20"/>
          <w:szCs w:val="20"/>
        </w:rPr>
      </w:pPr>
      <w:r>
        <w:rPr>
          <w:rFonts w:ascii="IBM Plex Sans" w:eastAsia="IBM Plex Sans" w:hAnsi="IBM Plex Sans" w:cs="IBM Plex Sans"/>
          <w:sz w:val="20"/>
          <w:szCs w:val="20"/>
        </w:rPr>
        <w:t>Un comité de pilotage est désigné</w:t>
      </w:r>
      <w:r w:rsidR="00DE7894">
        <w:rPr>
          <w:rFonts w:ascii="IBM Plex Sans" w:eastAsia="IBM Plex Sans" w:hAnsi="IBM Plex Sans" w:cs="IBM Plex Sans"/>
          <w:sz w:val="20"/>
          <w:szCs w:val="20"/>
        </w:rPr>
        <w:t xml:space="preserve"> d’un commun accord</w:t>
      </w:r>
      <w:r>
        <w:rPr>
          <w:rFonts w:ascii="IBM Plex Sans" w:eastAsia="IBM Plex Sans" w:hAnsi="IBM Plex Sans" w:cs="IBM Plex Sans"/>
          <w:sz w:val="20"/>
          <w:szCs w:val="20"/>
        </w:rPr>
        <w:t xml:space="preserve"> pour une </w:t>
      </w:r>
      <w:r w:rsidRPr="001E625D">
        <w:rPr>
          <w:rFonts w:ascii="IBM Plex Sans" w:eastAsia="IBM Plex Sans" w:hAnsi="IBM Plex Sans" w:cs="IBM Plex Sans"/>
          <w:sz w:val="20"/>
          <w:szCs w:val="20"/>
        </w:rPr>
        <w:t xml:space="preserve">durée de </w:t>
      </w:r>
      <w:r w:rsidR="00582358" w:rsidRPr="001E625D">
        <w:rPr>
          <w:rFonts w:ascii="IBM Plex Sans" w:eastAsia="IBM Plex Sans" w:hAnsi="IBM Plex Sans" w:cs="IBM Plex Sans"/>
          <w:sz w:val="20"/>
          <w:szCs w:val="20"/>
        </w:rPr>
        <w:t>trois</w:t>
      </w:r>
      <w:r w:rsidRPr="001E625D">
        <w:rPr>
          <w:rFonts w:ascii="IBM Plex Sans" w:eastAsia="IBM Plex Sans" w:hAnsi="IBM Plex Sans" w:cs="IBM Plex Sans"/>
          <w:sz w:val="20"/>
          <w:szCs w:val="20"/>
        </w:rPr>
        <w:t xml:space="preserve"> ans. </w:t>
      </w:r>
      <w:r w:rsidR="00622B3E" w:rsidRPr="001E625D">
        <w:rPr>
          <w:rFonts w:ascii="IBM Plex Sans" w:eastAsia="IBM Plex Sans" w:hAnsi="IBM Plex Sans" w:cs="IBM Plex Sans"/>
          <w:sz w:val="20"/>
          <w:szCs w:val="20"/>
        </w:rPr>
        <w:t>Il est composé d’au moins une personne par bibliothèque de chaque établissement participant. Il figure à l’ANNEXE 2.</w:t>
      </w:r>
    </w:p>
    <w:p w14:paraId="09F8D1D6" w14:textId="77777777" w:rsidR="00AA5FA6" w:rsidRDefault="00B37D2F">
      <w:pPr>
        <w:spacing w:after="0" w:line="276" w:lineRule="auto"/>
        <w:rPr>
          <w:rFonts w:ascii="IBM Plex Sans" w:eastAsia="IBM Plex Sans" w:hAnsi="IBM Plex Sans" w:cs="IBM Plex Sans"/>
          <w:sz w:val="20"/>
          <w:szCs w:val="20"/>
        </w:rPr>
      </w:pPr>
      <w:r>
        <w:rPr>
          <w:rFonts w:ascii="IBM Plex Sans" w:eastAsia="IBM Plex Sans" w:hAnsi="IBM Plex Sans" w:cs="IBM Plex Sans"/>
          <w:sz w:val="20"/>
          <w:szCs w:val="20"/>
        </w:rPr>
        <w:t xml:space="preserve">Le comité de pilotage se réunit au minimum une fois par an. Les missions du comité de pilotage sont les suivantes : </w:t>
      </w:r>
    </w:p>
    <w:p w14:paraId="645E7149" w14:textId="4178BA74" w:rsidR="00DB1037" w:rsidRDefault="00B37D2F">
      <w:pPr>
        <w:spacing w:after="0" w:line="276" w:lineRule="auto"/>
        <w:rPr>
          <w:rFonts w:ascii="IBM Plex Sans" w:eastAsia="IBM Plex Sans" w:hAnsi="IBM Plex Sans" w:cs="IBM Plex Sans"/>
          <w:sz w:val="20"/>
          <w:szCs w:val="20"/>
        </w:rPr>
      </w:pPr>
      <w:r w:rsidRPr="00835478">
        <w:rPr>
          <w:rFonts w:ascii="IBM Plex Sans" w:eastAsia="IBM Plex Sans" w:hAnsi="IBM Plex Sans" w:cs="IBM Plex Sans"/>
          <w:sz w:val="20"/>
          <w:szCs w:val="20"/>
        </w:rPr>
        <w:t>-</w:t>
      </w:r>
      <w:r w:rsidRPr="00582358">
        <w:rPr>
          <w:rFonts w:ascii="IBM Plex Sans" w:eastAsia="IBM Plex Sans" w:hAnsi="IBM Plex Sans" w:cs="IBM Plex Sans"/>
          <w:color w:val="538135" w:themeColor="accent6" w:themeShade="BF"/>
          <w:sz w:val="20"/>
          <w:szCs w:val="20"/>
        </w:rPr>
        <w:t xml:space="preserve"> </w:t>
      </w:r>
      <w:r w:rsidR="00835478" w:rsidRPr="001E625D">
        <w:rPr>
          <w:rFonts w:ascii="IBM Plex Sans" w:eastAsia="IBM Plex Sans" w:hAnsi="IBM Plex Sans" w:cs="IBM Plex Sans"/>
          <w:sz w:val="20"/>
          <w:szCs w:val="20"/>
        </w:rPr>
        <w:t>faciliter</w:t>
      </w:r>
      <w:r w:rsidRPr="001E625D">
        <w:rPr>
          <w:rFonts w:ascii="IBM Plex Sans" w:eastAsia="IBM Plex Sans" w:hAnsi="IBM Plex Sans" w:cs="IBM Plex Sans"/>
          <w:sz w:val="20"/>
          <w:szCs w:val="20"/>
        </w:rPr>
        <w:t xml:space="preserve"> un </w:t>
      </w:r>
      <w:r w:rsidRPr="00835478">
        <w:rPr>
          <w:rFonts w:ascii="IBM Plex Sans" w:eastAsia="IBM Plex Sans" w:hAnsi="IBM Plex Sans" w:cs="IBM Plex Sans"/>
          <w:sz w:val="20"/>
          <w:szCs w:val="20"/>
        </w:rPr>
        <w:t>suivi de la conservation des documents dans les établissements participants</w:t>
      </w:r>
      <w:r w:rsidR="001E3F6A">
        <w:rPr>
          <w:rFonts w:ascii="IBM Plex Sans" w:eastAsia="IBM Plex Sans" w:hAnsi="IBM Plex Sans" w:cs="IBM Plex Sans"/>
          <w:sz w:val="20"/>
          <w:szCs w:val="20"/>
        </w:rPr>
        <w:t xml:space="preserve"> et</w:t>
      </w:r>
      <w:r w:rsidRPr="00835478">
        <w:rPr>
          <w:rFonts w:ascii="IBM Plex Sans" w:eastAsia="IBM Plex Sans" w:hAnsi="IBM Plex Sans" w:cs="IBM Plex Sans"/>
          <w:sz w:val="20"/>
          <w:szCs w:val="20"/>
        </w:rPr>
        <w:t xml:space="preserve"> </w:t>
      </w:r>
      <w:r w:rsidR="00DB1037">
        <w:rPr>
          <w:rFonts w:ascii="IBM Plex Sans" w:eastAsia="IBM Plex Sans" w:hAnsi="IBM Plex Sans" w:cs="IBM Plex Sans"/>
          <w:sz w:val="20"/>
          <w:szCs w:val="20"/>
        </w:rPr>
        <w:t>la mise en place de transfert</w:t>
      </w:r>
      <w:r w:rsidR="001E3F6A">
        <w:rPr>
          <w:rFonts w:ascii="IBM Plex Sans" w:eastAsia="IBM Plex Sans" w:hAnsi="IBM Plex Sans" w:cs="IBM Plex Sans"/>
          <w:sz w:val="20"/>
          <w:szCs w:val="20"/>
        </w:rPr>
        <w:t>s</w:t>
      </w:r>
      <w:r w:rsidR="00DB1037">
        <w:rPr>
          <w:rFonts w:ascii="IBM Plex Sans" w:eastAsia="IBM Plex Sans" w:hAnsi="IBM Plex Sans" w:cs="IBM Plex Sans"/>
          <w:sz w:val="20"/>
          <w:szCs w:val="20"/>
        </w:rPr>
        <w:t xml:space="preserve"> de collections, </w:t>
      </w:r>
    </w:p>
    <w:p w14:paraId="2996B178" w14:textId="1CDAFDC8" w:rsidR="00AA5FA6" w:rsidRPr="00835478" w:rsidRDefault="00DB1037">
      <w:pPr>
        <w:spacing w:after="0" w:line="276" w:lineRule="auto"/>
        <w:rPr>
          <w:rFonts w:ascii="IBM Plex Sans" w:eastAsia="IBM Plex Sans" w:hAnsi="IBM Plex Sans" w:cs="IBM Plex Sans"/>
          <w:sz w:val="20"/>
          <w:szCs w:val="20"/>
        </w:rPr>
      </w:pPr>
      <w:r>
        <w:rPr>
          <w:rFonts w:ascii="IBM Plex Sans" w:eastAsia="IBM Plex Sans" w:hAnsi="IBM Plex Sans" w:cs="IBM Plex Sans"/>
          <w:sz w:val="20"/>
          <w:szCs w:val="20"/>
        </w:rPr>
        <w:t xml:space="preserve">- </w:t>
      </w:r>
      <w:r w:rsidR="001E3F6A">
        <w:rPr>
          <w:rFonts w:ascii="IBM Plex Sans" w:eastAsia="IBM Plex Sans" w:hAnsi="IBM Plex Sans" w:cs="IBM Plex Sans"/>
          <w:sz w:val="20"/>
          <w:szCs w:val="20"/>
        </w:rPr>
        <w:t xml:space="preserve">favoriser </w:t>
      </w:r>
      <w:r w:rsidR="00B37D2F" w:rsidRPr="00835478">
        <w:rPr>
          <w:rFonts w:ascii="IBM Plex Sans" w:eastAsia="IBM Plex Sans" w:hAnsi="IBM Plex Sans" w:cs="IBM Plex Sans"/>
          <w:sz w:val="20"/>
          <w:szCs w:val="20"/>
        </w:rPr>
        <w:t>l’accessibilité des collections</w:t>
      </w:r>
      <w:r>
        <w:rPr>
          <w:rFonts w:ascii="IBM Plex Sans" w:eastAsia="IBM Plex Sans" w:hAnsi="IBM Plex Sans" w:cs="IBM Plex Sans"/>
          <w:sz w:val="20"/>
          <w:szCs w:val="20"/>
        </w:rPr>
        <w:t xml:space="preserve"> et </w:t>
      </w:r>
      <w:r w:rsidR="00B37D2F" w:rsidRPr="00835478">
        <w:rPr>
          <w:rFonts w:ascii="IBM Plex Sans" w:eastAsia="IBM Plex Sans" w:hAnsi="IBM Plex Sans" w:cs="IBM Plex Sans"/>
          <w:sz w:val="20"/>
          <w:szCs w:val="20"/>
        </w:rPr>
        <w:t>de la valorisation du PCPP,</w:t>
      </w:r>
    </w:p>
    <w:p w14:paraId="15232150" w14:textId="77777777" w:rsidR="00AA5FA6" w:rsidRDefault="00B37D2F">
      <w:pPr>
        <w:spacing w:after="0" w:line="276" w:lineRule="auto"/>
        <w:rPr>
          <w:rFonts w:ascii="IBM Plex Sans" w:eastAsia="IBM Plex Sans" w:hAnsi="IBM Plex Sans" w:cs="IBM Plex Sans"/>
          <w:sz w:val="20"/>
          <w:szCs w:val="20"/>
        </w:rPr>
      </w:pPr>
      <w:r>
        <w:rPr>
          <w:rFonts w:ascii="IBM Plex Sans" w:eastAsia="IBM Plex Sans" w:hAnsi="IBM Plex Sans" w:cs="IBM Plex Sans"/>
          <w:sz w:val="20"/>
          <w:szCs w:val="20"/>
        </w:rPr>
        <w:t>- statuer en cas de retrait/entrée de titres,</w:t>
      </w:r>
    </w:p>
    <w:p w14:paraId="1C308BF8" w14:textId="0173763C" w:rsidR="00421A76" w:rsidRPr="00421A76" w:rsidRDefault="00B37D2F" w:rsidP="00421A76">
      <w:pPr>
        <w:spacing w:after="0" w:line="276" w:lineRule="auto"/>
        <w:rPr>
          <w:rFonts w:ascii="IBM Plex Sans" w:eastAsia="IBM Plex Sans" w:hAnsi="IBM Plex Sans" w:cs="IBM Plex Sans"/>
          <w:sz w:val="20"/>
          <w:szCs w:val="20"/>
        </w:rPr>
      </w:pPr>
      <w:r>
        <w:rPr>
          <w:rFonts w:ascii="IBM Plex Sans" w:eastAsia="IBM Plex Sans" w:hAnsi="IBM Plex Sans" w:cs="IBM Plex Sans"/>
          <w:sz w:val="20"/>
          <w:szCs w:val="20"/>
        </w:rPr>
        <w:t>- coordonner la nouvelle répartition et le transfert des collections en cas de retrait d’un établissement</w:t>
      </w:r>
      <w:r w:rsidR="00DB1037">
        <w:rPr>
          <w:rFonts w:ascii="IBM Plex Sans" w:eastAsia="IBM Plex Sans" w:hAnsi="IBM Plex Sans" w:cs="IBM Plex Sans"/>
          <w:sz w:val="20"/>
          <w:szCs w:val="20"/>
        </w:rPr>
        <w:t>.</w:t>
      </w:r>
    </w:p>
    <w:p w14:paraId="0ED73587" w14:textId="77777777" w:rsidR="00AA5FA6" w:rsidRPr="00421A76" w:rsidRDefault="00B37D2F" w:rsidP="00421A76">
      <w:pPr>
        <w:widowControl w:val="0"/>
        <w:spacing w:before="491" w:after="0" w:line="240" w:lineRule="auto"/>
        <w:rPr>
          <w:rFonts w:ascii="IBM Plex Sans" w:eastAsia="IBM Plex Sans" w:hAnsi="IBM Plex Sans" w:cs="IBM Plex Sans"/>
          <w:b/>
        </w:rPr>
      </w:pPr>
      <w:r>
        <w:rPr>
          <w:rFonts w:ascii="IBM Plex Sans" w:eastAsia="IBM Plex Sans" w:hAnsi="IBM Plex Sans" w:cs="IBM Plex Sans"/>
          <w:b/>
          <w:u w:val="single"/>
        </w:rPr>
        <w:t xml:space="preserve">Article 3 </w:t>
      </w:r>
      <w:r w:rsidRPr="00421A76">
        <w:rPr>
          <w:rFonts w:ascii="IBM Plex Sans" w:eastAsia="IBM Plex Sans" w:hAnsi="IBM Plex Sans" w:cs="IBM Plex Sans"/>
          <w:b/>
        </w:rPr>
        <w:t>- Engagements des établissements participants</w:t>
      </w:r>
    </w:p>
    <w:p w14:paraId="712D41F3" w14:textId="77777777" w:rsidR="00AA5FA6" w:rsidRDefault="00AA5FA6">
      <w:pPr>
        <w:spacing w:after="0" w:line="276" w:lineRule="auto"/>
        <w:rPr>
          <w:rFonts w:ascii="IBM Plex Sans" w:eastAsia="IBM Plex Sans" w:hAnsi="IBM Plex Sans" w:cs="IBM Plex Sans"/>
        </w:rPr>
      </w:pPr>
    </w:p>
    <w:p w14:paraId="7047F32C" w14:textId="4E8B664F" w:rsidR="00AA5FA6" w:rsidRDefault="00B37D2F">
      <w:pPr>
        <w:spacing w:after="0" w:line="276" w:lineRule="auto"/>
        <w:rPr>
          <w:rFonts w:ascii="IBM Plex Sans" w:eastAsia="IBM Plex Sans" w:hAnsi="IBM Plex Sans" w:cs="IBM Plex Sans"/>
          <w:sz w:val="20"/>
          <w:szCs w:val="20"/>
        </w:rPr>
      </w:pPr>
      <w:r w:rsidRPr="00DB1D93">
        <w:rPr>
          <w:rFonts w:ascii="IBM Plex Sans" w:eastAsia="IBM Plex Sans" w:hAnsi="IBM Plex Sans" w:cs="IBM Plex Sans"/>
          <w:sz w:val="20"/>
          <w:szCs w:val="20"/>
        </w:rPr>
        <w:t xml:space="preserve">Les </w:t>
      </w:r>
      <w:r w:rsidR="00835478" w:rsidRPr="00DB1D93">
        <w:rPr>
          <w:rFonts w:ascii="IBM Plex Sans" w:eastAsia="IBM Plex Sans" w:hAnsi="IBM Plex Sans" w:cs="IBM Plex Sans"/>
          <w:sz w:val="20"/>
          <w:szCs w:val="20"/>
        </w:rPr>
        <w:t xml:space="preserve">parties </w:t>
      </w:r>
      <w:r w:rsidRPr="00DB1D93">
        <w:rPr>
          <w:rFonts w:ascii="IBM Plex Sans" w:eastAsia="IBM Plex Sans" w:hAnsi="IBM Plex Sans" w:cs="IBM Plex Sans"/>
          <w:sz w:val="20"/>
          <w:szCs w:val="20"/>
        </w:rPr>
        <w:t xml:space="preserve">s’engagent </w:t>
      </w:r>
      <w:r>
        <w:rPr>
          <w:rFonts w:ascii="IBM Plex Sans" w:eastAsia="IBM Plex Sans" w:hAnsi="IBM Plex Sans" w:cs="IBM Plex Sans"/>
          <w:sz w:val="20"/>
          <w:szCs w:val="20"/>
        </w:rPr>
        <w:t>à :</w:t>
      </w:r>
    </w:p>
    <w:p w14:paraId="1348CE68" w14:textId="3E9C4B37" w:rsidR="00AA5FA6" w:rsidRDefault="00B37D2F">
      <w:pPr>
        <w:spacing w:after="0" w:line="276" w:lineRule="auto"/>
        <w:rPr>
          <w:rFonts w:ascii="IBM Plex Sans" w:eastAsia="IBM Plex Sans" w:hAnsi="IBM Plex Sans" w:cs="IBM Plex Sans"/>
          <w:sz w:val="20"/>
          <w:szCs w:val="20"/>
        </w:rPr>
      </w:pPr>
      <w:r>
        <w:rPr>
          <w:rFonts w:ascii="IBM Plex Sans" w:eastAsia="IBM Plex Sans" w:hAnsi="IBM Plex Sans" w:cs="IBM Plex Sans"/>
          <w:sz w:val="20"/>
          <w:szCs w:val="20"/>
        </w:rPr>
        <w:t xml:space="preserve">- Conserver la collection </w:t>
      </w:r>
      <w:r w:rsidR="00902629">
        <w:rPr>
          <w:rFonts w:ascii="IBM Plex Sans" w:eastAsia="IBM Plex Sans" w:hAnsi="IBM Plex Sans" w:cs="IBM Plex Sans"/>
          <w:sz w:val="20"/>
          <w:szCs w:val="20"/>
        </w:rPr>
        <w:t>la plus c</w:t>
      </w:r>
      <w:r>
        <w:rPr>
          <w:rFonts w:ascii="IBM Plex Sans" w:eastAsia="IBM Plex Sans" w:hAnsi="IBM Plex Sans" w:cs="IBM Plex Sans"/>
          <w:sz w:val="20"/>
          <w:szCs w:val="20"/>
        </w:rPr>
        <w:t>omplète du réseau dans les meilleures conditions possibles et sans limite de temps</w:t>
      </w:r>
      <w:r w:rsidR="00902629">
        <w:rPr>
          <w:rFonts w:ascii="IBM Plex Sans" w:eastAsia="IBM Plex Sans" w:hAnsi="IBM Plex Sans" w:cs="IBM Plex Sans"/>
          <w:sz w:val="20"/>
          <w:szCs w:val="20"/>
        </w:rPr>
        <w:t xml:space="preserve"> (voir ANNEXE 1)</w:t>
      </w:r>
      <w:r>
        <w:rPr>
          <w:rFonts w:ascii="IBM Plex Sans" w:eastAsia="IBM Plex Sans" w:hAnsi="IBM Plex Sans" w:cs="IBM Plex Sans"/>
          <w:sz w:val="20"/>
          <w:szCs w:val="20"/>
        </w:rPr>
        <w:t>,</w:t>
      </w:r>
    </w:p>
    <w:p w14:paraId="6B232327" w14:textId="77777777" w:rsidR="00AA5FA6" w:rsidRDefault="00B37D2F">
      <w:pPr>
        <w:spacing w:after="0" w:line="276" w:lineRule="auto"/>
        <w:rPr>
          <w:rFonts w:ascii="IBM Plex Sans" w:eastAsia="IBM Plex Sans" w:hAnsi="IBM Plex Sans" w:cs="IBM Plex Sans"/>
          <w:sz w:val="20"/>
          <w:szCs w:val="20"/>
        </w:rPr>
      </w:pPr>
      <w:r>
        <w:rPr>
          <w:rFonts w:ascii="IBM Plex Sans" w:eastAsia="IBM Plex Sans" w:hAnsi="IBM Plex Sans" w:cs="IBM Plex Sans"/>
          <w:sz w:val="20"/>
          <w:szCs w:val="20"/>
        </w:rPr>
        <w:t xml:space="preserve">- Assurer le suivi de la collection conservée (alimenter les lacunes), </w:t>
      </w:r>
    </w:p>
    <w:p w14:paraId="3E0871ED" w14:textId="15B8614B" w:rsidR="00AA5FA6" w:rsidRDefault="00B37D2F">
      <w:pPr>
        <w:spacing w:after="0" w:line="276" w:lineRule="auto"/>
        <w:rPr>
          <w:rFonts w:ascii="IBM Plex Sans" w:eastAsia="IBM Plex Sans" w:hAnsi="IBM Plex Sans" w:cs="IBM Plex Sans"/>
          <w:sz w:val="20"/>
          <w:szCs w:val="20"/>
        </w:rPr>
      </w:pPr>
      <w:r>
        <w:rPr>
          <w:rFonts w:ascii="IBM Plex Sans" w:eastAsia="IBM Plex Sans" w:hAnsi="IBM Plex Sans" w:cs="IBM Plex Sans"/>
          <w:sz w:val="20"/>
          <w:szCs w:val="20"/>
        </w:rPr>
        <w:t>-</w:t>
      </w:r>
      <w:r w:rsidR="00835478">
        <w:rPr>
          <w:rFonts w:ascii="IBM Plex Sans" w:eastAsia="IBM Plex Sans" w:hAnsi="IBM Plex Sans" w:cs="IBM Plex Sans"/>
          <w:sz w:val="20"/>
          <w:szCs w:val="20"/>
        </w:rPr>
        <w:t xml:space="preserve"> </w:t>
      </w:r>
      <w:r>
        <w:rPr>
          <w:rFonts w:ascii="IBM Plex Sans" w:eastAsia="IBM Plex Sans" w:hAnsi="IBM Plex Sans" w:cs="IBM Plex Sans"/>
          <w:sz w:val="20"/>
          <w:szCs w:val="20"/>
        </w:rPr>
        <w:t>Transférer vers l’établissement conservateur les numéros manquants pour compléter la collection du PCPP,</w:t>
      </w:r>
    </w:p>
    <w:p w14:paraId="65075428" w14:textId="77777777" w:rsidR="00AA5FA6" w:rsidRDefault="00B37D2F">
      <w:pPr>
        <w:spacing w:after="0" w:line="276" w:lineRule="auto"/>
        <w:rPr>
          <w:rFonts w:ascii="IBM Plex Sans" w:eastAsia="IBM Plex Sans" w:hAnsi="IBM Plex Sans" w:cs="IBM Plex Sans"/>
          <w:sz w:val="20"/>
          <w:szCs w:val="20"/>
        </w:rPr>
      </w:pPr>
      <w:r>
        <w:rPr>
          <w:rFonts w:ascii="IBM Plex Sans" w:eastAsia="IBM Plex Sans" w:hAnsi="IBM Plex Sans" w:cs="IBM Plex Sans"/>
          <w:sz w:val="20"/>
          <w:szCs w:val="20"/>
        </w:rPr>
        <w:t>- Exclure du prêt les collections dont il a la charge de la conservation (sauf à titre exceptionnel après validation du comité de pilotage),</w:t>
      </w:r>
    </w:p>
    <w:p w14:paraId="6534722C" w14:textId="77777777" w:rsidR="00AA5FA6" w:rsidRDefault="00B37D2F">
      <w:pPr>
        <w:spacing w:after="0" w:line="276" w:lineRule="auto"/>
        <w:rPr>
          <w:rFonts w:ascii="IBM Plex Sans" w:eastAsia="IBM Plex Sans" w:hAnsi="IBM Plex Sans" w:cs="IBM Plex Sans"/>
          <w:sz w:val="20"/>
          <w:szCs w:val="20"/>
        </w:rPr>
      </w:pPr>
      <w:r>
        <w:rPr>
          <w:rFonts w:ascii="IBM Plex Sans" w:eastAsia="IBM Plex Sans" w:hAnsi="IBM Plex Sans" w:cs="IBM Plex Sans"/>
          <w:sz w:val="20"/>
          <w:szCs w:val="20"/>
        </w:rPr>
        <w:t>- Satisfaire la consultation sur place et les demandes de communication numérique pour l’ensemble du réseau professionnel et des usagers, usagères,</w:t>
      </w:r>
    </w:p>
    <w:p w14:paraId="10B31FC0" w14:textId="63FDF246" w:rsidR="00421A76" w:rsidRPr="00421A76" w:rsidRDefault="00B37D2F" w:rsidP="00421A76">
      <w:pPr>
        <w:spacing w:after="0" w:line="276" w:lineRule="auto"/>
        <w:rPr>
          <w:rFonts w:ascii="IBM Plex Sans" w:eastAsia="IBM Plex Sans" w:hAnsi="IBM Plex Sans" w:cs="IBM Plex Sans"/>
          <w:sz w:val="20"/>
          <w:szCs w:val="20"/>
        </w:rPr>
      </w:pPr>
      <w:r>
        <w:rPr>
          <w:rFonts w:ascii="IBM Plex Sans" w:eastAsia="IBM Plex Sans" w:hAnsi="IBM Plex Sans" w:cs="IBM Plex Sans"/>
          <w:sz w:val="20"/>
          <w:szCs w:val="20"/>
        </w:rPr>
        <w:t>- En cas de retrait dans les conditions prévues à l’article 8, la bibliothèque conservatrice s’engage à assurer le transfert à ses frais de sa collection vers le nouvel établissement de conservation identifié par le comité de pilotage</w:t>
      </w:r>
      <w:r w:rsidR="00882604">
        <w:rPr>
          <w:rFonts w:ascii="IBM Plex Sans" w:eastAsia="IBM Plex Sans" w:hAnsi="IBM Plex Sans" w:cs="IBM Plex Sans"/>
          <w:sz w:val="20"/>
          <w:szCs w:val="20"/>
        </w:rPr>
        <w:t xml:space="preserve">, </w:t>
      </w:r>
      <w:r w:rsidR="002D5045">
        <w:rPr>
          <w:rFonts w:ascii="IBM Plex Sans" w:eastAsia="IBM Plex Sans" w:hAnsi="IBM Plex Sans" w:cs="IBM Plex Sans"/>
          <w:sz w:val="20"/>
          <w:szCs w:val="20"/>
        </w:rPr>
        <w:t xml:space="preserve">et </w:t>
      </w:r>
      <w:r w:rsidR="00882604">
        <w:rPr>
          <w:rFonts w:ascii="IBM Plex Sans" w:eastAsia="IBM Plex Sans" w:hAnsi="IBM Plex Sans" w:cs="IBM Plex Sans"/>
          <w:sz w:val="20"/>
          <w:szCs w:val="20"/>
        </w:rPr>
        <w:t>ayant accepté ce nouveau transfert</w:t>
      </w:r>
      <w:r>
        <w:rPr>
          <w:rFonts w:ascii="IBM Plex Sans" w:eastAsia="IBM Plex Sans" w:hAnsi="IBM Plex Sans" w:cs="IBM Plex Sans"/>
          <w:sz w:val="20"/>
          <w:szCs w:val="20"/>
        </w:rPr>
        <w:t xml:space="preserve">. </w:t>
      </w:r>
    </w:p>
    <w:p w14:paraId="0E696C77" w14:textId="77777777" w:rsidR="00AA5FA6" w:rsidRPr="00421A76" w:rsidRDefault="00B37D2F" w:rsidP="00421A76">
      <w:pPr>
        <w:widowControl w:val="0"/>
        <w:spacing w:before="491" w:after="0" w:line="240" w:lineRule="auto"/>
        <w:ind w:firstLine="104"/>
        <w:rPr>
          <w:rFonts w:ascii="IBM Plex Sans" w:eastAsia="IBM Plex Sans" w:hAnsi="IBM Plex Sans" w:cs="IBM Plex Sans"/>
          <w:b/>
        </w:rPr>
      </w:pPr>
      <w:r w:rsidRPr="00421A76">
        <w:rPr>
          <w:rFonts w:ascii="IBM Plex Sans" w:eastAsia="IBM Plex Sans" w:hAnsi="IBM Plex Sans" w:cs="IBM Plex Sans"/>
          <w:b/>
          <w:u w:val="single"/>
        </w:rPr>
        <w:t xml:space="preserve">Article 4 </w:t>
      </w:r>
      <w:r w:rsidRPr="00421A76">
        <w:rPr>
          <w:rFonts w:ascii="IBM Plex Sans" w:eastAsia="IBM Plex Sans" w:hAnsi="IBM Plex Sans" w:cs="IBM Plex Sans"/>
          <w:b/>
        </w:rPr>
        <w:t xml:space="preserve">- Statut des documents transférés </w:t>
      </w:r>
    </w:p>
    <w:p w14:paraId="7D72C1A1" w14:textId="608ACA6C" w:rsidR="00AA5FA6" w:rsidRDefault="00B37D2F">
      <w:pPr>
        <w:widowControl w:val="0"/>
        <w:spacing w:before="252" w:after="0" w:line="241" w:lineRule="auto"/>
        <w:ind w:left="104" w:right="80"/>
        <w:rPr>
          <w:rFonts w:ascii="IBM Plex Sans" w:eastAsia="IBM Plex Sans" w:hAnsi="IBM Plex Sans" w:cs="IBM Plex Sans"/>
          <w:sz w:val="20"/>
          <w:szCs w:val="20"/>
        </w:rPr>
      </w:pPr>
      <w:r>
        <w:rPr>
          <w:rFonts w:ascii="IBM Plex Sans" w:eastAsia="IBM Plex Sans" w:hAnsi="IBM Plex Sans" w:cs="IBM Plex Sans"/>
          <w:sz w:val="20"/>
          <w:szCs w:val="20"/>
        </w:rPr>
        <w:t xml:space="preserve">Le statut des documents transférés vers les pôles de conservation sera celui de la cession à titre gratuit entre les établissements engagés dans la démarche. </w:t>
      </w:r>
    </w:p>
    <w:p w14:paraId="367B4ABB" w14:textId="136DE4F2" w:rsidR="00AA5FA6" w:rsidRPr="00421A76" w:rsidRDefault="00B37D2F" w:rsidP="00421A76">
      <w:pPr>
        <w:widowControl w:val="0"/>
        <w:spacing w:before="491" w:after="0" w:line="240" w:lineRule="auto"/>
        <w:ind w:left="91"/>
        <w:rPr>
          <w:rFonts w:ascii="IBM Plex Sans" w:eastAsia="IBM Plex Sans" w:hAnsi="IBM Plex Sans" w:cs="IBM Plex Sans"/>
          <w:b/>
          <w:u w:val="single"/>
        </w:rPr>
      </w:pPr>
      <w:r>
        <w:rPr>
          <w:rFonts w:ascii="IBM Plex Sans" w:eastAsia="IBM Plex Sans" w:hAnsi="IBM Plex Sans" w:cs="IBM Plex Sans"/>
          <w:b/>
          <w:u w:val="single"/>
        </w:rPr>
        <w:t xml:space="preserve">Article 5 </w:t>
      </w:r>
      <w:r>
        <w:rPr>
          <w:rFonts w:ascii="IBM Plex Sans" w:eastAsia="IBM Plex Sans" w:hAnsi="IBM Plex Sans" w:cs="IBM Plex Sans"/>
          <w:b/>
        </w:rPr>
        <w:t xml:space="preserve">- Modalités de transfert des collections </w:t>
      </w:r>
    </w:p>
    <w:p w14:paraId="32EEAA8C" w14:textId="1CD5738F" w:rsidR="00AA5FA6" w:rsidRDefault="00B37D2F">
      <w:pPr>
        <w:widowControl w:val="0"/>
        <w:spacing w:before="252" w:after="0" w:line="242" w:lineRule="auto"/>
        <w:ind w:left="111" w:right="78"/>
        <w:rPr>
          <w:rFonts w:ascii="IBM Plex Sans" w:eastAsia="IBM Plex Sans" w:hAnsi="IBM Plex Sans" w:cs="IBM Plex Sans"/>
          <w:sz w:val="20"/>
          <w:szCs w:val="20"/>
        </w:rPr>
      </w:pPr>
      <w:r>
        <w:rPr>
          <w:rFonts w:ascii="IBM Plex Sans" w:eastAsia="IBM Plex Sans" w:hAnsi="IBM Plex Sans" w:cs="IBM Plex Sans"/>
          <w:sz w:val="20"/>
          <w:szCs w:val="20"/>
        </w:rPr>
        <w:t>Le transfert des collections sera assuré par les établissements opérant</w:t>
      </w:r>
      <w:r w:rsidR="00D04A7C">
        <w:rPr>
          <w:rFonts w:ascii="IBM Plex Sans" w:eastAsia="IBM Plex Sans" w:hAnsi="IBM Plex Sans" w:cs="IBM Plex Sans"/>
          <w:sz w:val="20"/>
          <w:szCs w:val="20"/>
        </w:rPr>
        <w:t xml:space="preserve"> la session</w:t>
      </w:r>
      <w:r>
        <w:rPr>
          <w:rFonts w:ascii="IBM Plex Sans" w:eastAsia="IBM Plex Sans" w:hAnsi="IBM Plex Sans" w:cs="IBM Plex Sans"/>
          <w:sz w:val="20"/>
          <w:szCs w:val="20"/>
        </w:rPr>
        <w:t xml:space="preserve"> des collections. </w:t>
      </w:r>
    </w:p>
    <w:p w14:paraId="091182B2" w14:textId="77777777" w:rsidR="00AA5FA6" w:rsidRDefault="00B37D2F">
      <w:pPr>
        <w:widowControl w:val="0"/>
        <w:spacing w:before="252" w:after="0" w:line="242" w:lineRule="auto"/>
        <w:ind w:left="111" w:right="78"/>
        <w:rPr>
          <w:rFonts w:ascii="IBM Plex Sans" w:eastAsia="IBM Plex Sans" w:hAnsi="IBM Plex Sans" w:cs="IBM Plex Sans"/>
          <w:sz w:val="20"/>
          <w:szCs w:val="20"/>
        </w:rPr>
      </w:pPr>
      <w:r>
        <w:rPr>
          <w:rFonts w:ascii="IBM Plex Sans" w:eastAsia="IBM Plex Sans" w:hAnsi="IBM Plex Sans" w:cs="IBM Plex Sans"/>
          <w:sz w:val="20"/>
          <w:szCs w:val="20"/>
        </w:rPr>
        <w:t>Les établissements participants s’engagent à transférer vers l’établissement conservateur les numéros manquants pour compléter la collection du PCPP.</w:t>
      </w:r>
    </w:p>
    <w:p w14:paraId="0311AE60" w14:textId="3A0F1829" w:rsidR="007A7467" w:rsidRDefault="00902629" w:rsidP="00573BCF">
      <w:pPr>
        <w:widowControl w:val="0"/>
        <w:spacing w:before="252" w:after="0" w:line="241" w:lineRule="auto"/>
        <w:ind w:left="104" w:right="80"/>
        <w:rPr>
          <w:rFonts w:ascii="IBM Plex Sans" w:eastAsia="IBM Plex Sans" w:hAnsi="IBM Plex Sans" w:cs="IBM Plex Sans"/>
          <w:sz w:val="20"/>
          <w:szCs w:val="20"/>
        </w:rPr>
      </w:pPr>
      <w:r>
        <w:rPr>
          <w:rFonts w:ascii="IBM Plex Sans" w:eastAsia="IBM Plex Sans" w:hAnsi="IBM Plex Sans" w:cs="IBM Plex Sans"/>
          <w:sz w:val="20"/>
          <w:szCs w:val="20"/>
        </w:rPr>
        <w:t>Un bordereau de versement des collections devra être compléter par l’établissement donateur (Voir ANNEXE 3).</w:t>
      </w:r>
    </w:p>
    <w:p w14:paraId="5C02959C" w14:textId="77777777" w:rsidR="00AA5FA6" w:rsidRPr="00421A76" w:rsidRDefault="00B37D2F" w:rsidP="00421A76">
      <w:pPr>
        <w:widowControl w:val="0"/>
        <w:spacing w:before="491" w:after="0" w:line="240" w:lineRule="auto"/>
        <w:ind w:firstLine="104"/>
        <w:rPr>
          <w:rFonts w:ascii="IBM Plex Sans" w:eastAsia="IBM Plex Sans" w:hAnsi="IBM Plex Sans" w:cs="IBM Plex Sans"/>
          <w:b/>
          <w:u w:val="single"/>
        </w:rPr>
      </w:pPr>
      <w:r>
        <w:rPr>
          <w:rFonts w:ascii="IBM Plex Sans" w:eastAsia="IBM Plex Sans" w:hAnsi="IBM Plex Sans" w:cs="IBM Plex Sans"/>
          <w:b/>
          <w:u w:val="single"/>
        </w:rPr>
        <w:lastRenderedPageBreak/>
        <w:t xml:space="preserve">Article 6 </w:t>
      </w:r>
      <w:r w:rsidRPr="00421A76">
        <w:rPr>
          <w:rFonts w:ascii="IBM Plex Sans" w:eastAsia="IBM Plex Sans" w:hAnsi="IBM Plex Sans" w:cs="IBM Plex Sans"/>
          <w:b/>
        </w:rPr>
        <w:t>- Plan de désherbage</w:t>
      </w:r>
      <w:r w:rsidRPr="00421A76">
        <w:rPr>
          <w:rFonts w:ascii="IBM Plex Sans" w:eastAsia="IBM Plex Sans" w:hAnsi="IBM Plex Sans" w:cs="IBM Plex Sans"/>
          <w:b/>
          <w:u w:val="single"/>
        </w:rPr>
        <w:t xml:space="preserve"> </w:t>
      </w:r>
    </w:p>
    <w:p w14:paraId="6A325F1B" w14:textId="77777777" w:rsidR="00AA5FA6" w:rsidRDefault="00AA5FA6">
      <w:pPr>
        <w:spacing w:after="0" w:line="276" w:lineRule="auto"/>
        <w:rPr>
          <w:rFonts w:ascii="IBM Plex Sans" w:eastAsia="IBM Plex Sans" w:hAnsi="IBM Plex Sans" w:cs="IBM Plex Sans"/>
        </w:rPr>
      </w:pPr>
      <w:bookmarkStart w:id="0" w:name="_heading=h.2t3c1v3wn762" w:colFirst="0" w:colLast="0"/>
      <w:bookmarkEnd w:id="0"/>
    </w:p>
    <w:p w14:paraId="59C6695F" w14:textId="0D0E8F8C" w:rsidR="001440BE" w:rsidRPr="00FD1D11" w:rsidRDefault="00B37D2F" w:rsidP="001440BE">
      <w:pPr>
        <w:spacing w:after="0" w:line="276" w:lineRule="auto"/>
        <w:ind w:left="142"/>
        <w:rPr>
          <w:rFonts w:ascii="IBM Plex Sans" w:eastAsia="IBM Plex Sans" w:hAnsi="IBM Plex Sans" w:cs="IBM Plex Sans"/>
          <w:color w:val="000000" w:themeColor="text1"/>
          <w:sz w:val="20"/>
          <w:szCs w:val="20"/>
        </w:rPr>
      </w:pPr>
      <w:bookmarkStart w:id="1" w:name="_heading=h.3j2qqm3" w:colFirst="0" w:colLast="0"/>
      <w:bookmarkEnd w:id="1"/>
      <w:r w:rsidRPr="00FD1D11">
        <w:rPr>
          <w:rFonts w:ascii="IBM Plex Sans" w:eastAsia="IBM Plex Sans" w:hAnsi="IBM Plex Sans" w:cs="IBM Plex Sans"/>
          <w:color w:val="000000" w:themeColor="text1"/>
          <w:sz w:val="20"/>
          <w:szCs w:val="20"/>
        </w:rPr>
        <w:t xml:space="preserve">Au titre du PCPP, chaque établissement participant </w:t>
      </w:r>
      <w:r w:rsidR="00D04A7C" w:rsidRPr="00FD1D11">
        <w:rPr>
          <w:rFonts w:ascii="IBM Plex Sans" w:eastAsia="IBM Plex Sans" w:hAnsi="IBM Plex Sans" w:cs="IBM Plex Sans"/>
          <w:color w:val="000000" w:themeColor="text1"/>
          <w:sz w:val="20"/>
          <w:szCs w:val="20"/>
        </w:rPr>
        <w:t xml:space="preserve">peut </w:t>
      </w:r>
      <w:r w:rsidRPr="00FD1D11">
        <w:rPr>
          <w:rFonts w:ascii="IBM Plex Sans" w:eastAsia="IBM Plex Sans" w:hAnsi="IBM Plex Sans" w:cs="IBM Plex Sans"/>
          <w:color w:val="000000" w:themeColor="text1"/>
          <w:sz w:val="20"/>
          <w:szCs w:val="20"/>
        </w:rPr>
        <w:t>proc</w:t>
      </w:r>
      <w:r w:rsidR="00D04A7C" w:rsidRPr="00FD1D11">
        <w:rPr>
          <w:rFonts w:ascii="IBM Plex Sans" w:eastAsia="IBM Plex Sans" w:hAnsi="IBM Plex Sans" w:cs="IBM Plex Sans"/>
          <w:color w:val="000000" w:themeColor="text1"/>
          <w:sz w:val="20"/>
          <w:szCs w:val="20"/>
        </w:rPr>
        <w:t>é</w:t>
      </w:r>
      <w:r w:rsidRPr="00FD1D11">
        <w:rPr>
          <w:rFonts w:ascii="IBM Plex Sans" w:eastAsia="IBM Plex Sans" w:hAnsi="IBM Plex Sans" w:cs="IBM Plex Sans"/>
          <w:color w:val="000000" w:themeColor="text1"/>
          <w:sz w:val="20"/>
          <w:szCs w:val="20"/>
        </w:rPr>
        <w:t>de</w:t>
      </w:r>
      <w:r w:rsidR="00D04A7C" w:rsidRPr="00FD1D11">
        <w:rPr>
          <w:rFonts w:ascii="IBM Plex Sans" w:eastAsia="IBM Plex Sans" w:hAnsi="IBM Plex Sans" w:cs="IBM Plex Sans"/>
          <w:color w:val="000000" w:themeColor="text1"/>
          <w:sz w:val="20"/>
          <w:szCs w:val="20"/>
        </w:rPr>
        <w:t>r</w:t>
      </w:r>
      <w:r w:rsidRPr="00FD1D11">
        <w:rPr>
          <w:rFonts w:ascii="IBM Plex Sans" w:eastAsia="IBM Plex Sans" w:hAnsi="IBM Plex Sans" w:cs="IBM Plex Sans"/>
          <w:color w:val="000000" w:themeColor="text1"/>
          <w:sz w:val="20"/>
          <w:szCs w:val="20"/>
        </w:rPr>
        <w:t xml:space="preserve"> à un plan de désherbage</w:t>
      </w:r>
      <w:r w:rsidR="002D5045" w:rsidRPr="00FD1D11">
        <w:rPr>
          <w:rFonts w:ascii="IBM Plex Sans" w:eastAsia="IBM Plex Sans" w:hAnsi="IBM Plex Sans" w:cs="IBM Plex Sans"/>
          <w:color w:val="000000" w:themeColor="text1"/>
          <w:sz w:val="20"/>
          <w:szCs w:val="20"/>
        </w:rPr>
        <w:t xml:space="preserve"> pour les titres pour lesquels </w:t>
      </w:r>
      <w:r w:rsidR="008C7509" w:rsidRPr="00FD1D11">
        <w:rPr>
          <w:rFonts w:ascii="IBM Plex Sans" w:eastAsia="IBM Plex Sans" w:hAnsi="IBM Plex Sans" w:cs="IBM Plex Sans"/>
          <w:color w:val="000000" w:themeColor="text1"/>
          <w:sz w:val="20"/>
          <w:szCs w:val="20"/>
        </w:rPr>
        <w:t xml:space="preserve">ils </w:t>
      </w:r>
      <w:r w:rsidR="002D5045" w:rsidRPr="00FD1D11">
        <w:rPr>
          <w:rFonts w:ascii="IBM Plex Sans" w:eastAsia="IBM Plex Sans" w:hAnsi="IBM Plex Sans" w:cs="IBM Plex Sans"/>
          <w:color w:val="000000" w:themeColor="text1"/>
          <w:sz w:val="20"/>
          <w:szCs w:val="20"/>
        </w:rPr>
        <w:t>ne sont pas engagés dans le cadre de cette convention</w:t>
      </w:r>
      <w:r w:rsidR="001440BE" w:rsidRPr="00FD1D11">
        <w:rPr>
          <w:rFonts w:ascii="IBM Plex Sans" w:eastAsia="IBM Plex Sans" w:hAnsi="IBM Plex Sans" w:cs="IBM Plex Sans"/>
          <w:color w:val="000000" w:themeColor="text1"/>
          <w:sz w:val="20"/>
          <w:szCs w:val="20"/>
        </w:rPr>
        <w:t xml:space="preserve">. </w:t>
      </w:r>
    </w:p>
    <w:p w14:paraId="5D73DDBB" w14:textId="3A2B97E0" w:rsidR="00421A76" w:rsidRPr="00022991" w:rsidRDefault="001440BE" w:rsidP="00421A76">
      <w:pPr>
        <w:spacing w:after="0" w:line="276" w:lineRule="auto"/>
        <w:ind w:left="142"/>
        <w:rPr>
          <w:rFonts w:ascii="IBM Plex Sans" w:eastAsia="IBM Plex Sans" w:hAnsi="IBM Plex Sans" w:cs="IBM Plex Sans"/>
          <w:color w:val="000000" w:themeColor="text1"/>
          <w:sz w:val="20"/>
          <w:szCs w:val="20"/>
        </w:rPr>
      </w:pPr>
      <w:r w:rsidRPr="00FD1D11">
        <w:rPr>
          <w:rFonts w:ascii="IBM Plex Sans" w:eastAsia="IBM Plex Sans" w:hAnsi="IBM Plex Sans" w:cs="IBM Plex Sans"/>
          <w:color w:val="000000" w:themeColor="text1"/>
          <w:sz w:val="20"/>
          <w:szCs w:val="20"/>
        </w:rPr>
        <w:t>En cas de désherbage de titres du PCPP mais pour lesquels l’établissement procédant au désherbage n’est pas engagé, il devra avertir</w:t>
      </w:r>
      <w:r w:rsidR="0062752A" w:rsidRPr="00FD1D11">
        <w:rPr>
          <w:rFonts w:ascii="IBM Plex Sans" w:eastAsia="IBM Plex Sans" w:hAnsi="IBM Plex Sans" w:cs="IBM Plex Sans"/>
          <w:color w:val="000000" w:themeColor="text1"/>
          <w:sz w:val="20"/>
          <w:szCs w:val="20"/>
        </w:rPr>
        <w:t xml:space="preserve"> et consulter </w:t>
      </w:r>
      <w:r w:rsidRPr="00FD1D11">
        <w:rPr>
          <w:rFonts w:ascii="IBM Plex Sans" w:eastAsia="IBM Plex Sans" w:hAnsi="IBM Plex Sans" w:cs="IBM Plex Sans"/>
          <w:color w:val="000000" w:themeColor="text1"/>
          <w:sz w:val="20"/>
          <w:szCs w:val="20"/>
        </w:rPr>
        <w:t xml:space="preserve">les établissements engagés sur les titres </w:t>
      </w:r>
      <w:r w:rsidR="0062752A" w:rsidRPr="00FD1D11">
        <w:rPr>
          <w:rFonts w:ascii="IBM Plex Sans" w:eastAsia="IBM Plex Sans" w:hAnsi="IBM Plex Sans" w:cs="IBM Plex Sans"/>
          <w:color w:val="000000" w:themeColor="text1"/>
          <w:sz w:val="20"/>
          <w:szCs w:val="20"/>
        </w:rPr>
        <w:t>du plan de conservation</w:t>
      </w:r>
      <w:r w:rsidRPr="00FD1D11">
        <w:rPr>
          <w:rFonts w:ascii="IBM Plex Sans" w:eastAsia="IBM Plex Sans" w:hAnsi="IBM Plex Sans" w:cs="IBM Plex Sans"/>
          <w:color w:val="000000" w:themeColor="text1"/>
          <w:sz w:val="20"/>
          <w:szCs w:val="20"/>
        </w:rPr>
        <w:t xml:space="preserve"> afin de permettre l’alimentation des potentielles lacunes de collections.</w:t>
      </w:r>
    </w:p>
    <w:p w14:paraId="67DEF87B" w14:textId="79F4C8EA" w:rsidR="00AA5FA6" w:rsidRDefault="00B37D2F" w:rsidP="00421A76">
      <w:pPr>
        <w:widowControl w:val="0"/>
        <w:spacing w:before="491" w:after="0" w:line="240" w:lineRule="auto"/>
        <w:rPr>
          <w:rFonts w:ascii="IBM Plex Sans" w:eastAsia="IBM Plex Sans" w:hAnsi="IBM Plex Sans" w:cs="IBM Plex Sans"/>
          <w:b/>
        </w:rPr>
      </w:pPr>
      <w:r>
        <w:rPr>
          <w:rFonts w:ascii="IBM Plex Sans" w:eastAsia="IBM Plex Sans" w:hAnsi="IBM Plex Sans" w:cs="IBM Plex Sans"/>
          <w:b/>
          <w:u w:val="single"/>
        </w:rPr>
        <w:t xml:space="preserve">Article 7 </w:t>
      </w:r>
      <w:r w:rsidRPr="00421A76">
        <w:rPr>
          <w:rFonts w:ascii="IBM Plex Sans" w:eastAsia="IBM Plex Sans" w:hAnsi="IBM Plex Sans" w:cs="IBM Plex Sans"/>
          <w:b/>
        </w:rPr>
        <w:t>- Durée de la convention</w:t>
      </w:r>
      <w:r w:rsidRPr="00421A76">
        <w:rPr>
          <w:rFonts w:ascii="IBM Plex Sans" w:eastAsia="IBM Plex Sans" w:hAnsi="IBM Plex Sans" w:cs="IBM Plex Sans"/>
          <w:b/>
          <w:u w:val="single"/>
        </w:rPr>
        <w:t xml:space="preserve"> </w:t>
      </w:r>
    </w:p>
    <w:p w14:paraId="04D413C4" w14:textId="77777777" w:rsidR="00DF3BA4" w:rsidRDefault="00B37D2F" w:rsidP="001440BE">
      <w:pPr>
        <w:widowControl w:val="0"/>
        <w:tabs>
          <w:tab w:val="left" w:pos="6379"/>
        </w:tabs>
        <w:spacing w:before="252" w:after="0" w:line="241" w:lineRule="auto"/>
        <w:ind w:left="142" w:right="81"/>
        <w:rPr>
          <w:rFonts w:ascii="IBM Plex Sans" w:eastAsia="IBM Plex Sans" w:hAnsi="IBM Plex Sans" w:cs="IBM Plex Sans"/>
          <w:color w:val="000000" w:themeColor="text1"/>
          <w:sz w:val="20"/>
          <w:szCs w:val="20"/>
        </w:rPr>
      </w:pPr>
      <w:r w:rsidRPr="00963030">
        <w:rPr>
          <w:rFonts w:ascii="IBM Plex Sans" w:eastAsia="IBM Plex Sans" w:hAnsi="IBM Plex Sans" w:cs="IBM Plex Sans"/>
          <w:color w:val="000000" w:themeColor="text1"/>
          <w:sz w:val="20"/>
          <w:szCs w:val="20"/>
        </w:rPr>
        <w:t xml:space="preserve">La </w:t>
      </w:r>
      <w:r w:rsidR="00422DEA" w:rsidRPr="00963030">
        <w:rPr>
          <w:rFonts w:ascii="IBM Plex Sans" w:eastAsia="IBM Plex Sans" w:hAnsi="IBM Plex Sans" w:cs="IBM Plex Sans"/>
          <w:color w:val="000000" w:themeColor="text1"/>
          <w:sz w:val="20"/>
          <w:szCs w:val="20"/>
        </w:rPr>
        <w:t xml:space="preserve">présente </w:t>
      </w:r>
      <w:r w:rsidRPr="00963030">
        <w:rPr>
          <w:rFonts w:ascii="IBM Plex Sans" w:eastAsia="IBM Plex Sans" w:hAnsi="IBM Plex Sans" w:cs="IBM Plex Sans"/>
          <w:color w:val="000000" w:themeColor="text1"/>
          <w:sz w:val="20"/>
          <w:szCs w:val="20"/>
        </w:rPr>
        <w:t xml:space="preserve">convention </w:t>
      </w:r>
      <w:r w:rsidR="00422DEA" w:rsidRPr="00963030">
        <w:rPr>
          <w:rFonts w:ascii="IBM Plex Sans" w:eastAsia="IBM Plex Sans" w:hAnsi="IBM Plex Sans" w:cs="IBM Plex Sans"/>
          <w:color w:val="000000" w:themeColor="text1"/>
          <w:sz w:val="20"/>
          <w:szCs w:val="20"/>
        </w:rPr>
        <w:t xml:space="preserve">est conclue pour une durée de trois ans et </w:t>
      </w:r>
      <w:r w:rsidRPr="00963030">
        <w:rPr>
          <w:rFonts w:ascii="IBM Plex Sans" w:eastAsia="IBM Plex Sans" w:hAnsi="IBM Plex Sans" w:cs="IBM Plex Sans"/>
          <w:color w:val="000000" w:themeColor="text1"/>
          <w:sz w:val="20"/>
          <w:szCs w:val="20"/>
        </w:rPr>
        <w:t xml:space="preserve">prend effet à </w:t>
      </w:r>
      <w:r w:rsidR="00422DEA" w:rsidRPr="00963030">
        <w:rPr>
          <w:rFonts w:ascii="IBM Plex Sans" w:eastAsia="IBM Plex Sans" w:hAnsi="IBM Plex Sans" w:cs="IBM Plex Sans"/>
          <w:color w:val="000000" w:themeColor="text1"/>
          <w:sz w:val="20"/>
          <w:szCs w:val="20"/>
        </w:rPr>
        <w:t>s</w:t>
      </w:r>
      <w:r w:rsidRPr="00963030">
        <w:rPr>
          <w:rFonts w:ascii="IBM Plex Sans" w:eastAsia="IBM Plex Sans" w:hAnsi="IBM Plex Sans" w:cs="IBM Plex Sans"/>
          <w:color w:val="000000" w:themeColor="text1"/>
          <w:sz w:val="20"/>
          <w:szCs w:val="20"/>
        </w:rPr>
        <w:t xml:space="preserve">a date de </w:t>
      </w:r>
      <w:r w:rsidR="00422DEA" w:rsidRPr="00963030">
        <w:rPr>
          <w:rFonts w:ascii="IBM Plex Sans" w:eastAsia="IBM Plex Sans" w:hAnsi="IBM Plex Sans" w:cs="IBM Plex Sans"/>
          <w:color w:val="000000" w:themeColor="text1"/>
          <w:sz w:val="20"/>
          <w:szCs w:val="20"/>
        </w:rPr>
        <w:t>notification</w:t>
      </w:r>
      <w:r w:rsidR="001440BE" w:rsidRPr="00963030">
        <w:rPr>
          <w:rFonts w:ascii="IBM Plex Sans" w:eastAsia="IBM Plex Sans" w:hAnsi="IBM Plex Sans" w:cs="IBM Plex Sans"/>
          <w:color w:val="000000" w:themeColor="text1"/>
          <w:sz w:val="20"/>
          <w:szCs w:val="20"/>
        </w:rPr>
        <w:t>.</w:t>
      </w:r>
      <w:r w:rsidR="002D5045" w:rsidRPr="00963030">
        <w:rPr>
          <w:rFonts w:ascii="IBM Plex Sans" w:eastAsia="IBM Plex Sans" w:hAnsi="IBM Plex Sans" w:cs="IBM Plex Sans"/>
          <w:color w:val="000000" w:themeColor="text1"/>
          <w:sz w:val="20"/>
          <w:szCs w:val="20"/>
        </w:rPr>
        <w:t xml:space="preserve"> </w:t>
      </w:r>
    </w:p>
    <w:p w14:paraId="6FEF66E4" w14:textId="769E84C3" w:rsidR="00AA5FA6" w:rsidRPr="00963030" w:rsidRDefault="001440BE" w:rsidP="001440BE">
      <w:pPr>
        <w:widowControl w:val="0"/>
        <w:tabs>
          <w:tab w:val="left" w:pos="6379"/>
        </w:tabs>
        <w:spacing w:before="252" w:after="0" w:line="241" w:lineRule="auto"/>
        <w:ind w:left="142" w:right="81"/>
        <w:rPr>
          <w:rFonts w:ascii="IBM Plex Sans" w:eastAsia="IBM Plex Sans" w:hAnsi="IBM Plex Sans" w:cs="IBM Plex Sans"/>
          <w:color w:val="000000" w:themeColor="text1"/>
          <w:sz w:val="20"/>
          <w:szCs w:val="20"/>
        </w:rPr>
      </w:pPr>
      <w:r w:rsidRPr="00963030">
        <w:rPr>
          <w:rFonts w:ascii="IBM Plex Sans" w:eastAsia="IBM Plex Sans" w:hAnsi="IBM Plex Sans" w:cs="IBM Plex Sans"/>
          <w:color w:val="000000" w:themeColor="text1"/>
          <w:sz w:val="20"/>
          <w:szCs w:val="20"/>
        </w:rPr>
        <w:t xml:space="preserve">La </w:t>
      </w:r>
      <w:r w:rsidR="004A2D7B">
        <w:rPr>
          <w:rFonts w:ascii="IBM Plex Sans" w:eastAsia="IBM Plex Sans" w:hAnsi="IBM Plex Sans" w:cs="IBM Plex Sans"/>
          <w:color w:val="000000" w:themeColor="text1"/>
          <w:sz w:val="20"/>
          <w:szCs w:val="20"/>
        </w:rPr>
        <w:t xml:space="preserve">présente </w:t>
      </w:r>
      <w:r w:rsidRPr="00963030">
        <w:rPr>
          <w:rFonts w:ascii="IBM Plex Sans" w:eastAsia="IBM Plex Sans" w:hAnsi="IBM Plex Sans" w:cs="IBM Plex Sans"/>
          <w:color w:val="000000" w:themeColor="text1"/>
          <w:sz w:val="20"/>
          <w:szCs w:val="20"/>
        </w:rPr>
        <w:t xml:space="preserve">convention </w:t>
      </w:r>
      <w:r w:rsidR="004A2D7B">
        <w:rPr>
          <w:rFonts w:ascii="IBM Plex Sans" w:eastAsia="IBM Plex Sans" w:hAnsi="IBM Plex Sans" w:cs="IBM Plex Sans"/>
          <w:color w:val="000000" w:themeColor="text1"/>
          <w:sz w:val="20"/>
          <w:szCs w:val="20"/>
        </w:rPr>
        <w:t>pourra être prolongée par voie d’avenant ou renouvelée par la conclusion d’une nouvelle convention entre les parties</w:t>
      </w:r>
      <w:r w:rsidR="00B37D2F" w:rsidRPr="00963030">
        <w:rPr>
          <w:rFonts w:ascii="IBM Plex Sans" w:eastAsia="IBM Plex Sans" w:hAnsi="IBM Plex Sans" w:cs="IBM Plex Sans"/>
          <w:color w:val="000000" w:themeColor="text1"/>
          <w:sz w:val="20"/>
          <w:szCs w:val="20"/>
        </w:rPr>
        <w:t>.</w:t>
      </w:r>
      <w:r w:rsidR="003C7F77" w:rsidRPr="00963030">
        <w:rPr>
          <w:rFonts w:ascii="IBM Plex Sans" w:eastAsia="IBM Plex Sans" w:hAnsi="IBM Plex Sans" w:cs="IBM Plex Sans"/>
          <w:color w:val="000000" w:themeColor="text1"/>
          <w:sz w:val="20"/>
          <w:szCs w:val="20"/>
        </w:rPr>
        <w:t xml:space="preserve"> </w:t>
      </w:r>
      <w:r w:rsidR="00DF3BA4">
        <w:rPr>
          <w:rFonts w:ascii="IBM Plex Sans" w:eastAsia="IBM Plex Sans" w:hAnsi="IBM Plex Sans" w:cs="IBM Plex Sans"/>
          <w:color w:val="000000" w:themeColor="text1"/>
          <w:sz w:val="20"/>
          <w:szCs w:val="20"/>
        </w:rPr>
        <w:t>Aucune reconduction tacite de la présente convention n’est autorisée.</w:t>
      </w:r>
    </w:p>
    <w:p w14:paraId="5A6F60DF" w14:textId="58B2AD8D" w:rsidR="00421A76" w:rsidRDefault="00B37D2F" w:rsidP="00421A76">
      <w:pPr>
        <w:widowControl w:val="0"/>
        <w:spacing w:before="251" w:after="0" w:line="242" w:lineRule="auto"/>
        <w:ind w:left="142" w:right="93"/>
        <w:rPr>
          <w:rFonts w:ascii="IBM Plex Sans" w:eastAsia="IBM Plex Sans" w:hAnsi="IBM Plex Sans" w:cs="IBM Plex Sans"/>
          <w:sz w:val="20"/>
          <w:szCs w:val="20"/>
        </w:rPr>
      </w:pPr>
      <w:r>
        <w:rPr>
          <w:rFonts w:ascii="IBM Plex Sans" w:eastAsia="IBM Plex Sans" w:hAnsi="IBM Plex Sans" w:cs="IBM Plex Sans"/>
          <w:sz w:val="20"/>
          <w:szCs w:val="20"/>
        </w:rPr>
        <w:t xml:space="preserve">La convention pourra toutefois être résiliée avant son arrivée à terme dans les conditions prévues à l’article 8. Elle pourra également être aménagée par avenant en cours d’exécution en cas de nécessité. </w:t>
      </w:r>
    </w:p>
    <w:p w14:paraId="32656CDE" w14:textId="34DDBA76" w:rsidR="00AA5FA6" w:rsidRPr="00421A76" w:rsidRDefault="00B37D2F" w:rsidP="00421A76">
      <w:pPr>
        <w:widowControl w:val="0"/>
        <w:spacing w:before="491" w:after="0" w:line="240" w:lineRule="auto"/>
        <w:rPr>
          <w:rFonts w:ascii="IBM Plex Sans" w:eastAsia="IBM Plex Sans" w:hAnsi="IBM Plex Sans" w:cs="IBM Plex Sans"/>
          <w:b/>
          <w:u w:val="single"/>
        </w:rPr>
      </w:pPr>
      <w:r>
        <w:rPr>
          <w:rFonts w:ascii="IBM Plex Sans" w:eastAsia="IBM Plex Sans" w:hAnsi="IBM Plex Sans" w:cs="IBM Plex Sans"/>
          <w:b/>
          <w:u w:val="single"/>
        </w:rPr>
        <w:t xml:space="preserve">Article 8 </w:t>
      </w:r>
      <w:r w:rsidRPr="00421A76">
        <w:rPr>
          <w:rFonts w:ascii="IBM Plex Sans" w:eastAsia="IBM Plex Sans" w:hAnsi="IBM Plex Sans" w:cs="IBM Plex Sans"/>
          <w:b/>
        </w:rPr>
        <w:t>- Retrait</w:t>
      </w:r>
      <w:r w:rsidRPr="00421A76">
        <w:rPr>
          <w:rFonts w:ascii="IBM Plex Sans" w:eastAsia="IBM Plex Sans" w:hAnsi="IBM Plex Sans" w:cs="IBM Plex Sans"/>
          <w:b/>
          <w:u w:val="single"/>
        </w:rPr>
        <w:t xml:space="preserve"> </w:t>
      </w:r>
    </w:p>
    <w:p w14:paraId="780E4F52" w14:textId="117B08E0" w:rsidR="00AA5FA6" w:rsidRDefault="00B37D2F" w:rsidP="001440BE">
      <w:pPr>
        <w:widowControl w:val="0"/>
        <w:spacing w:before="252" w:after="0" w:line="242" w:lineRule="auto"/>
        <w:ind w:left="142" w:right="88"/>
        <w:rPr>
          <w:rFonts w:ascii="IBM Plex Sans" w:eastAsia="IBM Plex Sans" w:hAnsi="IBM Plex Sans" w:cs="IBM Plex Sans"/>
          <w:sz w:val="20"/>
          <w:szCs w:val="20"/>
        </w:rPr>
      </w:pPr>
      <w:r>
        <w:rPr>
          <w:rFonts w:ascii="IBM Plex Sans" w:eastAsia="IBM Plex Sans" w:hAnsi="IBM Plex Sans" w:cs="IBM Plex Sans"/>
          <w:sz w:val="20"/>
          <w:szCs w:val="20"/>
        </w:rPr>
        <w:t xml:space="preserve">La convention pourra être résiliée à tout moment par </w:t>
      </w:r>
      <w:r w:rsidR="00C80586">
        <w:rPr>
          <w:rFonts w:ascii="IBM Plex Sans" w:eastAsia="IBM Plex Sans" w:hAnsi="IBM Plex Sans" w:cs="IBM Plex Sans"/>
          <w:sz w:val="20"/>
          <w:szCs w:val="20"/>
        </w:rPr>
        <w:t>toute</w:t>
      </w:r>
      <w:r>
        <w:rPr>
          <w:rFonts w:ascii="IBM Plex Sans" w:eastAsia="IBM Plex Sans" w:hAnsi="IBM Plex Sans" w:cs="IBM Plex Sans"/>
          <w:sz w:val="20"/>
          <w:szCs w:val="20"/>
        </w:rPr>
        <w:t xml:space="preserve"> partie signataire aux conditions suivantes : </w:t>
      </w:r>
    </w:p>
    <w:p w14:paraId="5805F25A" w14:textId="2B672ECD" w:rsidR="00AA5FA6" w:rsidRDefault="00B37D2F">
      <w:pPr>
        <w:widowControl w:val="0"/>
        <w:pBdr>
          <w:top w:val="nil"/>
          <w:left w:val="nil"/>
          <w:bottom w:val="nil"/>
          <w:right w:val="nil"/>
          <w:between w:val="nil"/>
        </w:pBdr>
        <w:spacing w:before="5" w:after="0" w:line="242" w:lineRule="auto"/>
        <w:ind w:left="720" w:right="79"/>
        <w:rPr>
          <w:rFonts w:ascii="IBM Plex Sans" w:eastAsia="IBM Plex Sans" w:hAnsi="IBM Plex Sans" w:cs="IBM Plex Sans"/>
          <w:color w:val="000000"/>
          <w:sz w:val="20"/>
          <w:szCs w:val="20"/>
        </w:rPr>
      </w:pPr>
      <w:r>
        <w:rPr>
          <w:rFonts w:ascii="IBM Plex Sans" w:eastAsia="IBM Plex Sans" w:hAnsi="IBM Plex Sans" w:cs="IBM Plex Sans"/>
          <w:sz w:val="20"/>
          <w:szCs w:val="20"/>
        </w:rPr>
        <w:t xml:space="preserve">− </w:t>
      </w:r>
      <w:r>
        <w:rPr>
          <w:rFonts w:ascii="IBM Plex Sans" w:eastAsia="IBM Plex Sans" w:hAnsi="IBM Plex Sans" w:cs="IBM Plex Sans"/>
          <w:color w:val="000000"/>
          <w:sz w:val="20"/>
          <w:szCs w:val="20"/>
        </w:rPr>
        <w:t xml:space="preserve">par notification </w:t>
      </w:r>
      <w:r w:rsidR="00DF3BA4">
        <w:rPr>
          <w:rFonts w:ascii="IBM Plex Sans" w:eastAsia="IBM Plex Sans" w:hAnsi="IBM Plex Sans" w:cs="IBM Plex Sans"/>
          <w:color w:val="000000"/>
          <w:sz w:val="20"/>
          <w:szCs w:val="20"/>
        </w:rPr>
        <w:t xml:space="preserve">écrite </w:t>
      </w:r>
      <w:r w:rsidR="0047079A">
        <w:rPr>
          <w:rFonts w:ascii="IBM Plex Sans" w:eastAsia="IBM Plex Sans" w:hAnsi="IBM Plex Sans" w:cs="IBM Plex Sans"/>
          <w:color w:val="000000"/>
          <w:sz w:val="20"/>
          <w:szCs w:val="20"/>
        </w:rPr>
        <w:t xml:space="preserve">et sous réserve d’un préavis </w:t>
      </w:r>
      <w:r>
        <w:rPr>
          <w:rFonts w:ascii="IBM Plex Sans" w:eastAsia="IBM Plex Sans" w:hAnsi="IBM Plex Sans" w:cs="IBM Plex Sans"/>
          <w:color w:val="000000"/>
          <w:sz w:val="20"/>
          <w:szCs w:val="20"/>
        </w:rPr>
        <w:t xml:space="preserve">de six mois au comité de pilotage explicitant les motifs du retrait. </w:t>
      </w:r>
    </w:p>
    <w:p w14:paraId="5D2DCDF7" w14:textId="131BFD0D" w:rsidR="00022991" w:rsidRDefault="00B37D2F" w:rsidP="00421A76">
      <w:pPr>
        <w:widowControl w:val="0"/>
        <w:spacing w:before="5" w:after="0" w:line="242" w:lineRule="auto"/>
        <w:ind w:left="456" w:right="79" w:firstLine="264"/>
        <w:rPr>
          <w:rFonts w:ascii="IBM Plex Sans" w:eastAsia="IBM Plex Sans" w:hAnsi="IBM Plex Sans" w:cs="IBM Plex Sans"/>
          <w:sz w:val="20"/>
          <w:szCs w:val="20"/>
        </w:rPr>
      </w:pPr>
      <w:r>
        <w:rPr>
          <w:rFonts w:ascii="IBM Plex Sans" w:eastAsia="IBM Plex Sans" w:hAnsi="IBM Plex Sans" w:cs="IBM Plex Sans"/>
          <w:sz w:val="20"/>
          <w:szCs w:val="20"/>
        </w:rPr>
        <w:t xml:space="preserve">− en cas de non-respect de l’une des dispositions de la convention ou de ses avenants. </w:t>
      </w:r>
    </w:p>
    <w:p w14:paraId="270138ED" w14:textId="5E53F141" w:rsidR="00022991" w:rsidRPr="00421A76" w:rsidRDefault="00022991" w:rsidP="00421A76">
      <w:pPr>
        <w:widowControl w:val="0"/>
        <w:spacing w:before="491" w:after="0" w:line="240" w:lineRule="auto"/>
        <w:rPr>
          <w:rFonts w:ascii="IBM Plex Sans" w:eastAsia="IBM Plex Sans" w:hAnsi="IBM Plex Sans" w:cs="IBM Plex Sans"/>
          <w:b/>
          <w:u w:val="single"/>
        </w:rPr>
      </w:pPr>
      <w:r>
        <w:rPr>
          <w:rFonts w:ascii="IBM Plex Sans" w:eastAsia="IBM Plex Sans" w:hAnsi="IBM Plex Sans" w:cs="IBM Plex Sans"/>
          <w:b/>
          <w:u w:val="single"/>
        </w:rPr>
        <w:t xml:space="preserve">Article 9 </w:t>
      </w:r>
      <w:r w:rsidR="00421A76" w:rsidRPr="00421A76">
        <w:rPr>
          <w:rFonts w:ascii="IBM Plex Sans" w:eastAsia="IBM Plex Sans" w:hAnsi="IBM Plex Sans" w:cs="IBM Plex Sans"/>
          <w:b/>
        </w:rPr>
        <w:t>-</w:t>
      </w:r>
      <w:r w:rsidRPr="00421A76">
        <w:rPr>
          <w:rFonts w:ascii="IBM Plex Sans" w:eastAsia="IBM Plex Sans" w:hAnsi="IBM Plex Sans" w:cs="IBM Plex Sans"/>
          <w:b/>
        </w:rPr>
        <w:t xml:space="preserve"> Responsabilité et assurances</w:t>
      </w:r>
    </w:p>
    <w:p w14:paraId="4B6F55BD" w14:textId="2779E88A" w:rsidR="00421A76" w:rsidRDefault="00022991" w:rsidP="00421A76">
      <w:pPr>
        <w:widowControl w:val="0"/>
        <w:spacing w:before="252" w:after="0" w:line="242" w:lineRule="auto"/>
        <w:ind w:left="142" w:right="88"/>
        <w:rPr>
          <w:rFonts w:ascii="IBM Plex Sans" w:eastAsia="IBM Plex Sans" w:hAnsi="IBM Plex Sans" w:cs="IBM Plex Sans"/>
          <w:sz w:val="20"/>
          <w:szCs w:val="20"/>
        </w:rPr>
      </w:pPr>
      <w:r w:rsidRPr="00022991">
        <w:rPr>
          <w:rFonts w:ascii="IBM Plex Sans" w:eastAsia="IBM Plex Sans" w:hAnsi="IBM Plex Sans" w:cs="IBM Plex Sans"/>
          <w:sz w:val="20"/>
          <w:szCs w:val="20"/>
        </w:rPr>
        <w:t>Chaque Partie demeure responsable de ses locaux, de ses collections et de ses personnels, conformément aux dispositions légales et réglementaires en vigueur.</w:t>
      </w:r>
    </w:p>
    <w:p w14:paraId="6F312406" w14:textId="15B82657" w:rsidR="00421A76" w:rsidRPr="00421A76" w:rsidRDefault="00421A76" w:rsidP="00421A76">
      <w:pPr>
        <w:widowControl w:val="0"/>
        <w:spacing w:before="491" w:after="0" w:line="240" w:lineRule="auto"/>
        <w:rPr>
          <w:rFonts w:ascii="IBM Plex Sans" w:eastAsia="IBM Plex Sans" w:hAnsi="IBM Plex Sans" w:cs="IBM Plex Sans"/>
          <w:b/>
        </w:rPr>
      </w:pPr>
      <w:r w:rsidRPr="00421A76">
        <w:rPr>
          <w:rFonts w:ascii="IBM Plex Sans" w:eastAsia="IBM Plex Sans" w:hAnsi="IBM Plex Sans" w:cs="IBM Plex Sans"/>
          <w:b/>
          <w:u w:val="single"/>
        </w:rPr>
        <w:t xml:space="preserve">Article 10 </w:t>
      </w:r>
      <w:r w:rsidRPr="00421A76">
        <w:rPr>
          <w:rFonts w:ascii="IBM Plex Sans" w:eastAsia="IBM Plex Sans" w:hAnsi="IBM Plex Sans" w:cs="IBM Plex Sans"/>
          <w:b/>
        </w:rPr>
        <w:t>- Traitement des Données à caractère personnel des collaborateurs des Parties</w:t>
      </w:r>
    </w:p>
    <w:p w14:paraId="6F308209" w14:textId="3366061B" w:rsidR="00421A76" w:rsidRPr="00421A76" w:rsidRDefault="00421A76" w:rsidP="00421A76">
      <w:pPr>
        <w:widowControl w:val="0"/>
        <w:spacing w:before="252" w:after="0" w:line="242" w:lineRule="auto"/>
        <w:ind w:left="142" w:right="88"/>
        <w:rPr>
          <w:rFonts w:ascii="IBM Plex Sans" w:eastAsia="IBM Plex Sans" w:hAnsi="IBM Plex Sans" w:cs="IBM Plex Sans"/>
          <w:sz w:val="20"/>
          <w:szCs w:val="20"/>
        </w:rPr>
      </w:pPr>
      <w:r w:rsidRPr="00421A76">
        <w:rPr>
          <w:rFonts w:ascii="IBM Plex Sans" w:eastAsia="IBM Plex Sans" w:hAnsi="IBM Plex Sans" w:cs="IBM Plex Sans"/>
          <w:sz w:val="20"/>
          <w:szCs w:val="20"/>
        </w:rPr>
        <w:t>Dans le cadre de la conclusion et de la gestion administrative de la présente convention, chacune des Parties peut accéder aux données à caractère personnel de certaines catégories de personnes (signataire de la présente convention, contacts opérationnels, contacts juridiques, contacts comptables, etc.).</w:t>
      </w:r>
    </w:p>
    <w:p w14:paraId="32F97FEB" w14:textId="77777777" w:rsidR="00421A76" w:rsidRPr="00421A76" w:rsidRDefault="00421A76" w:rsidP="00421A76">
      <w:pPr>
        <w:widowControl w:val="0"/>
        <w:spacing w:before="252" w:after="0" w:line="242" w:lineRule="auto"/>
        <w:ind w:left="142" w:right="88"/>
        <w:rPr>
          <w:rFonts w:ascii="IBM Plex Sans" w:eastAsia="IBM Plex Sans" w:hAnsi="IBM Plex Sans" w:cs="IBM Plex Sans"/>
          <w:sz w:val="20"/>
          <w:szCs w:val="20"/>
        </w:rPr>
      </w:pPr>
      <w:r w:rsidRPr="00421A76">
        <w:rPr>
          <w:rFonts w:ascii="IBM Plex Sans" w:eastAsia="IBM Plex Sans" w:hAnsi="IBM Plex Sans" w:cs="IBM Plex Sans"/>
          <w:sz w:val="20"/>
          <w:szCs w:val="20"/>
        </w:rPr>
        <w:t>Chaque Partie s’engage, en tant que responsable du traitement ou de sous-traitant, à protéger et à n’utiliser les données à caractère personnel des contacts de l’autre Partie qu’aux fins de gestion de la présente convention, et à leur appliquer les mesures de sécurité appropriées pendant toute la durée de la présente convention.</w:t>
      </w:r>
    </w:p>
    <w:p w14:paraId="0D16A473" w14:textId="051C7465" w:rsidR="00421A76" w:rsidRPr="00421A76" w:rsidRDefault="00421A76" w:rsidP="00421A76">
      <w:pPr>
        <w:widowControl w:val="0"/>
        <w:spacing w:before="252" w:after="0" w:line="242" w:lineRule="auto"/>
        <w:ind w:left="142" w:right="88"/>
        <w:rPr>
          <w:rFonts w:ascii="IBM Plex Sans" w:eastAsia="IBM Plex Sans" w:hAnsi="IBM Plex Sans" w:cs="IBM Plex Sans"/>
          <w:sz w:val="20"/>
          <w:szCs w:val="20"/>
        </w:rPr>
      </w:pPr>
      <w:r w:rsidRPr="00421A76">
        <w:rPr>
          <w:rFonts w:ascii="IBM Plex Sans" w:eastAsia="IBM Plex Sans" w:hAnsi="IBM Plex Sans" w:cs="IBM Plex Sans"/>
          <w:sz w:val="20"/>
          <w:szCs w:val="20"/>
        </w:rPr>
        <w:t>Les données à caractère personnel de ces contacts seront supprimées par chaque Partie à la fin de la présente convention, sous réserve d’une conservation prolongée en cas d’obligations légales d’archivage ou de conservation de la preuve.</w:t>
      </w:r>
    </w:p>
    <w:p w14:paraId="08BDB3D4" w14:textId="1DE69355" w:rsidR="00421A76" w:rsidRPr="00421A76" w:rsidRDefault="00421A76" w:rsidP="00421A76">
      <w:pPr>
        <w:widowControl w:val="0"/>
        <w:spacing w:before="491" w:after="0" w:line="240" w:lineRule="auto"/>
        <w:rPr>
          <w:rFonts w:ascii="IBM Plex Sans" w:eastAsia="IBM Plex Sans" w:hAnsi="IBM Plex Sans" w:cs="IBM Plex Sans"/>
          <w:b/>
          <w:u w:val="single"/>
        </w:rPr>
      </w:pPr>
      <w:r w:rsidRPr="00421A76">
        <w:rPr>
          <w:rFonts w:ascii="IBM Plex Sans" w:eastAsia="IBM Plex Sans" w:hAnsi="IBM Plex Sans" w:cs="IBM Plex Sans"/>
          <w:b/>
          <w:u w:val="single"/>
        </w:rPr>
        <w:t xml:space="preserve"> Article 11 </w:t>
      </w:r>
      <w:r w:rsidRPr="00421A76">
        <w:rPr>
          <w:rFonts w:ascii="IBM Plex Sans" w:eastAsia="IBM Plex Sans" w:hAnsi="IBM Plex Sans" w:cs="IBM Plex Sans"/>
          <w:b/>
        </w:rPr>
        <w:t xml:space="preserve">- Litiges et </w:t>
      </w:r>
      <w:r w:rsidR="000F16B9">
        <w:rPr>
          <w:rFonts w:ascii="IBM Plex Sans" w:eastAsia="IBM Plex Sans" w:hAnsi="IBM Plex Sans" w:cs="IBM Plex Sans"/>
          <w:b/>
        </w:rPr>
        <w:t>contestations</w:t>
      </w:r>
    </w:p>
    <w:p w14:paraId="08F3D02F" w14:textId="0C9CA5B5" w:rsidR="00421A76" w:rsidRPr="00421A76" w:rsidRDefault="00421A76" w:rsidP="00421A76">
      <w:pPr>
        <w:widowControl w:val="0"/>
        <w:spacing w:before="252" w:after="0" w:line="242" w:lineRule="auto"/>
        <w:ind w:left="142" w:right="88"/>
        <w:rPr>
          <w:rFonts w:ascii="IBM Plex Sans" w:eastAsia="IBM Plex Sans" w:hAnsi="IBM Plex Sans" w:cs="IBM Plex Sans"/>
          <w:sz w:val="20"/>
          <w:szCs w:val="20"/>
        </w:rPr>
      </w:pPr>
      <w:r w:rsidRPr="00421A76">
        <w:rPr>
          <w:rFonts w:ascii="IBM Plex Sans" w:eastAsia="IBM Plex Sans" w:hAnsi="IBM Plex Sans" w:cs="IBM Plex Sans"/>
          <w:sz w:val="20"/>
          <w:szCs w:val="20"/>
        </w:rPr>
        <w:t xml:space="preserve">En cas de contestation sur l’interprétation ou l’exécution de la présente convention, les Parties s’engagent à </w:t>
      </w:r>
      <w:r w:rsidRPr="00421A76">
        <w:rPr>
          <w:rFonts w:ascii="IBM Plex Sans" w:eastAsia="IBM Plex Sans" w:hAnsi="IBM Plex Sans" w:cs="IBM Plex Sans"/>
          <w:sz w:val="20"/>
          <w:szCs w:val="20"/>
        </w:rPr>
        <w:lastRenderedPageBreak/>
        <w:t>s’efforcer de régler leur litige à l'amiable.</w:t>
      </w:r>
    </w:p>
    <w:p w14:paraId="0C865CA4" w14:textId="77777777" w:rsidR="00421A76" w:rsidRPr="00421A76" w:rsidRDefault="00421A76" w:rsidP="00421A76">
      <w:pPr>
        <w:widowControl w:val="0"/>
        <w:spacing w:before="252" w:after="0" w:line="242" w:lineRule="auto"/>
        <w:ind w:left="142" w:right="88"/>
        <w:rPr>
          <w:rFonts w:ascii="IBM Plex Sans" w:eastAsia="IBM Plex Sans" w:hAnsi="IBM Plex Sans" w:cs="IBM Plex Sans"/>
          <w:sz w:val="20"/>
          <w:szCs w:val="20"/>
        </w:rPr>
      </w:pPr>
      <w:r w:rsidRPr="00421A76">
        <w:rPr>
          <w:rFonts w:ascii="IBM Plex Sans" w:eastAsia="IBM Plex Sans" w:hAnsi="IBM Plex Sans" w:cs="IBM Plex Sans"/>
          <w:sz w:val="20"/>
          <w:szCs w:val="20"/>
        </w:rPr>
        <w:t>La Partie souhaitant mettre en œuvre le processus de négociation devra en informer l’autre Partie par Lettre Recommandée avec Accusé de Réception (LRAR) en indiquant les éléments du différend.</w:t>
      </w:r>
    </w:p>
    <w:p w14:paraId="0AD4F002" w14:textId="567F14EF" w:rsidR="00DF3BA4" w:rsidRDefault="00421A76" w:rsidP="003E2E09">
      <w:pPr>
        <w:widowControl w:val="0"/>
        <w:spacing w:before="252" w:after="0" w:line="242" w:lineRule="auto"/>
        <w:ind w:left="142" w:right="88"/>
        <w:rPr>
          <w:rFonts w:ascii="IBM Plex Sans" w:eastAsia="IBM Plex Sans" w:hAnsi="IBM Plex Sans" w:cs="IBM Plex Sans"/>
          <w:sz w:val="20"/>
          <w:szCs w:val="20"/>
        </w:rPr>
      </w:pPr>
      <w:r w:rsidRPr="00421A76">
        <w:rPr>
          <w:rFonts w:ascii="IBM Plex Sans" w:eastAsia="IBM Plex Sans" w:hAnsi="IBM Plex Sans" w:cs="IBM Plex Sans"/>
          <w:sz w:val="20"/>
          <w:szCs w:val="20"/>
        </w:rPr>
        <w:t>A défaut d’accord amiable trouvé dans un délai de deux mois à compter de la réception de la LRAR par la Partie concernée, les juridictions compétentes seront celles de la Partie la plus diligente.</w:t>
      </w:r>
    </w:p>
    <w:p w14:paraId="5D69B81E" w14:textId="77777777" w:rsidR="003E2E09" w:rsidRDefault="003E2E09" w:rsidP="003E2E09">
      <w:pPr>
        <w:widowControl w:val="0"/>
        <w:spacing w:before="252" w:after="0" w:line="242" w:lineRule="auto"/>
        <w:ind w:left="142" w:right="88"/>
        <w:rPr>
          <w:rFonts w:ascii="IBM Plex Sans" w:eastAsia="IBM Plex Sans" w:hAnsi="IBM Plex Sans" w:cs="IBM Plex Sans"/>
          <w:sz w:val="20"/>
          <w:szCs w:val="20"/>
        </w:rPr>
      </w:pPr>
    </w:p>
    <w:p w14:paraId="236A69D9" w14:textId="0C5E8302" w:rsidR="00DF3BA4" w:rsidRDefault="00B37D2F" w:rsidP="003E2E09">
      <w:pPr>
        <w:widowControl w:val="0"/>
        <w:spacing w:before="252" w:after="0" w:line="242" w:lineRule="auto"/>
        <w:ind w:left="142" w:right="80"/>
        <w:rPr>
          <w:rFonts w:ascii="IBM Plex Sans" w:eastAsia="IBM Plex Sans" w:hAnsi="IBM Plex Sans" w:cs="IBM Plex Sans"/>
          <w:sz w:val="20"/>
          <w:szCs w:val="20"/>
        </w:rPr>
      </w:pPr>
      <w:r>
        <w:rPr>
          <w:rFonts w:ascii="IBM Plex Sans" w:eastAsia="IBM Plex Sans" w:hAnsi="IBM Plex Sans" w:cs="IBM Plex Sans"/>
          <w:sz w:val="20"/>
          <w:szCs w:val="20"/>
        </w:rPr>
        <w:t xml:space="preserve">Fait en huit exemplaires originaux, </w:t>
      </w:r>
    </w:p>
    <w:p w14:paraId="16159EF0" w14:textId="77777777" w:rsidR="003E2E09" w:rsidRPr="003E2E09" w:rsidRDefault="003E2E09" w:rsidP="002642B7">
      <w:pPr>
        <w:widowControl w:val="0"/>
        <w:spacing w:after="0" w:line="242" w:lineRule="auto"/>
        <w:ind w:left="142" w:right="80"/>
        <w:rPr>
          <w:rFonts w:ascii="IBM Plex Sans" w:eastAsia="IBM Plex Sans" w:hAnsi="IBM Plex Sans" w:cs="IBM Plex Sans"/>
          <w:sz w:val="20"/>
          <w:szCs w:val="20"/>
        </w:rPr>
      </w:pP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4"/>
        <w:gridCol w:w="5163"/>
      </w:tblGrid>
      <w:tr w:rsidR="00DF3BA4" w14:paraId="14FA01C9" w14:textId="77777777" w:rsidTr="002642B7">
        <w:tc>
          <w:tcPr>
            <w:tcW w:w="5229" w:type="dxa"/>
          </w:tcPr>
          <w:p w14:paraId="771D2764" w14:textId="319D4A59" w:rsidR="003E2E09" w:rsidRDefault="003E2E09" w:rsidP="003E2E09">
            <w:pPr>
              <w:widowControl w:val="0"/>
              <w:rPr>
                <w:rFonts w:ascii="IBM Plex Sans" w:eastAsia="IBM Plex Sans" w:hAnsi="IBM Plex Sans" w:cs="IBM Plex Sans"/>
                <w:sz w:val="20"/>
                <w:szCs w:val="20"/>
              </w:rPr>
            </w:pPr>
            <w:r w:rsidRPr="00DF3BA4">
              <w:rPr>
                <w:rFonts w:ascii="IBM Plex Sans" w:eastAsia="IBM Plex Sans" w:hAnsi="IBM Plex Sans" w:cs="IBM Plex Sans"/>
                <w:b/>
                <w:bCs/>
                <w:sz w:val="20"/>
                <w:szCs w:val="20"/>
              </w:rPr>
              <w:t xml:space="preserve">Juliette Beorchia </w:t>
            </w:r>
            <w:r w:rsidR="002642B7">
              <w:rPr>
                <w:rFonts w:ascii="IBM Plex Sans" w:eastAsia="IBM Plex Sans" w:hAnsi="IBM Plex Sans" w:cs="IBM Plex Sans"/>
                <w:b/>
                <w:bCs/>
                <w:sz w:val="20"/>
                <w:szCs w:val="20"/>
              </w:rPr>
              <w:t>&amp;</w:t>
            </w:r>
            <w:r w:rsidRPr="00DF3BA4">
              <w:rPr>
                <w:rFonts w:ascii="IBM Plex Sans" w:eastAsia="IBM Plex Sans" w:hAnsi="IBM Plex Sans" w:cs="IBM Plex Sans"/>
                <w:b/>
                <w:bCs/>
                <w:sz w:val="20"/>
                <w:szCs w:val="20"/>
              </w:rPr>
              <w:t xml:space="preserve"> Marie-Hélène Desestré</w:t>
            </w:r>
            <w:r>
              <w:rPr>
                <w:rFonts w:ascii="IBM Plex Sans" w:eastAsia="IBM Plex Sans" w:hAnsi="IBM Plex Sans" w:cs="IBM Plex Sans"/>
                <w:sz w:val="20"/>
                <w:szCs w:val="20"/>
              </w:rPr>
              <w:t xml:space="preserve">, </w:t>
            </w:r>
          </w:p>
          <w:p w14:paraId="347D2E6D" w14:textId="16D1F977" w:rsidR="003E2E09" w:rsidRDefault="003E2E09" w:rsidP="003E2E09">
            <w:pPr>
              <w:widowControl w:val="0"/>
              <w:rPr>
                <w:rFonts w:ascii="IBM Plex Sans" w:eastAsia="IBM Plex Sans" w:hAnsi="IBM Plex Sans" w:cs="IBM Plex Sans"/>
                <w:sz w:val="20"/>
                <w:szCs w:val="20"/>
              </w:rPr>
            </w:pPr>
            <w:r>
              <w:rPr>
                <w:rFonts w:ascii="IBM Plex Sans" w:eastAsia="IBM Plex Sans" w:hAnsi="IBM Plex Sans" w:cs="IBM Plex Sans"/>
                <w:sz w:val="20"/>
                <w:szCs w:val="20"/>
              </w:rPr>
              <w:t>Co-présidente de l’association BEAR</w:t>
            </w:r>
          </w:p>
          <w:p w14:paraId="416AD241" w14:textId="77777777" w:rsidR="003E2E09" w:rsidRDefault="003E2E09" w:rsidP="003E2E09">
            <w:pPr>
              <w:widowControl w:val="0"/>
              <w:rPr>
                <w:rFonts w:ascii="IBM Plex Sans" w:eastAsia="IBM Plex Sans" w:hAnsi="IBM Plex Sans" w:cs="IBM Plex Sans"/>
                <w:sz w:val="20"/>
                <w:szCs w:val="20"/>
              </w:rPr>
            </w:pPr>
            <w:r>
              <w:rPr>
                <w:rFonts w:ascii="IBM Plex Sans" w:eastAsia="IBM Plex Sans" w:hAnsi="IBM Plex Sans" w:cs="IBM Plex Sans"/>
                <w:sz w:val="20"/>
                <w:szCs w:val="20"/>
              </w:rPr>
              <w:t xml:space="preserve">Le </w:t>
            </w:r>
          </w:p>
          <w:p w14:paraId="3A10EC78" w14:textId="77777777" w:rsidR="003E2E09" w:rsidRDefault="003E2E09" w:rsidP="003E2E09">
            <w:pPr>
              <w:widowControl w:val="0"/>
              <w:rPr>
                <w:rFonts w:ascii="IBM Plex Sans" w:eastAsia="IBM Plex Sans" w:hAnsi="IBM Plex Sans" w:cs="IBM Plex Sans"/>
                <w:sz w:val="20"/>
                <w:szCs w:val="20"/>
              </w:rPr>
            </w:pPr>
            <w:r>
              <w:rPr>
                <w:rFonts w:ascii="IBM Plex Sans" w:eastAsia="IBM Plex Sans" w:hAnsi="IBM Plex Sans" w:cs="IBM Plex Sans"/>
                <w:sz w:val="20"/>
                <w:szCs w:val="20"/>
              </w:rPr>
              <w:t>À</w:t>
            </w:r>
          </w:p>
          <w:p w14:paraId="364C7DCD" w14:textId="77777777" w:rsidR="003E2E09" w:rsidRDefault="003E2E09" w:rsidP="003E2E09">
            <w:pPr>
              <w:widowControl w:val="0"/>
              <w:rPr>
                <w:rFonts w:ascii="IBM Plex Sans" w:eastAsia="IBM Plex Sans" w:hAnsi="IBM Plex Sans" w:cs="IBM Plex Sans"/>
                <w:sz w:val="20"/>
                <w:szCs w:val="20"/>
              </w:rPr>
            </w:pPr>
            <w:r>
              <w:rPr>
                <w:rFonts w:ascii="IBM Plex Sans" w:eastAsia="IBM Plex Sans" w:hAnsi="IBM Plex Sans" w:cs="IBM Plex Sans"/>
                <w:sz w:val="20"/>
                <w:szCs w:val="20"/>
              </w:rPr>
              <w:t>Signature</w:t>
            </w:r>
          </w:p>
          <w:p w14:paraId="1C0C531B" w14:textId="77777777" w:rsidR="002642B7" w:rsidRDefault="002642B7" w:rsidP="001440BE">
            <w:pPr>
              <w:widowControl w:val="0"/>
              <w:spacing w:before="252" w:line="242" w:lineRule="auto"/>
              <w:ind w:right="80"/>
              <w:rPr>
                <w:rFonts w:ascii="IBM Plex Sans" w:eastAsia="IBM Plex Sans" w:hAnsi="IBM Plex Sans" w:cs="IBM Plex Sans"/>
              </w:rPr>
            </w:pPr>
          </w:p>
          <w:p w14:paraId="707D3F56" w14:textId="77777777" w:rsidR="002642B7" w:rsidRDefault="002642B7" w:rsidP="001440BE">
            <w:pPr>
              <w:widowControl w:val="0"/>
              <w:spacing w:before="252" w:line="242" w:lineRule="auto"/>
              <w:ind w:right="80"/>
              <w:rPr>
                <w:rFonts w:ascii="IBM Plex Sans" w:eastAsia="IBM Plex Sans" w:hAnsi="IBM Plex Sans" w:cs="IBM Plex Sans"/>
              </w:rPr>
            </w:pPr>
          </w:p>
        </w:tc>
        <w:tc>
          <w:tcPr>
            <w:tcW w:w="5230" w:type="dxa"/>
          </w:tcPr>
          <w:p w14:paraId="6F6C5617" w14:textId="77777777" w:rsidR="003E2E09" w:rsidRDefault="003E2E09" w:rsidP="003E2E09">
            <w:pPr>
              <w:widowControl w:val="0"/>
              <w:spacing w:line="242" w:lineRule="auto"/>
              <w:ind w:right="80"/>
              <w:rPr>
                <w:rFonts w:ascii="IBM Plex Sans" w:eastAsia="IBM Plex Sans" w:hAnsi="IBM Plex Sans" w:cs="IBM Plex Sans"/>
                <w:sz w:val="20"/>
                <w:szCs w:val="20"/>
                <w:lang w:val="fr-FR"/>
              </w:rPr>
            </w:pPr>
            <w:r w:rsidRPr="003E2E09">
              <w:rPr>
                <w:rFonts w:ascii="IBM Plex Sans" w:eastAsia="IBM Plex Sans" w:hAnsi="IBM Plex Sans" w:cs="IBM Plex Sans"/>
                <w:b/>
                <w:bCs/>
                <w:sz w:val="20"/>
                <w:szCs w:val="20"/>
                <w:lang w:val="fr-FR"/>
              </w:rPr>
              <w:t>Barbara Satre</w:t>
            </w:r>
            <w:r w:rsidRPr="00393A31">
              <w:rPr>
                <w:rFonts w:ascii="IBM Plex Sans" w:eastAsia="IBM Plex Sans" w:hAnsi="IBM Plex Sans" w:cs="IBM Plex Sans"/>
                <w:sz w:val="20"/>
                <w:szCs w:val="20"/>
                <w:lang w:val="fr-FR"/>
              </w:rPr>
              <w:t xml:space="preserve">, </w:t>
            </w:r>
          </w:p>
          <w:p w14:paraId="7DE3BDAE" w14:textId="77777777" w:rsidR="00DF3BA4" w:rsidRDefault="003E2E09" w:rsidP="003E2E09">
            <w:pPr>
              <w:widowControl w:val="0"/>
              <w:spacing w:line="242" w:lineRule="auto"/>
              <w:ind w:right="80"/>
              <w:rPr>
                <w:rFonts w:ascii="IBM Plex Sans" w:eastAsia="IBM Plex Sans" w:hAnsi="IBM Plex Sans" w:cs="IBM Plex Sans"/>
                <w:sz w:val="20"/>
                <w:szCs w:val="20"/>
                <w:lang w:val="fr-FR"/>
              </w:rPr>
            </w:pPr>
            <w:r w:rsidRPr="00393A31">
              <w:rPr>
                <w:rFonts w:ascii="IBM Plex Sans" w:eastAsia="IBM Plex Sans" w:hAnsi="IBM Plex Sans" w:cs="IBM Plex Sans"/>
                <w:sz w:val="20"/>
                <w:szCs w:val="20"/>
                <w:lang w:val="fr-FR"/>
              </w:rPr>
              <w:t>Directrice</w:t>
            </w:r>
            <w:r>
              <w:rPr>
                <w:rFonts w:ascii="IBM Plex Sans" w:eastAsia="IBM Plex Sans" w:hAnsi="IBM Plex Sans" w:cs="IBM Plex Sans"/>
                <w:sz w:val="20"/>
                <w:szCs w:val="20"/>
                <w:lang w:val="fr-FR"/>
              </w:rPr>
              <w:t xml:space="preserve"> de l’ESA Aix-en-Provence</w:t>
            </w:r>
          </w:p>
          <w:p w14:paraId="24F0B5F9" w14:textId="77777777" w:rsidR="003E2E09" w:rsidRDefault="003E2E09" w:rsidP="003E2E09">
            <w:pPr>
              <w:widowControl w:val="0"/>
              <w:rPr>
                <w:rFonts w:ascii="IBM Plex Sans" w:eastAsia="IBM Plex Sans" w:hAnsi="IBM Plex Sans" w:cs="IBM Plex Sans"/>
                <w:sz w:val="20"/>
                <w:szCs w:val="20"/>
              </w:rPr>
            </w:pPr>
            <w:r>
              <w:rPr>
                <w:rFonts w:ascii="IBM Plex Sans" w:eastAsia="IBM Plex Sans" w:hAnsi="IBM Plex Sans" w:cs="IBM Plex Sans"/>
                <w:sz w:val="20"/>
                <w:szCs w:val="20"/>
              </w:rPr>
              <w:t xml:space="preserve">Le </w:t>
            </w:r>
          </w:p>
          <w:p w14:paraId="4181CB60" w14:textId="77777777" w:rsidR="003E2E09" w:rsidRDefault="003E2E09" w:rsidP="003E2E09">
            <w:pPr>
              <w:widowControl w:val="0"/>
              <w:rPr>
                <w:rFonts w:ascii="IBM Plex Sans" w:eastAsia="IBM Plex Sans" w:hAnsi="IBM Plex Sans" w:cs="IBM Plex Sans"/>
                <w:sz w:val="20"/>
                <w:szCs w:val="20"/>
              </w:rPr>
            </w:pPr>
            <w:r>
              <w:rPr>
                <w:rFonts w:ascii="IBM Plex Sans" w:eastAsia="IBM Plex Sans" w:hAnsi="IBM Plex Sans" w:cs="IBM Plex Sans"/>
                <w:sz w:val="20"/>
                <w:szCs w:val="20"/>
              </w:rPr>
              <w:t>À</w:t>
            </w:r>
          </w:p>
          <w:p w14:paraId="2B640B60" w14:textId="77777777" w:rsidR="003E2E09" w:rsidRDefault="003E2E09" w:rsidP="003E2E09">
            <w:pPr>
              <w:widowControl w:val="0"/>
              <w:rPr>
                <w:rFonts w:ascii="IBM Plex Sans" w:eastAsia="IBM Plex Sans" w:hAnsi="IBM Plex Sans" w:cs="IBM Plex Sans"/>
                <w:sz w:val="20"/>
                <w:szCs w:val="20"/>
              </w:rPr>
            </w:pPr>
            <w:r>
              <w:rPr>
                <w:rFonts w:ascii="IBM Plex Sans" w:eastAsia="IBM Plex Sans" w:hAnsi="IBM Plex Sans" w:cs="IBM Plex Sans"/>
                <w:sz w:val="20"/>
                <w:szCs w:val="20"/>
              </w:rPr>
              <w:t>Signature</w:t>
            </w:r>
          </w:p>
          <w:p w14:paraId="0FF3BF2E" w14:textId="12374F5F" w:rsidR="003E2E09" w:rsidRDefault="003E2E09" w:rsidP="003E2E09">
            <w:pPr>
              <w:widowControl w:val="0"/>
              <w:spacing w:line="242" w:lineRule="auto"/>
              <w:ind w:right="80"/>
              <w:rPr>
                <w:rFonts w:ascii="IBM Plex Sans" w:eastAsia="IBM Plex Sans" w:hAnsi="IBM Plex Sans" w:cs="IBM Plex Sans"/>
              </w:rPr>
            </w:pPr>
          </w:p>
        </w:tc>
      </w:tr>
      <w:tr w:rsidR="00DF3BA4" w14:paraId="76183561" w14:textId="77777777" w:rsidTr="002642B7">
        <w:tc>
          <w:tcPr>
            <w:tcW w:w="5229" w:type="dxa"/>
          </w:tcPr>
          <w:p w14:paraId="1EA500DF" w14:textId="77777777" w:rsidR="003E2E09" w:rsidRDefault="003E2E09" w:rsidP="003E2E09">
            <w:pPr>
              <w:widowControl w:val="0"/>
              <w:rPr>
                <w:rFonts w:ascii="IBM Plex Sans" w:eastAsia="IBM Plex Sans" w:hAnsi="IBM Plex Sans" w:cs="IBM Plex Sans"/>
                <w:sz w:val="20"/>
                <w:szCs w:val="20"/>
                <w:lang w:val="fr-FR"/>
              </w:rPr>
            </w:pPr>
            <w:r w:rsidRPr="003E2E09">
              <w:rPr>
                <w:rFonts w:ascii="IBM Plex Sans" w:eastAsia="IBM Plex Sans" w:hAnsi="IBM Plex Sans" w:cs="IBM Plex Sans"/>
                <w:b/>
                <w:bCs/>
                <w:sz w:val="20"/>
                <w:szCs w:val="20"/>
                <w:lang w:val="fr-FR"/>
              </w:rPr>
              <w:t>Véronique Souben</w:t>
            </w:r>
            <w:r w:rsidRPr="00E20401">
              <w:rPr>
                <w:rFonts w:ascii="IBM Plex Sans" w:eastAsia="IBM Plex Sans" w:hAnsi="IBM Plex Sans" w:cs="IBM Plex Sans"/>
                <w:sz w:val="20"/>
                <w:szCs w:val="20"/>
                <w:lang w:val="fr-FR"/>
              </w:rPr>
              <w:t xml:space="preserve">, </w:t>
            </w:r>
          </w:p>
          <w:p w14:paraId="2030BDB5" w14:textId="197BA88E" w:rsidR="003E2E09" w:rsidRDefault="003E2E09" w:rsidP="003E2E09">
            <w:pPr>
              <w:widowControl w:val="0"/>
              <w:rPr>
                <w:rFonts w:ascii="IBM Plex Sans" w:eastAsia="IBM Plex Sans" w:hAnsi="IBM Plex Sans" w:cs="IBM Plex Sans"/>
                <w:sz w:val="20"/>
                <w:szCs w:val="20"/>
                <w:lang w:val="fr-FR"/>
              </w:rPr>
            </w:pPr>
            <w:r>
              <w:rPr>
                <w:rFonts w:ascii="IBM Plex Sans" w:eastAsia="IBM Plex Sans" w:hAnsi="IBM Plex Sans" w:cs="IBM Plex Sans"/>
                <w:sz w:val="20"/>
                <w:szCs w:val="20"/>
                <w:lang w:val="fr-FR"/>
              </w:rPr>
              <w:t>D</w:t>
            </w:r>
            <w:r w:rsidRPr="00E20401">
              <w:rPr>
                <w:rFonts w:ascii="IBM Plex Sans" w:eastAsia="IBM Plex Sans" w:hAnsi="IBM Plex Sans" w:cs="IBM Plex Sans"/>
                <w:sz w:val="20"/>
                <w:szCs w:val="20"/>
                <w:lang w:val="fr-FR"/>
              </w:rPr>
              <w:t>irectrice</w:t>
            </w:r>
            <w:r>
              <w:rPr>
                <w:rFonts w:ascii="IBM Plex Sans" w:eastAsia="IBM Plex Sans" w:hAnsi="IBM Plex Sans" w:cs="IBM Plex Sans"/>
                <w:sz w:val="20"/>
                <w:szCs w:val="20"/>
                <w:lang w:val="fr-FR"/>
              </w:rPr>
              <w:t xml:space="preserve"> de l’ENSP</w:t>
            </w:r>
          </w:p>
          <w:p w14:paraId="4873529A" w14:textId="77777777" w:rsidR="003E2E09" w:rsidRDefault="003E2E09" w:rsidP="003E2E09">
            <w:pPr>
              <w:widowControl w:val="0"/>
              <w:rPr>
                <w:rFonts w:ascii="IBM Plex Sans" w:eastAsia="IBM Plex Sans" w:hAnsi="IBM Plex Sans" w:cs="IBM Plex Sans"/>
                <w:sz w:val="20"/>
                <w:szCs w:val="20"/>
              </w:rPr>
            </w:pPr>
            <w:r>
              <w:rPr>
                <w:rFonts w:ascii="IBM Plex Sans" w:eastAsia="IBM Plex Sans" w:hAnsi="IBM Plex Sans" w:cs="IBM Plex Sans"/>
                <w:sz w:val="20"/>
                <w:szCs w:val="20"/>
              </w:rPr>
              <w:t xml:space="preserve">Le </w:t>
            </w:r>
          </w:p>
          <w:p w14:paraId="0B34CBA5" w14:textId="77777777" w:rsidR="003E2E09" w:rsidRDefault="003E2E09" w:rsidP="003E2E09">
            <w:pPr>
              <w:widowControl w:val="0"/>
              <w:rPr>
                <w:rFonts w:ascii="IBM Plex Sans" w:eastAsia="IBM Plex Sans" w:hAnsi="IBM Plex Sans" w:cs="IBM Plex Sans"/>
                <w:sz w:val="20"/>
                <w:szCs w:val="20"/>
              </w:rPr>
            </w:pPr>
            <w:r>
              <w:rPr>
                <w:rFonts w:ascii="IBM Plex Sans" w:eastAsia="IBM Plex Sans" w:hAnsi="IBM Plex Sans" w:cs="IBM Plex Sans"/>
                <w:sz w:val="20"/>
                <w:szCs w:val="20"/>
              </w:rPr>
              <w:t>À</w:t>
            </w:r>
          </w:p>
          <w:p w14:paraId="0375296D" w14:textId="77777777" w:rsidR="003E2E09" w:rsidRDefault="003E2E09" w:rsidP="003E2E09">
            <w:pPr>
              <w:widowControl w:val="0"/>
              <w:rPr>
                <w:rFonts w:ascii="IBM Plex Sans" w:eastAsia="IBM Plex Sans" w:hAnsi="IBM Plex Sans" w:cs="IBM Plex Sans"/>
                <w:sz w:val="20"/>
                <w:szCs w:val="20"/>
              </w:rPr>
            </w:pPr>
            <w:r>
              <w:rPr>
                <w:rFonts w:ascii="IBM Plex Sans" w:eastAsia="IBM Plex Sans" w:hAnsi="IBM Plex Sans" w:cs="IBM Plex Sans"/>
                <w:sz w:val="20"/>
                <w:szCs w:val="20"/>
              </w:rPr>
              <w:t>Signature</w:t>
            </w:r>
          </w:p>
          <w:p w14:paraId="24FAE6C1" w14:textId="77777777" w:rsidR="003E2E09" w:rsidRDefault="003E2E09" w:rsidP="003E2E09">
            <w:pPr>
              <w:widowControl w:val="0"/>
              <w:rPr>
                <w:rFonts w:ascii="IBM Plex Sans" w:eastAsia="IBM Plex Sans" w:hAnsi="IBM Plex Sans" w:cs="IBM Plex Sans"/>
                <w:sz w:val="20"/>
                <w:szCs w:val="20"/>
                <w:lang w:val="fr-FR"/>
              </w:rPr>
            </w:pPr>
          </w:p>
          <w:p w14:paraId="0E73E043" w14:textId="77777777" w:rsidR="003E2E09" w:rsidRDefault="003E2E09" w:rsidP="003E2E09">
            <w:pPr>
              <w:widowControl w:val="0"/>
              <w:rPr>
                <w:rFonts w:ascii="IBM Plex Sans" w:eastAsia="IBM Plex Sans" w:hAnsi="IBM Plex Sans" w:cs="IBM Plex Sans"/>
                <w:sz w:val="20"/>
                <w:szCs w:val="20"/>
                <w:lang w:val="fr-FR"/>
              </w:rPr>
            </w:pPr>
          </w:p>
          <w:p w14:paraId="155BC4AC" w14:textId="77777777" w:rsidR="002642B7" w:rsidRDefault="002642B7" w:rsidP="003E2E09">
            <w:pPr>
              <w:widowControl w:val="0"/>
              <w:rPr>
                <w:rFonts w:ascii="IBM Plex Sans" w:eastAsia="IBM Plex Sans" w:hAnsi="IBM Plex Sans" w:cs="IBM Plex Sans"/>
                <w:sz w:val="20"/>
                <w:szCs w:val="20"/>
                <w:lang w:val="fr-FR"/>
              </w:rPr>
            </w:pPr>
          </w:p>
          <w:p w14:paraId="562326BA" w14:textId="77777777" w:rsidR="00DF3BA4" w:rsidRDefault="00DF3BA4" w:rsidP="001440BE">
            <w:pPr>
              <w:widowControl w:val="0"/>
              <w:spacing w:before="252" w:line="242" w:lineRule="auto"/>
              <w:ind w:right="80"/>
              <w:rPr>
                <w:rFonts w:ascii="IBM Plex Sans" w:eastAsia="IBM Plex Sans" w:hAnsi="IBM Plex Sans" w:cs="IBM Plex Sans"/>
              </w:rPr>
            </w:pPr>
          </w:p>
        </w:tc>
        <w:tc>
          <w:tcPr>
            <w:tcW w:w="5230" w:type="dxa"/>
          </w:tcPr>
          <w:p w14:paraId="3CB3A04F" w14:textId="77777777" w:rsidR="003E2E09" w:rsidRDefault="003E2E09" w:rsidP="003E2E09">
            <w:pPr>
              <w:widowControl w:val="0"/>
              <w:spacing w:line="242" w:lineRule="auto"/>
              <w:ind w:right="80"/>
              <w:rPr>
                <w:rFonts w:ascii="IBM Plex Sans" w:eastAsia="IBM Plex Sans" w:hAnsi="IBM Plex Sans" w:cs="IBM Plex Sans"/>
                <w:sz w:val="20"/>
                <w:szCs w:val="20"/>
              </w:rPr>
            </w:pPr>
            <w:r w:rsidRPr="003E2E09">
              <w:rPr>
                <w:rFonts w:ascii="IBM Plex Sans" w:eastAsia="IBM Plex Sans" w:hAnsi="IBM Plex Sans" w:cs="IBM Plex Sans"/>
                <w:b/>
                <w:bCs/>
                <w:sz w:val="20"/>
                <w:szCs w:val="20"/>
              </w:rPr>
              <w:t>Benoît Broisat</w:t>
            </w:r>
            <w:r>
              <w:rPr>
                <w:rFonts w:ascii="IBM Plex Sans" w:eastAsia="IBM Plex Sans" w:hAnsi="IBM Plex Sans" w:cs="IBM Plex Sans"/>
                <w:sz w:val="20"/>
                <w:szCs w:val="20"/>
              </w:rPr>
              <w:t xml:space="preserve">, </w:t>
            </w:r>
          </w:p>
          <w:p w14:paraId="3BE082F4" w14:textId="6D1B17EA" w:rsidR="00DF3BA4" w:rsidRDefault="003E2E09" w:rsidP="003E2E09">
            <w:pPr>
              <w:widowControl w:val="0"/>
              <w:spacing w:line="242" w:lineRule="auto"/>
              <w:ind w:right="80"/>
              <w:rPr>
                <w:rFonts w:ascii="IBM Plex Sans" w:eastAsia="IBM Plex Sans" w:hAnsi="IBM Plex Sans" w:cs="IBM Plex Sans"/>
                <w:sz w:val="20"/>
                <w:szCs w:val="20"/>
              </w:rPr>
            </w:pPr>
            <w:r>
              <w:rPr>
                <w:rFonts w:ascii="IBM Plex Sans" w:eastAsia="IBM Plex Sans" w:hAnsi="IBM Plex Sans" w:cs="IBM Plex Sans"/>
                <w:sz w:val="20"/>
                <w:szCs w:val="20"/>
              </w:rPr>
              <w:t>Directeur de l’ESA Avignon</w:t>
            </w:r>
          </w:p>
          <w:p w14:paraId="2F0CAFF2" w14:textId="77777777" w:rsidR="003E2E09" w:rsidRDefault="003E2E09" w:rsidP="003E2E09">
            <w:pPr>
              <w:widowControl w:val="0"/>
              <w:rPr>
                <w:rFonts w:ascii="IBM Plex Sans" w:eastAsia="IBM Plex Sans" w:hAnsi="IBM Plex Sans" w:cs="IBM Plex Sans"/>
                <w:sz w:val="20"/>
                <w:szCs w:val="20"/>
              </w:rPr>
            </w:pPr>
            <w:r>
              <w:rPr>
                <w:rFonts w:ascii="IBM Plex Sans" w:eastAsia="IBM Plex Sans" w:hAnsi="IBM Plex Sans" w:cs="IBM Plex Sans"/>
                <w:sz w:val="20"/>
                <w:szCs w:val="20"/>
              </w:rPr>
              <w:t xml:space="preserve">Le </w:t>
            </w:r>
          </w:p>
          <w:p w14:paraId="14C6A092" w14:textId="77777777" w:rsidR="003E2E09" w:rsidRDefault="003E2E09" w:rsidP="003E2E09">
            <w:pPr>
              <w:widowControl w:val="0"/>
              <w:rPr>
                <w:rFonts w:ascii="IBM Plex Sans" w:eastAsia="IBM Plex Sans" w:hAnsi="IBM Plex Sans" w:cs="IBM Plex Sans"/>
                <w:sz w:val="20"/>
                <w:szCs w:val="20"/>
              </w:rPr>
            </w:pPr>
            <w:r>
              <w:rPr>
                <w:rFonts w:ascii="IBM Plex Sans" w:eastAsia="IBM Plex Sans" w:hAnsi="IBM Plex Sans" w:cs="IBM Plex Sans"/>
                <w:sz w:val="20"/>
                <w:szCs w:val="20"/>
              </w:rPr>
              <w:t>À</w:t>
            </w:r>
          </w:p>
          <w:p w14:paraId="230AC9B9" w14:textId="77777777" w:rsidR="003E2E09" w:rsidRDefault="003E2E09" w:rsidP="003E2E09">
            <w:pPr>
              <w:widowControl w:val="0"/>
              <w:rPr>
                <w:rFonts w:ascii="IBM Plex Sans" w:eastAsia="IBM Plex Sans" w:hAnsi="IBM Plex Sans" w:cs="IBM Plex Sans"/>
                <w:sz w:val="20"/>
                <w:szCs w:val="20"/>
              </w:rPr>
            </w:pPr>
            <w:r>
              <w:rPr>
                <w:rFonts w:ascii="IBM Plex Sans" w:eastAsia="IBM Plex Sans" w:hAnsi="IBM Plex Sans" w:cs="IBM Plex Sans"/>
                <w:sz w:val="20"/>
                <w:szCs w:val="20"/>
              </w:rPr>
              <w:t>Signature</w:t>
            </w:r>
          </w:p>
          <w:p w14:paraId="1D919BF1" w14:textId="202B6AF9" w:rsidR="003E2E09" w:rsidRDefault="003E2E09" w:rsidP="003E2E09">
            <w:pPr>
              <w:widowControl w:val="0"/>
              <w:spacing w:line="242" w:lineRule="auto"/>
              <w:ind w:right="80"/>
              <w:rPr>
                <w:rFonts w:ascii="IBM Plex Sans" w:eastAsia="IBM Plex Sans" w:hAnsi="IBM Plex Sans" w:cs="IBM Plex Sans"/>
              </w:rPr>
            </w:pPr>
          </w:p>
        </w:tc>
      </w:tr>
      <w:tr w:rsidR="00DF3BA4" w14:paraId="63687D65" w14:textId="77777777" w:rsidTr="002642B7">
        <w:tc>
          <w:tcPr>
            <w:tcW w:w="5229" w:type="dxa"/>
          </w:tcPr>
          <w:p w14:paraId="78A1C65F" w14:textId="77777777" w:rsidR="003E2E09" w:rsidRDefault="003E2E09" w:rsidP="003E2E09">
            <w:pPr>
              <w:widowControl w:val="0"/>
              <w:spacing w:line="242" w:lineRule="auto"/>
              <w:ind w:right="80"/>
              <w:rPr>
                <w:rFonts w:ascii="IBM Plex Sans" w:eastAsia="IBM Plex Sans" w:hAnsi="IBM Plex Sans" w:cs="IBM Plex Sans"/>
                <w:bCs/>
                <w:sz w:val="20"/>
                <w:szCs w:val="20"/>
                <w:lang w:val="fr-FR"/>
              </w:rPr>
            </w:pPr>
            <w:r w:rsidRPr="003E2E09">
              <w:rPr>
                <w:rFonts w:ascii="IBM Plex Sans" w:eastAsia="IBM Plex Sans" w:hAnsi="IBM Plex Sans" w:cs="IBM Plex Sans"/>
                <w:b/>
                <w:sz w:val="20"/>
                <w:szCs w:val="20"/>
                <w:lang w:val="fr-FR"/>
              </w:rPr>
              <w:t>Raphaël Imbert</w:t>
            </w:r>
            <w:r w:rsidRPr="00062970">
              <w:rPr>
                <w:rFonts w:ascii="IBM Plex Sans" w:eastAsia="IBM Plex Sans" w:hAnsi="IBM Plex Sans" w:cs="IBM Plex Sans"/>
                <w:bCs/>
                <w:sz w:val="20"/>
                <w:szCs w:val="20"/>
                <w:lang w:val="fr-FR"/>
              </w:rPr>
              <w:t xml:space="preserve">, </w:t>
            </w:r>
          </w:p>
          <w:p w14:paraId="34BC8731" w14:textId="77777777" w:rsidR="00DF3BA4" w:rsidRDefault="003E2E09" w:rsidP="003E2E09">
            <w:pPr>
              <w:widowControl w:val="0"/>
              <w:spacing w:line="242" w:lineRule="auto"/>
              <w:ind w:right="80"/>
              <w:rPr>
                <w:rFonts w:ascii="IBM Plex Sans" w:eastAsia="IBM Plex Sans" w:hAnsi="IBM Plex Sans" w:cs="IBM Plex Sans"/>
                <w:bCs/>
                <w:sz w:val="20"/>
                <w:szCs w:val="20"/>
                <w:lang w:val="fr-FR"/>
              </w:rPr>
            </w:pPr>
            <w:r w:rsidRPr="00062970">
              <w:rPr>
                <w:rFonts w:ascii="IBM Plex Sans" w:eastAsia="IBM Plex Sans" w:hAnsi="IBM Plex Sans" w:cs="IBM Plex Sans"/>
                <w:bCs/>
                <w:sz w:val="20"/>
                <w:szCs w:val="20"/>
                <w:lang w:val="fr-FR"/>
              </w:rPr>
              <w:t>Directeur Général de l’INSEAMM</w:t>
            </w:r>
          </w:p>
          <w:p w14:paraId="3F9B2796" w14:textId="77777777" w:rsidR="003E2E09" w:rsidRDefault="003E2E09" w:rsidP="003E2E09">
            <w:pPr>
              <w:widowControl w:val="0"/>
              <w:rPr>
                <w:rFonts w:ascii="IBM Plex Sans" w:eastAsia="IBM Plex Sans" w:hAnsi="IBM Plex Sans" w:cs="IBM Plex Sans"/>
                <w:sz w:val="20"/>
                <w:szCs w:val="20"/>
              </w:rPr>
            </w:pPr>
            <w:r>
              <w:rPr>
                <w:rFonts w:ascii="IBM Plex Sans" w:eastAsia="IBM Plex Sans" w:hAnsi="IBM Plex Sans" w:cs="IBM Plex Sans"/>
                <w:sz w:val="20"/>
                <w:szCs w:val="20"/>
              </w:rPr>
              <w:t xml:space="preserve">Le </w:t>
            </w:r>
          </w:p>
          <w:p w14:paraId="3E4A7597" w14:textId="77777777" w:rsidR="003E2E09" w:rsidRDefault="003E2E09" w:rsidP="003E2E09">
            <w:pPr>
              <w:widowControl w:val="0"/>
              <w:rPr>
                <w:rFonts w:ascii="IBM Plex Sans" w:eastAsia="IBM Plex Sans" w:hAnsi="IBM Plex Sans" w:cs="IBM Plex Sans"/>
                <w:sz w:val="20"/>
                <w:szCs w:val="20"/>
              </w:rPr>
            </w:pPr>
            <w:r>
              <w:rPr>
                <w:rFonts w:ascii="IBM Plex Sans" w:eastAsia="IBM Plex Sans" w:hAnsi="IBM Plex Sans" w:cs="IBM Plex Sans"/>
                <w:sz w:val="20"/>
                <w:szCs w:val="20"/>
              </w:rPr>
              <w:t>À</w:t>
            </w:r>
          </w:p>
          <w:p w14:paraId="498E025D" w14:textId="77777777" w:rsidR="003E2E09" w:rsidRDefault="003E2E09" w:rsidP="003E2E09">
            <w:pPr>
              <w:widowControl w:val="0"/>
              <w:rPr>
                <w:rFonts w:ascii="IBM Plex Sans" w:eastAsia="IBM Plex Sans" w:hAnsi="IBM Plex Sans" w:cs="IBM Plex Sans"/>
                <w:sz w:val="20"/>
                <w:szCs w:val="20"/>
              </w:rPr>
            </w:pPr>
            <w:r>
              <w:rPr>
                <w:rFonts w:ascii="IBM Plex Sans" w:eastAsia="IBM Plex Sans" w:hAnsi="IBM Plex Sans" w:cs="IBM Plex Sans"/>
                <w:sz w:val="20"/>
                <w:szCs w:val="20"/>
              </w:rPr>
              <w:t>Signature</w:t>
            </w:r>
          </w:p>
          <w:p w14:paraId="7AAE9968" w14:textId="77777777" w:rsidR="002642B7" w:rsidRDefault="002642B7" w:rsidP="003E2E09">
            <w:pPr>
              <w:widowControl w:val="0"/>
              <w:spacing w:line="242" w:lineRule="auto"/>
              <w:ind w:right="80"/>
              <w:rPr>
                <w:rFonts w:ascii="IBM Plex Sans" w:eastAsia="IBM Plex Sans" w:hAnsi="IBM Plex Sans" w:cs="IBM Plex Sans"/>
              </w:rPr>
            </w:pPr>
          </w:p>
          <w:p w14:paraId="1AAE48DD" w14:textId="77777777" w:rsidR="003E2E09" w:rsidRDefault="003E2E09" w:rsidP="003E2E09">
            <w:pPr>
              <w:widowControl w:val="0"/>
              <w:spacing w:line="242" w:lineRule="auto"/>
              <w:ind w:right="80"/>
              <w:rPr>
                <w:rFonts w:ascii="IBM Plex Sans" w:eastAsia="IBM Plex Sans" w:hAnsi="IBM Plex Sans" w:cs="IBM Plex Sans"/>
              </w:rPr>
            </w:pPr>
          </w:p>
          <w:p w14:paraId="21C0C92F" w14:textId="77777777" w:rsidR="002642B7" w:rsidRDefault="002642B7" w:rsidP="003E2E09">
            <w:pPr>
              <w:widowControl w:val="0"/>
              <w:spacing w:line="242" w:lineRule="auto"/>
              <w:ind w:right="80"/>
              <w:rPr>
                <w:rFonts w:ascii="IBM Plex Sans" w:eastAsia="IBM Plex Sans" w:hAnsi="IBM Plex Sans" w:cs="IBM Plex Sans"/>
              </w:rPr>
            </w:pPr>
          </w:p>
          <w:p w14:paraId="19C4B95C" w14:textId="47FE0F67" w:rsidR="003E2E09" w:rsidRDefault="003E2E09" w:rsidP="003E2E09">
            <w:pPr>
              <w:widowControl w:val="0"/>
              <w:spacing w:line="242" w:lineRule="auto"/>
              <w:ind w:right="80"/>
              <w:rPr>
                <w:rFonts w:ascii="IBM Plex Sans" w:eastAsia="IBM Plex Sans" w:hAnsi="IBM Plex Sans" w:cs="IBM Plex Sans"/>
              </w:rPr>
            </w:pPr>
          </w:p>
        </w:tc>
        <w:tc>
          <w:tcPr>
            <w:tcW w:w="5230" w:type="dxa"/>
          </w:tcPr>
          <w:p w14:paraId="2EBCAF83" w14:textId="77777777" w:rsidR="003E2E09" w:rsidRDefault="003E2E09" w:rsidP="003E2E09">
            <w:pPr>
              <w:widowControl w:val="0"/>
              <w:spacing w:line="242" w:lineRule="auto"/>
              <w:ind w:right="80"/>
              <w:rPr>
                <w:rFonts w:ascii="IBM Plex Sans" w:eastAsia="IBM Plex Sans" w:hAnsi="IBM Plex Sans" w:cs="IBM Plex Sans"/>
                <w:sz w:val="20"/>
                <w:szCs w:val="20"/>
                <w:lang w:val="fr-FR"/>
              </w:rPr>
            </w:pPr>
            <w:r w:rsidRPr="003E2E09">
              <w:rPr>
                <w:rFonts w:ascii="IBM Plex Sans" w:eastAsia="IBM Plex Sans" w:hAnsi="IBM Plex Sans" w:cs="IBM Plex Sans"/>
                <w:b/>
                <w:bCs/>
                <w:sz w:val="20"/>
                <w:szCs w:val="20"/>
              </w:rPr>
              <w:t>Ulrika Byttner</w:t>
            </w:r>
            <w:r w:rsidRPr="001D1175">
              <w:rPr>
                <w:rFonts w:ascii="IBM Plex Sans" w:eastAsia="IBM Plex Sans" w:hAnsi="IBM Plex Sans" w:cs="IBM Plex Sans"/>
                <w:sz w:val="20"/>
                <w:szCs w:val="20"/>
                <w:lang w:val="fr-FR"/>
              </w:rPr>
              <w:t xml:space="preserve">, </w:t>
            </w:r>
          </w:p>
          <w:p w14:paraId="14F3D327" w14:textId="77777777" w:rsidR="00DF3BA4" w:rsidRDefault="003E2E09" w:rsidP="003E2E09">
            <w:pPr>
              <w:widowControl w:val="0"/>
              <w:spacing w:line="242" w:lineRule="auto"/>
              <w:ind w:right="80"/>
              <w:rPr>
                <w:rFonts w:ascii="IBM Plex Sans" w:eastAsia="IBM Plex Sans" w:hAnsi="IBM Plex Sans" w:cs="IBM Plex Sans"/>
                <w:sz w:val="20"/>
                <w:szCs w:val="20"/>
                <w:lang w:val="fr-FR"/>
              </w:rPr>
            </w:pPr>
            <w:r>
              <w:rPr>
                <w:rFonts w:ascii="IBM Plex Sans" w:eastAsia="IBM Plex Sans" w:hAnsi="IBM Plex Sans" w:cs="IBM Plex Sans"/>
                <w:sz w:val="20"/>
                <w:szCs w:val="20"/>
                <w:lang w:val="fr-FR"/>
              </w:rPr>
              <w:t>D</w:t>
            </w:r>
            <w:r w:rsidRPr="001D1175">
              <w:rPr>
                <w:rFonts w:ascii="IBM Plex Sans" w:eastAsia="IBM Plex Sans" w:hAnsi="IBM Plex Sans" w:cs="IBM Plex Sans"/>
                <w:sz w:val="20"/>
                <w:szCs w:val="20"/>
                <w:lang w:val="fr-FR"/>
              </w:rPr>
              <w:t>irectrice</w:t>
            </w:r>
            <w:r>
              <w:rPr>
                <w:rFonts w:ascii="IBM Plex Sans" w:eastAsia="IBM Plex Sans" w:hAnsi="IBM Plex Sans" w:cs="IBM Plex Sans"/>
                <w:sz w:val="20"/>
                <w:szCs w:val="20"/>
                <w:lang w:val="fr-FR"/>
              </w:rPr>
              <w:t xml:space="preserve"> de la Villa Arson</w:t>
            </w:r>
          </w:p>
          <w:p w14:paraId="68F84D9E" w14:textId="77777777" w:rsidR="003E2E09" w:rsidRDefault="003E2E09" w:rsidP="003E2E09">
            <w:pPr>
              <w:widowControl w:val="0"/>
              <w:rPr>
                <w:rFonts w:ascii="IBM Plex Sans" w:eastAsia="IBM Plex Sans" w:hAnsi="IBM Plex Sans" w:cs="IBM Plex Sans"/>
                <w:sz w:val="20"/>
                <w:szCs w:val="20"/>
              </w:rPr>
            </w:pPr>
            <w:r>
              <w:rPr>
                <w:rFonts w:ascii="IBM Plex Sans" w:eastAsia="IBM Plex Sans" w:hAnsi="IBM Plex Sans" w:cs="IBM Plex Sans"/>
                <w:sz w:val="20"/>
                <w:szCs w:val="20"/>
              </w:rPr>
              <w:t xml:space="preserve">Le </w:t>
            </w:r>
          </w:p>
          <w:p w14:paraId="18C6870F" w14:textId="77777777" w:rsidR="003E2E09" w:rsidRDefault="003E2E09" w:rsidP="003E2E09">
            <w:pPr>
              <w:widowControl w:val="0"/>
              <w:rPr>
                <w:rFonts w:ascii="IBM Plex Sans" w:eastAsia="IBM Plex Sans" w:hAnsi="IBM Plex Sans" w:cs="IBM Plex Sans"/>
                <w:sz w:val="20"/>
                <w:szCs w:val="20"/>
              </w:rPr>
            </w:pPr>
            <w:r>
              <w:rPr>
                <w:rFonts w:ascii="IBM Plex Sans" w:eastAsia="IBM Plex Sans" w:hAnsi="IBM Plex Sans" w:cs="IBM Plex Sans"/>
                <w:sz w:val="20"/>
                <w:szCs w:val="20"/>
              </w:rPr>
              <w:t>À</w:t>
            </w:r>
          </w:p>
          <w:p w14:paraId="13380A11" w14:textId="77777777" w:rsidR="003E2E09" w:rsidRDefault="003E2E09" w:rsidP="003E2E09">
            <w:pPr>
              <w:widowControl w:val="0"/>
              <w:rPr>
                <w:rFonts w:ascii="IBM Plex Sans" w:eastAsia="IBM Plex Sans" w:hAnsi="IBM Plex Sans" w:cs="IBM Plex Sans"/>
                <w:sz w:val="20"/>
                <w:szCs w:val="20"/>
              </w:rPr>
            </w:pPr>
            <w:r>
              <w:rPr>
                <w:rFonts w:ascii="IBM Plex Sans" w:eastAsia="IBM Plex Sans" w:hAnsi="IBM Plex Sans" w:cs="IBM Plex Sans"/>
                <w:sz w:val="20"/>
                <w:szCs w:val="20"/>
              </w:rPr>
              <w:t>Signature</w:t>
            </w:r>
          </w:p>
          <w:p w14:paraId="2B07C049" w14:textId="3E96E5C4" w:rsidR="003E2E09" w:rsidRDefault="003E2E09" w:rsidP="003E2E09">
            <w:pPr>
              <w:widowControl w:val="0"/>
              <w:spacing w:line="242" w:lineRule="auto"/>
              <w:ind w:right="80"/>
              <w:rPr>
                <w:rFonts w:ascii="IBM Plex Sans" w:eastAsia="IBM Plex Sans" w:hAnsi="IBM Plex Sans" w:cs="IBM Plex Sans"/>
              </w:rPr>
            </w:pPr>
          </w:p>
        </w:tc>
      </w:tr>
      <w:tr w:rsidR="00DF3BA4" w14:paraId="12919C52" w14:textId="77777777" w:rsidTr="002642B7">
        <w:tc>
          <w:tcPr>
            <w:tcW w:w="5229" w:type="dxa"/>
          </w:tcPr>
          <w:p w14:paraId="3F242A9C" w14:textId="77777777" w:rsidR="003E2E09" w:rsidRDefault="003E2E09" w:rsidP="003E2E09">
            <w:pPr>
              <w:widowControl w:val="0"/>
              <w:spacing w:line="242" w:lineRule="auto"/>
              <w:ind w:right="80"/>
              <w:rPr>
                <w:rFonts w:ascii="IBM Plex Sans" w:eastAsia="IBM Plex Sans" w:hAnsi="IBM Plex Sans" w:cs="IBM Plex Sans"/>
                <w:sz w:val="20"/>
                <w:szCs w:val="20"/>
                <w:lang w:val="fr-FR"/>
              </w:rPr>
            </w:pPr>
            <w:r w:rsidRPr="003E2E09">
              <w:rPr>
                <w:rFonts w:ascii="IBM Plex Sans" w:eastAsia="IBM Plex Sans" w:hAnsi="IBM Plex Sans" w:cs="IBM Plex Sans"/>
                <w:b/>
                <w:bCs/>
                <w:sz w:val="20"/>
                <w:szCs w:val="20"/>
                <w:lang w:val="fr-FR"/>
              </w:rPr>
              <w:t>Delphine Paul</w:t>
            </w:r>
            <w:r w:rsidRPr="009B591F">
              <w:rPr>
                <w:rFonts w:ascii="IBM Plex Sans" w:eastAsia="IBM Plex Sans" w:hAnsi="IBM Plex Sans" w:cs="IBM Plex Sans"/>
                <w:sz w:val="20"/>
                <w:szCs w:val="20"/>
                <w:lang w:val="fr-FR"/>
              </w:rPr>
              <w:t xml:space="preserve">, </w:t>
            </w:r>
          </w:p>
          <w:p w14:paraId="60C2AD32" w14:textId="77777777" w:rsidR="00DF3BA4" w:rsidRDefault="003E2E09" w:rsidP="003E2E09">
            <w:pPr>
              <w:widowControl w:val="0"/>
              <w:spacing w:line="242" w:lineRule="auto"/>
              <w:ind w:right="80"/>
              <w:rPr>
                <w:rFonts w:ascii="IBM Plex Sans" w:eastAsia="IBM Plex Sans" w:hAnsi="IBM Plex Sans" w:cs="IBM Plex Sans"/>
                <w:sz w:val="20"/>
                <w:szCs w:val="20"/>
                <w:lang w:val="fr-FR"/>
              </w:rPr>
            </w:pPr>
            <w:r>
              <w:rPr>
                <w:rFonts w:ascii="IBM Plex Sans" w:eastAsia="IBM Plex Sans" w:hAnsi="IBM Plex Sans" w:cs="IBM Plex Sans"/>
                <w:sz w:val="20"/>
                <w:szCs w:val="20"/>
                <w:lang w:val="fr-FR"/>
              </w:rPr>
              <w:t>Directrice</w:t>
            </w:r>
            <w:r w:rsidRPr="009B591F">
              <w:rPr>
                <w:rFonts w:ascii="IBM Plex Sans" w:eastAsia="IBM Plex Sans" w:hAnsi="IBM Plex Sans" w:cs="IBM Plex Sans"/>
                <w:sz w:val="20"/>
                <w:szCs w:val="20"/>
                <w:lang w:val="fr-FR"/>
              </w:rPr>
              <w:t xml:space="preserve"> générale</w:t>
            </w:r>
            <w:r>
              <w:rPr>
                <w:rFonts w:ascii="IBM Plex Sans" w:eastAsia="IBM Plex Sans" w:hAnsi="IBM Plex Sans" w:cs="IBM Plex Sans"/>
                <w:sz w:val="20"/>
                <w:szCs w:val="20"/>
                <w:lang w:val="fr-FR"/>
              </w:rPr>
              <w:t xml:space="preserve"> de l’ESBA de Nîmes</w:t>
            </w:r>
          </w:p>
          <w:p w14:paraId="3F95A6B2" w14:textId="77777777" w:rsidR="003E2E09" w:rsidRDefault="003E2E09" w:rsidP="003E2E09">
            <w:pPr>
              <w:widowControl w:val="0"/>
              <w:rPr>
                <w:rFonts w:ascii="IBM Plex Sans" w:eastAsia="IBM Plex Sans" w:hAnsi="IBM Plex Sans" w:cs="IBM Plex Sans"/>
                <w:sz w:val="20"/>
                <w:szCs w:val="20"/>
              </w:rPr>
            </w:pPr>
            <w:r>
              <w:rPr>
                <w:rFonts w:ascii="IBM Plex Sans" w:eastAsia="IBM Plex Sans" w:hAnsi="IBM Plex Sans" w:cs="IBM Plex Sans"/>
                <w:sz w:val="20"/>
                <w:szCs w:val="20"/>
              </w:rPr>
              <w:t xml:space="preserve">Le </w:t>
            </w:r>
          </w:p>
          <w:p w14:paraId="6B28CC1C" w14:textId="77777777" w:rsidR="003E2E09" w:rsidRDefault="003E2E09" w:rsidP="003E2E09">
            <w:pPr>
              <w:widowControl w:val="0"/>
              <w:rPr>
                <w:rFonts w:ascii="IBM Plex Sans" w:eastAsia="IBM Plex Sans" w:hAnsi="IBM Plex Sans" w:cs="IBM Plex Sans"/>
                <w:sz w:val="20"/>
                <w:szCs w:val="20"/>
              </w:rPr>
            </w:pPr>
            <w:r>
              <w:rPr>
                <w:rFonts w:ascii="IBM Plex Sans" w:eastAsia="IBM Plex Sans" w:hAnsi="IBM Plex Sans" w:cs="IBM Plex Sans"/>
                <w:sz w:val="20"/>
                <w:szCs w:val="20"/>
              </w:rPr>
              <w:t>À</w:t>
            </w:r>
          </w:p>
          <w:p w14:paraId="172B3906" w14:textId="77777777" w:rsidR="003E2E09" w:rsidRDefault="003E2E09" w:rsidP="003E2E09">
            <w:pPr>
              <w:widowControl w:val="0"/>
              <w:rPr>
                <w:rFonts w:ascii="IBM Plex Sans" w:eastAsia="IBM Plex Sans" w:hAnsi="IBM Plex Sans" w:cs="IBM Plex Sans"/>
                <w:sz w:val="20"/>
                <w:szCs w:val="20"/>
              </w:rPr>
            </w:pPr>
            <w:r>
              <w:rPr>
                <w:rFonts w:ascii="IBM Plex Sans" w:eastAsia="IBM Plex Sans" w:hAnsi="IBM Plex Sans" w:cs="IBM Plex Sans"/>
                <w:sz w:val="20"/>
                <w:szCs w:val="20"/>
              </w:rPr>
              <w:t>Signature</w:t>
            </w:r>
          </w:p>
          <w:p w14:paraId="411E6AF8" w14:textId="77777777" w:rsidR="003E2E09" w:rsidRDefault="003E2E09" w:rsidP="003E2E09">
            <w:pPr>
              <w:widowControl w:val="0"/>
              <w:spacing w:line="242" w:lineRule="auto"/>
              <w:ind w:right="80"/>
              <w:rPr>
                <w:rFonts w:ascii="IBM Plex Sans" w:eastAsia="IBM Plex Sans" w:hAnsi="IBM Plex Sans" w:cs="IBM Plex Sans"/>
              </w:rPr>
            </w:pPr>
          </w:p>
          <w:p w14:paraId="76C62A24" w14:textId="77777777" w:rsidR="002642B7" w:rsidRDefault="002642B7" w:rsidP="003E2E09">
            <w:pPr>
              <w:widowControl w:val="0"/>
              <w:spacing w:line="242" w:lineRule="auto"/>
              <w:ind w:right="80"/>
              <w:rPr>
                <w:rFonts w:ascii="IBM Plex Sans" w:eastAsia="IBM Plex Sans" w:hAnsi="IBM Plex Sans" w:cs="IBM Plex Sans"/>
              </w:rPr>
            </w:pPr>
          </w:p>
          <w:p w14:paraId="20A4E73F" w14:textId="77777777" w:rsidR="003E2E09" w:rsidRDefault="003E2E09" w:rsidP="003E2E09">
            <w:pPr>
              <w:widowControl w:val="0"/>
              <w:spacing w:line="242" w:lineRule="auto"/>
              <w:ind w:right="80"/>
              <w:rPr>
                <w:rFonts w:ascii="IBM Plex Sans" w:eastAsia="IBM Plex Sans" w:hAnsi="IBM Plex Sans" w:cs="IBM Plex Sans"/>
              </w:rPr>
            </w:pPr>
          </w:p>
          <w:p w14:paraId="3A9F7378" w14:textId="418EA1B9" w:rsidR="003E2E09" w:rsidRDefault="003E2E09" w:rsidP="003E2E09">
            <w:pPr>
              <w:widowControl w:val="0"/>
              <w:spacing w:line="242" w:lineRule="auto"/>
              <w:ind w:right="80"/>
              <w:rPr>
                <w:rFonts w:ascii="IBM Plex Sans" w:eastAsia="IBM Plex Sans" w:hAnsi="IBM Plex Sans" w:cs="IBM Plex Sans"/>
              </w:rPr>
            </w:pPr>
          </w:p>
        </w:tc>
        <w:tc>
          <w:tcPr>
            <w:tcW w:w="5230" w:type="dxa"/>
          </w:tcPr>
          <w:p w14:paraId="3240866B" w14:textId="39BD98D9" w:rsidR="003E2E09" w:rsidRDefault="002642B7" w:rsidP="003E2E09">
            <w:pPr>
              <w:widowControl w:val="0"/>
              <w:spacing w:line="242" w:lineRule="auto"/>
              <w:ind w:right="80"/>
              <w:rPr>
                <w:rFonts w:ascii="IBM Plex Sans" w:eastAsia="IBM Plex Sans" w:hAnsi="IBM Plex Sans" w:cs="IBM Plex Sans"/>
                <w:sz w:val="20"/>
                <w:szCs w:val="20"/>
              </w:rPr>
            </w:pPr>
            <w:r w:rsidRPr="002642B7">
              <w:rPr>
                <w:rFonts w:ascii="IBM Plex Sans" w:eastAsia="IBM Plex Sans" w:hAnsi="IBM Plex Sans" w:cs="IBM Plex Sans"/>
                <w:b/>
                <w:bCs/>
                <w:sz w:val="20"/>
                <w:szCs w:val="20"/>
              </w:rPr>
              <w:t>Georges Marsan</w:t>
            </w:r>
            <w:r w:rsidR="003E2E09">
              <w:rPr>
                <w:rFonts w:ascii="IBM Plex Sans" w:eastAsia="IBM Plex Sans" w:hAnsi="IBM Plex Sans" w:cs="IBM Plex Sans"/>
                <w:sz w:val="20"/>
                <w:szCs w:val="20"/>
              </w:rPr>
              <w:t xml:space="preserve">, </w:t>
            </w:r>
          </w:p>
          <w:p w14:paraId="7081944A" w14:textId="1EA08703" w:rsidR="00DF3BA4" w:rsidRDefault="002642B7" w:rsidP="003E2E09">
            <w:pPr>
              <w:widowControl w:val="0"/>
              <w:spacing w:line="242" w:lineRule="auto"/>
              <w:ind w:right="80"/>
              <w:rPr>
                <w:rFonts w:ascii="IBM Plex Sans" w:eastAsia="IBM Plex Sans" w:hAnsi="IBM Plex Sans" w:cs="IBM Plex Sans"/>
                <w:sz w:val="20"/>
                <w:szCs w:val="20"/>
              </w:rPr>
            </w:pPr>
            <w:r>
              <w:rPr>
                <w:rFonts w:ascii="IBM Plex Sans" w:eastAsia="IBM Plex Sans" w:hAnsi="IBM Plex Sans" w:cs="IBM Plex Sans"/>
                <w:sz w:val="20"/>
                <w:szCs w:val="20"/>
              </w:rPr>
              <w:t>Maire</w:t>
            </w:r>
            <w:r w:rsidR="003E2E09">
              <w:rPr>
                <w:rFonts w:ascii="IBM Plex Sans" w:eastAsia="IBM Plex Sans" w:hAnsi="IBM Plex Sans" w:cs="IBM Plex Sans"/>
                <w:sz w:val="20"/>
                <w:szCs w:val="20"/>
              </w:rPr>
              <w:t xml:space="preserve"> de la Ville de Monaco</w:t>
            </w:r>
          </w:p>
          <w:p w14:paraId="3622DD55" w14:textId="77777777" w:rsidR="003E2E09" w:rsidRDefault="003E2E09" w:rsidP="003E2E09">
            <w:pPr>
              <w:widowControl w:val="0"/>
              <w:rPr>
                <w:rFonts w:ascii="IBM Plex Sans" w:eastAsia="IBM Plex Sans" w:hAnsi="IBM Plex Sans" w:cs="IBM Plex Sans"/>
                <w:sz w:val="20"/>
                <w:szCs w:val="20"/>
              </w:rPr>
            </w:pPr>
            <w:r>
              <w:rPr>
                <w:rFonts w:ascii="IBM Plex Sans" w:eastAsia="IBM Plex Sans" w:hAnsi="IBM Plex Sans" w:cs="IBM Plex Sans"/>
                <w:sz w:val="20"/>
                <w:szCs w:val="20"/>
              </w:rPr>
              <w:t xml:space="preserve">Le </w:t>
            </w:r>
          </w:p>
          <w:p w14:paraId="7291E8DB" w14:textId="77777777" w:rsidR="003E2E09" w:rsidRDefault="003E2E09" w:rsidP="003E2E09">
            <w:pPr>
              <w:widowControl w:val="0"/>
              <w:rPr>
                <w:rFonts w:ascii="IBM Plex Sans" w:eastAsia="IBM Plex Sans" w:hAnsi="IBM Plex Sans" w:cs="IBM Plex Sans"/>
                <w:sz w:val="20"/>
                <w:szCs w:val="20"/>
              </w:rPr>
            </w:pPr>
            <w:r>
              <w:rPr>
                <w:rFonts w:ascii="IBM Plex Sans" w:eastAsia="IBM Plex Sans" w:hAnsi="IBM Plex Sans" w:cs="IBM Plex Sans"/>
                <w:sz w:val="20"/>
                <w:szCs w:val="20"/>
              </w:rPr>
              <w:t>À</w:t>
            </w:r>
          </w:p>
          <w:p w14:paraId="629F17BC" w14:textId="77777777" w:rsidR="003E2E09" w:rsidRDefault="003E2E09" w:rsidP="003E2E09">
            <w:pPr>
              <w:widowControl w:val="0"/>
              <w:rPr>
                <w:rFonts w:ascii="IBM Plex Sans" w:eastAsia="IBM Plex Sans" w:hAnsi="IBM Plex Sans" w:cs="IBM Plex Sans"/>
                <w:sz w:val="20"/>
                <w:szCs w:val="20"/>
              </w:rPr>
            </w:pPr>
            <w:r>
              <w:rPr>
                <w:rFonts w:ascii="IBM Plex Sans" w:eastAsia="IBM Plex Sans" w:hAnsi="IBM Plex Sans" w:cs="IBM Plex Sans"/>
                <w:sz w:val="20"/>
                <w:szCs w:val="20"/>
              </w:rPr>
              <w:t>Signature</w:t>
            </w:r>
          </w:p>
          <w:p w14:paraId="121D8C07" w14:textId="1EDCA14C" w:rsidR="003E2E09" w:rsidRDefault="003E2E09" w:rsidP="003E2E09">
            <w:pPr>
              <w:widowControl w:val="0"/>
              <w:spacing w:line="242" w:lineRule="auto"/>
              <w:ind w:right="80"/>
              <w:rPr>
                <w:rFonts w:ascii="IBM Plex Sans" w:eastAsia="IBM Plex Sans" w:hAnsi="IBM Plex Sans" w:cs="IBM Plex Sans"/>
              </w:rPr>
            </w:pPr>
          </w:p>
        </w:tc>
      </w:tr>
    </w:tbl>
    <w:p w14:paraId="25EB89EA" w14:textId="77777777" w:rsidR="00DF3BA4" w:rsidRDefault="00DF3BA4" w:rsidP="00DF3BA4">
      <w:pPr>
        <w:widowControl w:val="0"/>
        <w:spacing w:after="0" w:line="240" w:lineRule="auto"/>
        <w:rPr>
          <w:rFonts w:ascii="IBM Plex Sans" w:eastAsia="IBM Plex Sans" w:hAnsi="IBM Plex Sans" w:cs="IBM Plex Sans"/>
          <w:sz w:val="20"/>
          <w:szCs w:val="20"/>
        </w:rPr>
      </w:pPr>
    </w:p>
    <w:p w14:paraId="1FC56BF5" w14:textId="0E32B5B9" w:rsidR="00AA5FA6" w:rsidRPr="00DE4B22" w:rsidRDefault="00B37D2F" w:rsidP="00DE4B22">
      <w:pPr>
        <w:keepNext/>
        <w:keepLines/>
        <w:spacing w:before="400" w:after="120" w:line="276" w:lineRule="auto"/>
        <w:rPr>
          <w:rFonts w:ascii="IBM Plex Sans" w:eastAsia="IBM Plex Sans" w:hAnsi="IBM Plex Sans" w:cs="IBM Plex Sans"/>
          <w:sz w:val="40"/>
          <w:szCs w:val="40"/>
        </w:rPr>
      </w:pPr>
      <w:bookmarkStart w:id="2" w:name="_heading=h.gjdgxs" w:colFirst="0" w:colLast="0"/>
      <w:bookmarkEnd w:id="2"/>
      <w:r>
        <w:rPr>
          <w:rFonts w:ascii="IBM Plex Sans" w:eastAsia="IBM Plex Sans" w:hAnsi="IBM Plex Sans" w:cs="IBM Plex Sans"/>
          <w:sz w:val="40"/>
          <w:szCs w:val="40"/>
        </w:rPr>
        <w:lastRenderedPageBreak/>
        <w:t xml:space="preserve">Annexe </w:t>
      </w:r>
      <w:r w:rsidR="002D6848">
        <w:rPr>
          <w:rFonts w:ascii="IBM Plex Sans" w:eastAsia="IBM Plex Sans" w:hAnsi="IBM Plex Sans" w:cs="IBM Plex Sans"/>
          <w:sz w:val="40"/>
          <w:szCs w:val="40"/>
        </w:rPr>
        <w:t>1</w:t>
      </w:r>
      <w:r>
        <w:rPr>
          <w:rFonts w:ascii="IBM Plex Sans" w:eastAsia="IBM Plex Sans" w:hAnsi="IBM Plex Sans" w:cs="IBM Plex Sans"/>
          <w:sz w:val="40"/>
          <w:szCs w:val="40"/>
        </w:rPr>
        <w:t xml:space="preserve"> - Listes des titres et lieux de conservation </w:t>
      </w:r>
    </w:p>
    <w:p w14:paraId="73CB4FB2" w14:textId="4EA35E6D" w:rsidR="00AA5FA6" w:rsidRDefault="00B37D2F">
      <w:pPr>
        <w:spacing w:after="0" w:line="276" w:lineRule="auto"/>
        <w:rPr>
          <w:rFonts w:ascii="IBM Plex Sans" w:eastAsia="IBM Plex Sans" w:hAnsi="IBM Plex Sans" w:cs="IBM Plex Sans"/>
        </w:rPr>
      </w:pPr>
      <w:r>
        <w:rPr>
          <w:rFonts w:ascii="IBM Plex Sans" w:eastAsia="IBM Plex Sans" w:hAnsi="IBM Plex Sans" w:cs="IBM Plex Sans"/>
        </w:rPr>
        <w:t xml:space="preserve">Le PCPP </w:t>
      </w:r>
      <w:r w:rsidR="00780D83">
        <w:rPr>
          <w:rFonts w:ascii="IBM Plex Sans" w:eastAsia="IBM Plex Sans" w:hAnsi="IBM Plex Sans" w:cs="IBM Plex Sans"/>
        </w:rPr>
        <w:t>Art et Design</w:t>
      </w:r>
      <w:r>
        <w:rPr>
          <w:rFonts w:ascii="IBM Plex Sans" w:eastAsia="IBM Plex Sans" w:hAnsi="IBM Plex Sans" w:cs="IBM Plex Sans"/>
        </w:rPr>
        <w:t xml:space="preserve"> est composé de :</w:t>
      </w:r>
    </w:p>
    <w:p w14:paraId="238CA51C" w14:textId="77777777" w:rsidR="00F827E1" w:rsidRDefault="00F827E1">
      <w:pPr>
        <w:spacing w:after="0" w:line="276" w:lineRule="auto"/>
        <w:rPr>
          <w:rFonts w:ascii="IBM Plex Sans" w:eastAsia="IBM Plex Sans" w:hAnsi="IBM Plex Sans" w:cs="IBM Plex Sans"/>
        </w:rPr>
      </w:pPr>
    </w:p>
    <w:p w14:paraId="164F759F" w14:textId="2AD0FC32" w:rsidR="00A127AA" w:rsidRDefault="00A127AA">
      <w:pPr>
        <w:spacing w:after="0" w:line="276" w:lineRule="auto"/>
        <w:rPr>
          <w:rFonts w:ascii="IBM Plex Sans" w:eastAsia="IBM Plex Sans" w:hAnsi="IBM Plex Sans" w:cs="IBM Plex Sans"/>
        </w:rPr>
      </w:pPr>
      <w:r>
        <w:rPr>
          <w:rFonts w:ascii="IBM Plex Sans" w:eastAsia="IBM Plex Sans" w:hAnsi="IBM Plex Sans" w:cs="IBM Plex Sans"/>
          <w:b/>
          <w:bCs/>
          <w:lang w:val="fr-FR"/>
        </w:rPr>
        <w:t xml:space="preserve">Titres du </w:t>
      </w:r>
      <w:r w:rsidRPr="00212EEF">
        <w:rPr>
          <w:rFonts w:ascii="IBM Plex Sans" w:eastAsia="IBM Plex Sans" w:hAnsi="IBM Plex Sans" w:cs="IBM Plex Sans"/>
          <w:b/>
          <w:bCs/>
          <w:lang w:val="fr-FR"/>
        </w:rPr>
        <w:t>PCPP :</w:t>
      </w:r>
    </w:p>
    <w:p w14:paraId="154B09B2" w14:textId="4D6DBCE6" w:rsidR="00F827E1" w:rsidRPr="0089307C" w:rsidRDefault="00F827E1"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t>02 : revue d'art contemporain trimestrielle et gratuite, ISSN : 1622-8324</w:t>
      </w:r>
    </w:p>
    <w:p w14:paraId="53B5ED1C" w14:textId="3631E8E5" w:rsidR="00051C2A" w:rsidRPr="0089307C" w:rsidRDefault="00051C2A"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t>20/27 : revue de textes critiques sur l'art, ISSN : 1957-5645</w:t>
      </w:r>
    </w:p>
    <w:p w14:paraId="093A1FB7" w14:textId="55C9E7CA" w:rsidR="00F827E1" w:rsidRPr="0089307C" w:rsidRDefault="00F827E1"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t>Ad Hoc</w:t>
      </w:r>
      <w:r w:rsidR="00486725" w:rsidRPr="0089307C">
        <w:rPr>
          <w:rFonts w:ascii="IBM Plex Sans" w:eastAsia="IBM Plex Sans" w:hAnsi="IBM Plex Sans" w:cs="IBM Plex Sans"/>
          <w:color w:val="000000" w:themeColor="text1"/>
        </w:rPr>
        <w:t>, ISSN : 0295-4087</w:t>
      </w:r>
    </w:p>
    <w:p w14:paraId="33F0DD9D" w14:textId="311C4D0C" w:rsidR="00212EEF" w:rsidRPr="0089307C" w:rsidRDefault="00212EEF" w:rsidP="00212EEF">
      <w:pPr>
        <w:numPr>
          <w:ilvl w:val="0"/>
          <w:numId w:val="5"/>
        </w:numPr>
        <w:spacing w:after="0" w:line="276" w:lineRule="auto"/>
        <w:rPr>
          <w:rFonts w:ascii="IBM Plex Sans" w:eastAsia="IBM Plex Sans" w:hAnsi="IBM Plex Sans" w:cs="IBM Plex Sans"/>
          <w:color w:val="000000" w:themeColor="text1"/>
          <w:lang w:val="fr-FR"/>
        </w:rPr>
      </w:pPr>
      <w:proofErr w:type="spellStart"/>
      <w:r w:rsidRPr="0089307C">
        <w:rPr>
          <w:rFonts w:ascii="IBM Plex Sans" w:eastAsia="IBM Plex Sans" w:hAnsi="IBM Plex Sans" w:cs="IBM Plex Sans"/>
          <w:color w:val="000000" w:themeColor="text1"/>
          <w:lang w:val="fr-FR"/>
        </w:rPr>
        <w:t>Afterimage</w:t>
      </w:r>
      <w:proofErr w:type="spellEnd"/>
      <w:r w:rsidR="00F827E1" w:rsidRPr="0089307C">
        <w:rPr>
          <w:rFonts w:ascii="IBM Plex Sans" w:eastAsia="IBM Plex Sans" w:hAnsi="IBM Plex Sans" w:cs="IBM Plex Sans"/>
          <w:color w:val="000000" w:themeColor="text1"/>
          <w:lang w:val="fr-FR"/>
        </w:rPr>
        <w:t>, ISSN : 0300-7472</w:t>
      </w:r>
    </w:p>
    <w:p w14:paraId="046D0F8A" w14:textId="08E22762" w:rsidR="00ED110B" w:rsidRPr="0089307C" w:rsidRDefault="00ED110B" w:rsidP="00212EEF">
      <w:pPr>
        <w:numPr>
          <w:ilvl w:val="0"/>
          <w:numId w:val="5"/>
        </w:numPr>
        <w:spacing w:after="0" w:line="276" w:lineRule="auto"/>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lang w:val="fr-FR"/>
        </w:rPr>
        <w:t>Anomalie</w:t>
      </w:r>
      <w:r w:rsidR="00830278" w:rsidRPr="0089307C">
        <w:rPr>
          <w:rFonts w:ascii="IBM Plex Sans" w:eastAsia="IBM Plex Sans" w:hAnsi="IBM Plex Sans" w:cs="IBM Plex Sans"/>
          <w:color w:val="000000" w:themeColor="text1"/>
          <w:lang w:val="fr-FR"/>
        </w:rPr>
        <w:t xml:space="preserve"> digital arts</w:t>
      </w:r>
      <w:r w:rsidRPr="0089307C">
        <w:rPr>
          <w:rFonts w:ascii="IBM Plex Sans" w:eastAsia="IBM Plex Sans" w:hAnsi="IBM Plex Sans" w:cs="IBM Plex Sans"/>
          <w:color w:val="000000" w:themeColor="text1"/>
          <w:lang w:val="fr-FR"/>
        </w:rPr>
        <w:t xml:space="preserve">, ISSN : </w:t>
      </w:r>
      <w:r w:rsidR="00830278" w:rsidRPr="0089307C">
        <w:rPr>
          <w:rFonts w:ascii="IBM Plex Sans" w:eastAsia="IBM Plex Sans" w:hAnsi="IBM Plex Sans" w:cs="IBM Plex Sans"/>
          <w:color w:val="000000" w:themeColor="text1"/>
          <w:lang w:val="fr-FR"/>
        </w:rPr>
        <w:t>1624-933X</w:t>
      </w:r>
    </w:p>
    <w:p w14:paraId="1526E390" w14:textId="38E75380" w:rsidR="00B54A1B" w:rsidRPr="0089307C" w:rsidRDefault="00B54A1B" w:rsidP="00212EEF">
      <w:pPr>
        <w:numPr>
          <w:ilvl w:val="0"/>
          <w:numId w:val="5"/>
        </w:numPr>
        <w:spacing w:after="0" w:line="276" w:lineRule="auto"/>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lang w:val="fr-FR"/>
        </w:rPr>
        <w:t>Antigone</w:t>
      </w:r>
      <w:r w:rsidR="00E60174" w:rsidRPr="0089307C">
        <w:rPr>
          <w:rFonts w:ascii="IBM Plex Sans" w:eastAsia="IBM Plex Sans" w:hAnsi="IBM Plex Sans" w:cs="IBM Plex Sans"/>
          <w:color w:val="000000" w:themeColor="text1"/>
          <w:lang w:val="fr-FR"/>
        </w:rPr>
        <w:t>, ISSN :  0767-2055</w:t>
      </w:r>
    </w:p>
    <w:p w14:paraId="6FE05DF7" w14:textId="1BE0C612" w:rsidR="00E60174" w:rsidRPr="0089307C" w:rsidRDefault="00E60174" w:rsidP="00212EEF">
      <w:pPr>
        <w:numPr>
          <w:ilvl w:val="0"/>
          <w:numId w:val="5"/>
        </w:numPr>
        <w:spacing w:after="0" w:line="276" w:lineRule="auto"/>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lang w:val="fr-FR"/>
        </w:rPr>
        <w:t xml:space="preserve">Antigone </w:t>
      </w:r>
      <w:proofErr w:type="spellStart"/>
      <w:r w:rsidRPr="0089307C">
        <w:rPr>
          <w:rFonts w:ascii="IBM Plex Sans" w:eastAsia="IBM Plex Sans" w:hAnsi="IBM Plex Sans" w:cs="IBM Plex Sans"/>
          <w:color w:val="000000" w:themeColor="text1"/>
          <w:lang w:val="fr-FR"/>
        </w:rPr>
        <w:t>Mobilium</w:t>
      </w:r>
      <w:proofErr w:type="spellEnd"/>
      <w:r w:rsidRPr="0089307C">
        <w:rPr>
          <w:rFonts w:ascii="IBM Plex Sans" w:eastAsia="IBM Plex Sans" w:hAnsi="IBM Plex Sans" w:cs="IBM Plex Sans"/>
          <w:color w:val="000000" w:themeColor="text1"/>
          <w:lang w:val="fr-FR"/>
        </w:rPr>
        <w:t>, ISSN : 1769-7476</w:t>
      </w:r>
    </w:p>
    <w:p w14:paraId="224B2E7C" w14:textId="15CEE526" w:rsidR="00AD2D3B" w:rsidRDefault="00AD2D3B" w:rsidP="00212EEF">
      <w:pPr>
        <w:numPr>
          <w:ilvl w:val="0"/>
          <w:numId w:val="5"/>
        </w:numPr>
        <w:spacing w:after="0" w:line="276" w:lineRule="auto"/>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lang w:val="fr-FR"/>
        </w:rPr>
        <w:t>Arc (L') : cahiers méditerranéens, ISSN : 0003-7974</w:t>
      </w:r>
    </w:p>
    <w:p w14:paraId="60A71E7D" w14:textId="01377A57" w:rsidR="003F4ABF" w:rsidRPr="0089307C" w:rsidRDefault="003F4ABF" w:rsidP="00212EEF">
      <w:pPr>
        <w:numPr>
          <w:ilvl w:val="0"/>
          <w:numId w:val="5"/>
        </w:numPr>
        <w:spacing w:after="0" w:line="276" w:lineRule="auto"/>
        <w:rPr>
          <w:rFonts w:ascii="IBM Plex Sans" w:eastAsia="IBM Plex Sans" w:hAnsi="IBM Plex Sans" w:cs="IBM Plex Sans"/>
          <w:color w:val="000000" w:themeColor="text1"/>
          <w:lang w:val="fr-FR"/>
        </w:rPr>
      </w:pPr>
      <w:proofErr w:type="spellStart"/>
      <w:r w:rsidRPr="003F4ABF">
        <w:rPr>
          <w:rFonts w:ascii="IBM Plex Sans" w:eastAsia="IBM Plex Sans" w:hAnsi="IBM Plex Sans" w:cs="IBM Plex Sans"/>
          <w:color w:val="000000" w:themeColor="text1"/>
          <w:lang w:val="fr-FR"/>
        </w:rPr>
        <w:t>Archistorm</w:t>
      </w:r>
      <w:proofErr w:type="spellEnd"/>
      <w:r w:rsidRPr="003F4ABF">
        <w:rPr>
          <w:rFonts w:ascii="IBM Plex Sans" w:eastAsia="IBM Plex Sans" w:hAnsi="IBM Plex Sans" w:cs="IBM Plex Sans"/>
          <w:color w:val="000000" w:themeColor="text1"/>
          <w:lang w:val="fr-FR"/>
        </w:rPr>
        <w:t xml:space="preserve"> : l'architecture, </w:t>
      </w:r>
      <w:proofErr w:type="gramStart"/>
      <w:r w:rsidRPr="003F4ABF">
        <w:rPr>
          <w:rFonts w:ascii="IBM Plex Sans" w:eastAsia="IBM Plex Sans" w:hAnsi="IBM Plex Sans" w:cs="IBM Plex Sans"/>
          <w:color w:val="000000" w:themeColor="text1"/>
          <w:lang w:val="fr-FR"/>
        </w:rPr>
        <w:t>l'art...</w:t>
      </w:r>
      <w:proofErr w:type="gramEnd"/>
      <w:r w:rsidRPr="003F4ABF">
        <w:rPr>
          <w:rFonts w:ascii="IBM Plex Sans" w:eastAsia="IBM Plex Sans" w:hAnsi="IBM Plex Sans" w:cs="IBM Plex Sans"/>
          <w:color w:val="000000" w:themeColor="text1"/>
          <w:lang w:val="fr-FR"/>
        </w:rPr>
        <w:t xml:space="preserve"> </w:t>
      </w:r>
      <w:proofErr w:type="gramStart"/>
      <w:r w:rsidRPr="003F4ABF">
        <w:rPr>
          <w:rFonts w:ascii="IBM Plex Sans" w:eastAsia="IBM Plex Sans" w:hAnsi="IBM Plex Sans" w:cs="IBM Plex Sans"/>
          <w:color w:val="000000" w:themeColor="text1"/>
          <w:lang w:val="fr-FR"/>
        </w:rPr>
        <w:t>de a</w:t>
      </w:r>
      <w:proofErr w:type="gramEnd"/>
      <w:r w:rsidRPr="003F4ABF">
        <w:rPr>
          <w:rFonts w:ascii="IBM Plex Sans" w:eastAsia="IBM Plex Sans" w:hAnsi="IBM Plex Sans" w:cs="IBM Plex Sans"/>
          <w:color w:val="000000" w:themeColor="text1"/>
          <w:lang w:val="fr-FR"/>
        </w:rPr>
        <w:t xml:space="preserve"> à z</w:t>
      </w:r>
      <w:r>
        <w:rPr>
          <w:rFonts w:ascii="IBM Plex Sans" w:eastAsia="IBM Plex Sans" w:hAnsi="IBM Plex Sans" w:cs="IBM Plex Sans"/>
          <w:color w:val="000000" w:themeColor="text1"/>
          <w:lang w:val="fr-FR"/>
        </w:rPr>
        <w:t xml:space="preserve">, ISSN : </w:t>
      </w:r>
      <w:r w:rsidRPr="003F4ABF">
        <w:rPr>
          <w:rFonts w:ascii="IBM Plex Sans" w:eastAsia="IBM Plex Sans" w:hAnsi="IBM Plex Sans" w:cs="IBM Plex Sans"/>
          <w:color w:val="000000" w:themeColor="text1"/>
          <w:lang w:val="fr-FR"/>
        </w:rPr>
        <w:t>1763-6361</w:t>
      </w:r>
    </w:p>
    <w:p w14:paraId="7F583EC4" w14:textId="316866F4" w:rsidR="00F827E1" w:rsidRPr="0089307C" w:rsidRDefault="00F827E1"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t>Architecture d'aujourd'hui (L')</w:t>
      </w:r>
      <w:r w:rsidR="00486725" w:rsidRPr="0089307C">
        <w:rPr>
          <w:rFonts w:ascii="IBM Plex Sans" w:eastAsia="IBM Plex Sans" w:hAnsi="IBM Plex Sans" w:cs="IBM Plex Sans"/>
          <w:color w:val="000000" w:themeColor="text1"/>
        </w:rPr>
        <w:t>, ISSN : 0003-8695</w:t>
      </w:r>
    </w:p>
    <w:p w14:paraId="7C153746" w14:textId="7C044ED9" w:rsidR="00EF6FB9" w:rsidRPr="0089307C" w:rsidRDefault="00EF6FB9"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t>Area revue)s( : l'art pense le monde, ISSN : 1633-3543</w:t>
      </w:r>
    </w:p>
    <w:p w14:paraId="3A72A48E" w14:textId="0399C9E5" w:rsidR="00212EEF" w:rsidRPr="0089307C" w:rsidRDefault="00212EEF" w:rsidP="00212EEF">
      <w:pPr>
        <w:numPr>
          <w:ilvl w:val="0"/>
          <w:numId w:val="5"/>
        </w:numPr>
        <w:spacing w:after="0" w:line="276" w:lineRule="auto"/>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lang w:val="fr-FR"/>
        </w:rPr>
        <w:t>Art 21</w:t>
      </w:r>
      <w:r w:rsidR="00486725" w:rsidRPr="0089307C">
        <w:rPr>
          <w:rFonts w:ascii="IBM Plex Sans" w:eastAsia="IBM Plex Sans" w:hAnsi="IBM Plex Sans" w:cs="IBM Plex Sans"/>
          <w:color w:val="000000" w:themeColor="text1"/>
          <w:lang w:val="fr-FR"/>
        </w:rPr>
        <w:t>, ISSN : 1771-0391</w:t>
      </w:r>
    </w:p>
    <w:p w14:paraId="19E8DB01" w14:textId="58F9658D" w:rsidR="0089307C" w:rsidRPr="006914BC" w:rsidRDefault="0089307C" w:rsidP="00212EEF">
      <w:pPr>
        <w:numPr>
          <w:ilvl w:val="0"/>
          <w:numId w:val="5"/>
        </w:numPr>
        <w:spacing w:after="0" w:line="276" w:lineRule="auto"/>
        <w:rPr>
          <w:rFonts w:ascii="IBM Plex Sans" w:eastAsia="IBM Plex Sans" w:hAnsi="IBM Plex Sans" w:cs="IBM Plex Sans"/>
          <w:color w:val="000000" w:themeColor="text1"/>
          <w:lang w:val="en-US"/>
        </w:rPr>
      </w:pPr>
      <w:r w:rsidRPr="006914BC">
        <w:rPr>
          <w:rFonts w:ascii="IBM Plex Sans" w:eastAsia="IBM Plex Sans" w:hAnsi="IBM Plex Sans" w:cs="IBM Plex Sans"/>
          <w:color w:val="000000" w:themeColor="text1"/>
          <w:lang w:val="en-US"/>
        </w:rPr>
        <w:t xml:space="preserve">Art and archaeology technical abstracts, </w:t>
      </w:r>
      <w:proofErr w:type="gramStart"/>
      <w:r w:rsidRPr="006914BC">
        <w:rPr>
          <w:rFonts w:ascii="IBM Plex Sans" w:eastAsia="IBM Plex Sans" w:hAnsi="IBM Plex Sans" w:cs="IBM Plex Sans"/>
          <w:color w:val="000000" w:themeColor="text1"/>
          <w:lang w:val="en-US"/>
        </w:rPr>
        <w:t>ISSN :</w:t>
      </w:r>
      <w:proofErr w:type="gramEnd"/>
      <w:r w:rsidRPr="006914BC">
        <w:rPr>
          <w:rFonts w:ascii="IBM Plex Sans" w:eastAsia="IBM Plex Sans" w:hAnsi="IBM Plex Sans" w:cs="IBM Plex Sans"/>
          <w:color w:val="000000" w:themeColor="text1"/>
          <w:lang w:val="en-US"/>
        </w:rPr>
        <w:t xml:space="preserve"> 0004-2994</w:t>
      </w:r>
    </w:p>
    <w:p w14:paraId="5B1FB13A" w14:textId="2C4ACF21" w:rsidR="00212EEF" w:rsidRPr="0089307C" w:rsidRDefault="00212EEF" w:rsidP="00212EEF">
      <w:pPr>
        <w:numPr>
          <w:ilvl w:val="0"/>
          <w:numId w:val="5"/>
        </w:numPr>
        <w:spacing w:after="0" w:line="276" w:lineRule="auto"/>
        <w:rPr>
          <w:rFonts w:ascii="IBM Plex Sans" w:eastAsia="IBM Plex Sans" w:hAnsi="IBM Plex Sans" w:cs="IBM Plex Sans"/>
          <w:color w:val="000000" w:themeColor="text1"/>
          <w:lang w:val="fr-FR"/>
        </w:rPr>
      </w:pPr>
      <w:proofErr w:type="spellStart"/>
      <w:r w:rsidRPr="0089307C">
        <w:rPr>
          <w:rFonts w:ascii="IBM Plex Sans" w:eastAsia="IBM Plex Sans" w:hAnsi="IBM Plex Sans" w:cs="IBM Plex Sans"/>
          <w:color w:val="000000" w:themeColor="text1"/>
          <w:lang w:val="fr-FR"/>
        </w:rPr>
        <w:t>Artefactum</w:t>
      </w:r>
      <w:proofErr w:type="spellEnd"/>
      <w:r w:rsidR="002A1DED" w:rsidRPr="0089307C">
        <w:rPr>
          <w:rFonts w:ascii="IBM Plex Sans" w:eastAsia="IBM Plex Sans" w:hAnsi="IBM Plex Sans" w:cs="IBM Plex Sans"/>
          <w:color w:val="000000" w:themeColor="text1"/>
          <w:lang w:val="fr-FR"/>
        </w:rPr>
        <w:t>, ISSN : 0771-761X</w:t>
      </w:r>
    </w:p>
    <w:p w14:paraId="69DEEF82" w14:textId="7EE144B1" w:rsidR="00212EEF" w:rsidRPr="0089307C" w:rsidRDefault="00212EEF" w:rsidP="00212EEF">
      <w:pPr>
        <w:numPr>
          <w:ilvl w:val="0"/>
          <w:numId w:val="5"/>
        </w:numPr>
        <w:spacing w:after="0" w:line="276" w:lineRule="auto"/>
        <w:rPr>
          <w:rFonts w:ascii="IBM Plex Sans" w:eastAsia="IBM Plex Sans" w:hAnsi="IBM Plex Sans" w:cs="IBM Plex Sans"/>
          <w:color w:val="000000" w:themeColor="text1"/>
          <w:lang w:val="fr-FR"/>
        </w:rPr>
      </w:pPr>
      <w:proofErr w:type="spellStart"/>
      <w:r w:rsidRPr="0089307C">
        <w:rPr>
          <w:rFonts w:ascii="IBM Plex Sans" w:eastAsia="IBM Plex Sans" w:hAnsi="IBM Plex Sans" w:cs="IBM Plex Sans"/>
          <w:color w:val="000000" w:themeColor="text1"/>
          <w:lang w:val="fr-FR"/>
        </w:rPr>
        <w:t>Artforum</w:t>
      </w:r>
      <w:proofErr w:type="spellEnd"/>
      <w:r w:rsidR="002A1DED" w:rsidRPr="0089307C">
        <w:rPr>
          <w:rFonts w:ascii="IBM Plex Sans" w:eastAsia="IBM Plex Sans" w:hAnsi="IBM Plex Sans" w:cs="IBM Plex Sans"/>
          <w:color w:val="000000" w:themeColor="text1"/>
          <w:lang w:val="fr-FR"/>
        </w:rPr>
        <w:t>, ISSN : 0004-3532</w:t>
      </w:r>
    </w:p>
    <w:p w14:paraId="05C53727" w14:textId="5673C05F" w:rsidR="00F827E1" w:rsidRPr="0089307C" w:rsidRDefault="00F827E1"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proofErr w:type="spellStart"/>
      <w:r w:rsidRPr="0089307C">
        <w:rPr>
          <w:rFonts w:ascii="IBM Plex Sans" w:eastAsia="IBM Plex Sans" w:hAnsi="IBM Plex Sans" w:cs="IBM Plex Sans"/>
          <w:color w:val="000000" w:themeColor="text1"/>
        </w:rPr>
        <w:t>Artforum</w:t>
      </w:r>
      <w:proofErr w:type="spellEnd"/>
      <w:r w:rsidRPr="0089307C">
        <w:rPr>
          <w:rFonts w:ascii="IBM Plex Sans" w:eastAsia="IBM Plex Sans" w:hAnsi="IBM Plex Sans" w:cs="IBM Plex Sans"/>
          <w:color w:val="000000" w:themeColor="text1"/>
        </w:rPr>
        <w:t xml:space="preserve"> international</w:t>
      </w:r>
      <w:r w:rsidR="002A1DED" w:rsidRPr="0089307C">
        <w:rPr>
          <w:rFonts w:ascii="IBM Plex Sans" w:eastAsia="IBM Plex Sans" w:hAnsi="IBM Plex Sans" w:cs="IBM Plex Sans"/>
          <w:color w:val="000000" w:themeColor="text1"/>
        </w:rPr>
        <w:t>, ISSN : 1086-7058</w:t>
      </w:r>
    </w:p>
    <w:p w14:paraId="282CD958" w14:textId="5C297BD4" w:rsidR="00F827E1" w:rsidRPr="0089307C" w:rsidRDefault="00F827E1"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t>Art in America</w:t>
      </w:r>
      <w:r w:rsidR="00B52E89" w:rsidRPr="0089307C">
        <w:rPr>
          <w:rFonts w:ascii="IBM Plex Sans" w:eastAsia="IBM Plex Sans" w:hAnsi="IBM Plex Sans" w:cs="IBM Plex Sans"/>
          <w:color w:val="000000" w:themeColor="text1"/>
        </w:rPr>
        <w:t>, ISSN : 0004-3214</w:t>
      </w:r>
    </w:p>
    <w:p w14:paraId="501786DA" w14:textId="5422004A" w:rsidR="00F827E1" w:rsidRPr="0089307C" w:rsidRDefault="00F827E1"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t>Artistes</w:t>
      </w:r>
      <w:r w:rsidR="00B52E89" w:rsidRPr="0089307C">
        <w:rPr>
          <w:rFonts w:ascii="IBM Plex Sans" w:eastAsia="IBM Plex Sans" w:hAnsi="IBM Plex Sans" w:cs="IBM Plex Sans"/>
          <w:color w:val="000000" w:themeColor="text1"/>
        </w:rPr>
        <w:t>, ISSN :</w:t>
      </w:r>
      <w:r w:rsidR="00B52E89" w:rsidRPr="0089307C">
        <w:rPr>
          <w:rFonts w:ascii="IBM Plex Sans" w:hAnsi="IBM Plex Sans"/>
          <w:color w:val="000000" w:themeColor="text1"/>
        </w:rPr>
        <w:t xml:space="preserve"> </w:t>
      </w:r>
      <w:r w:rsidR="00B52E89" w:rsidRPr="0089307C">
        <w:rPr>
          <w:rFonts w:ascii="IBM Plex Sans" w:eastAsia="IBM Plex Sans" w:hAnsi="IBM Plex Sans" w:cs="IBM Plex Sans"/>
          <w:color w:val="000000" w:themeColor="text1"/>
        </w:rPr>
        <w:t>0245-4734</w:t>
      </w:r>
    </w:p>
    <w:p w14:paraId="55DB9BD7" w14:textId="4733C185" w:rsidR="00AD6836" w:rsidRPr="0089307C" w:rsidRDefault="00AD6836"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proofErr w:type="spellStart"/>
      <w:r w:rsidRPr="0089307C">
        <w:rPr>
          <w:rFonts w:ascii="IBM Plex Sans" w:eastAsia="IBM Plex Sans" w:hAnsi="IBM Plex Sans" w:cs="IBM Plex Sans"/>
          <w:color w:val="000000" w:themeColor="text1"/>
        </w:rPr>
        <w:t>Artitudes</w:t>
      </w:r>
      <w:proofErr w:type="spellEnd"/>
      <w:r w:rsidR="00255CC0" w:rsidRPr="0089307C">
        <w:rPr>
          <w:rFonts w:ascii="IBM Plex Sans" w:eastAsia="IBM Plex Sans" w:hAnsi="IBM Plex Sans" w:cs="IBM Plex Sans"/>
          <w:color w:val="000000" w:themeColor="text1"/>
        </w:rPr>
        <w:t xml:space="preserve"> international, ISSN : 0750-6325</w:t>
      </w:r>
    </w:p>
    <w:p w14:paraId="40A22F3A" w14:textId="5B6A8623" w:rsidR="00F827E1" w:rsidRPr="0089307C" w:rsidRDefault="00F827E1"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t xml:space="preserve">Art même : lettre des arts plastiques de la communauté française de </w:t>
      </w:r>
      <w:r w:rsidR="00255CC0" w:rsidRPr="0089307C">
        <w:rPr>
          <w:rFonts w:ascii="IBM Plex Sans" w:eastAsia="IBM Plex Sans" w:hAnsi="IBM Plex Sans" w:cs="IBM Plex Sans"/>
          <w:color w:val="000000" w:themeColor="text1"/>
        </w:rPr>
        <w:t>Belgique, ISSN : 1373-9549</w:t>
      </w:r>
    </w:p>
    <w:p w14:paraId="4E0F6BAA" w14:textId="55D7EF16" w:rsidR="00F827E1" w:rsidRPr="0089307C" w:rsidRDefault="00F827E1"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t xml:space="preserve">Art </w:t>
      </w:r>
      <w:proofErr w:type="spellStart"/>
      <w:r w:rsidRPr="0089307C">
        <w:rPr>
          <w:rFonts w:ascii="IBM Plex Sans" w:eastAsia="IBM Plex Sans" w:hAnsi="IBM Plex Sans" w:cs="IBM Plex Sans"/>
          <w:color w:val="000000" w:themeColor="text1"/>
        </w:rPr>
        <w:t>monthly</w:t>
      </w:r>
      <w:proofErr w:type="spellEnd"/>
      <w:r w:rsidR="00255CC0" w:rsidRPr="0089307C">
        <w:rPr>
          <w:rFonts w:ascii="IBM Plex Sans" w:eastAsia="IBM Plex Sans" w:hAnsi="IBM Plex Sans" w:cs="IBM Plex Sans"/>
          <w:color w:val="000000" w:themeColor="text1"/>
        </w:rPr>
        <w:t>, ISSN : 0142-6702</w:t>
      </w:r>
    </w:p>
    <w:p w14:paraId="28974E95" w14:textId="76BD9977" w:rsidR="00212EEF" w:rsidRPr="0089307C" w:rsidRDefault="00212EEF" w:rsidP="00212EEF">
      <w:pPr>
        <w:numPr>
          <w:ilvl w:val="0"/>
          <w:numId w:val="5"/>
        </w:numPr>
        <w:spacing w:after="0" w:line="276" w:lineRule="auto"/>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lang w:val="fr-FR"/>
        </w:rPr>
        <w:t>Art présence</w:t>
      </w:r>
      <w:r w:rsidR="001F37A0" w:rsidRPr="0089307C">
        <w:rPr>
          <w:rFonts w:ascii="IBM Plex Sans" w:eastAsia="IBM Plex Sans" w:hAnsi="IBM Plex Sans" w:cs="IBM Plex Sans"/>
          <w:color w:val="000000" w:themeColor="text1"/>
          <w:lang w:val="fr-FR"/>
        </w:rPr>
        <w:t>, ISSN : 1156-7627</w:t>
      </w:r>
    </w:p>
    <w:p w14:paraId="0D94D21E" w14:textId="3879DAD6" w:rsidR="00F827E1" w:rsidRPr="0089307C" w:rsidRDefault="00F827E1"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t xml:space="preserve">Art </w:t>
      </w:r>
      <w:proofErr w:type="spellStart"/>
      <w:r w:rsidRPr="0089307C">
        <w:rPr>
          <w:rFonts w:ascii="IBM Plex Sans" w:eastAsia="IBM Plex Sans" w:hAnsi="IBM Plex Sans" w:cs="IBM Plex Sans"/>
          <w:color w:val="000000" w:themeColor="text1"/>
        </w:rPr>
        <w:t>press</w:t>
      </w:r>
      <w:proofErr w:type="spellEnd"/>
      <w:r w:rsidRPr="0089307C">
        <w:rPr>
          <w:rFonts w:ascii="IBM Plex Sans" w:eastAsia="IBM Plex Sans" w:hAnsi="IBM Plex Sans" w:cs="IBM Plex Sans"/>
          <w:color w:val="000000" w:themeColor="text1"/>
        </w:rPr>
        <w:t>, 0245-5676</w:t>
      </w:r>
    </w:p>
    <w:p w14:paraId="43C06EEE" w14:textId="5B1281DB" w:rsidR="007F7525" w:rsidRPr="0089307C" w:rsidRDefault="007F7525" w:rsidP="007F7525">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t xml:space="preserve">Art </w:t>
      </w:r>
      <w:proofErr w:type="spellStart"/>
      <w:r w:rsidRPr="0089307C">
        <w:rPr>
          <w:rFonts w:ascii="IBM Plex Sans" w:eastAsia="IBM Plex Sans" w:hAnsi="IBM Plex Sans" w:cs="IBM Plex Sans"/>
          <w:color w:val="000000" w:themeColor="text1"/>
        </w:rPr>
        <w:t>press</w:t>
      </w:r>
      <w:proofErr w:type="spellEnd"/>
      <w:r w:rsidRPr="0089307C">
        <w:rPr>
          <w:rFonts w:ascii="IBM Plex Sans" w:eastAsia="IBM Plex Sans" w:hAnsi="IBM Plex Sans" w:cs="IBM Plex Sans"/>
          <w:color w:val="000000" w:themeColor="text1"/>
        </w:rPr>
        <w:t>, ISSN : 0397-4952</w:t>
      </w:r>
    </w:p>
    <w:p w14:paraId="3738603B" w14:textId="2E9AB78A" w:rsidR="007F7525" w:rsidRPr="0089307C" w:rsidRDefault="007F7525" w:rsidP="007F7525">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t xml:space="preserve">Art </w:t>
      </w:r>
      <w:proofErr w:type="spellStart"/>
      <w:r w:rsidRPr="0089307C">
        <w:rPr>
          <w:rFonts w:ascii="IBM Plex Sans" w:eastAsia="IBM Plex Sans" w:hAnsi="IBM Plex Sans" w:cs="IBM Plex Sans"/>
          <w:color w:val="000000" w:themeColor="text1"/>
        </w:rPr>
        <w:t>press</w:t>
      </w:r>
      <w:proofErr w:type="spellEnd"/>
      <w:r w:rsidRPr="0089307C">
        <w:rPr>
          <w:rFonts w:ascii="IBM Plex Sans" w:eastAsia="IBM Plex Sans" w:hAnsi="IBM Plex Sans" w:cs="IBM Plex Sans"/>
          <w:color w:val="000000" w:themeColor="text1"/>
        </w:rPr>
        <w:t xml:space="preserve"> international, ISSN : 0397-4960</w:t>
      </w:r>
    </w:p>
    <w:p w14:paraId="08D07B8C" w14:textId="0931E6BD" w:rsidR="007F7525" w:rsidRPr="0089307C" w:rsidRDefault="007F7525" w:rsidP="007F7525">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t xml:space="preserve">Art </w:t>
      </w:r>
      <w:proofErr w:type="spellStart"/>
      <w:r w:rsidRPr="0089307C">
        <w:rPr>
          <w:rFonts w:ascii="IBM Plex Sans" w:eastAsia="IBM Plex Sans" w:hAnsi="IBM Plex Sans" w:cs="IBM Plex Sans"/>
          <w:color w:val="000000" w:themeColor="text1"/>
        </w:rPr>
        <w:t>press</w:t>
      </w:r>
      <w:proofErr w:type="spellEnd"/>
      <w:r w:rsidRPr="0089307C">
        <w:rPr>
          <w:rFonts w:ascii="IBM Plex Sans" w:eastAsia="IBM Plex Sans" w:hAnsi="IBM Plex Sans" w:cs="IBM Plex Sans"/>
          <w:color w:val="000000" w:themeColor="text1"/>
        </w:rPr>
        <w:t xml:space="preserve"> 2, ISSN : 1951-0578</w:t>
      </w:r>
    </w:p>
    <w:p w14:paraId="4120619B" w14:textId="0C4E0173" w:rsidR="007F7525" w:rsidRPr="0089307C" w:rsidRDefault="007F7525" w:rsidP="007F7525">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t xml:space="preserve">Art </w:t>
      </w:r>
      <w:proofErr w:type="spellStart"/>
      <w:r w:rsidRPr="0089307C">
        <w:rPr>
          <w:rFonts w:ascii="IBM Plex Sans" w:eastAsia="IBM Plex Sans" w:hAnsi="IBM Plex Sans" w:cs="IBM Plex Sans"/>
          <w:color w:val="000000" w:themeColor="text1"/>
        </w:rPr>
        <w:t>press</w:t>
      </w:r>
      <w:proofErr w:type="spellEnd"/>
      <w:r w:rsidRPr="0089307C">
        <w:rPr>
          <w:rFonts w:ascii="IBM Plex Sans" w:eastAsia="IBM Plex Sans" w:hAnsi="IBM Plex Sans" w:cs="IBM Plex Sans"/>
          <w:color w:val="000000" w:themeColor="text1"/>
        </w:rPr>
        <w:t xml:space="preserve"> plus, ISSN : 1620-7769</w:t>
      </w:r>
    </w:p>
    <w:p w14:paraId="35E898BD" w14:textId="6EEBE59C" w:rsidR="007F7525" w:rsidRPr="0089307C" w:rsidRDefault="007F7525" w:rsidP="007F7525">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lang w:val="en-US"/>
        </w:rPr>
      </w:pPr>
      <w:r w:rsidRPr="0089307C">
        <w:rPr>
          <w:rFonts w:ascii="IBM Plex Sans" w:eastAsia="IBM Plex Sans" w:hAnsi="IBM Plex Sans" w:cs="IBM Plex Sans"/>
          <w:color w:val="000000" w:themeColor="text1"/>
          <w:lang w:val="en-US"/>
        </w:rPr>
        <w:t>Art press Hors</w:t>
      </w:r>
      <w:r w:rsidR="00C42C5B" w:rsidRPr="0089307C">
        <w:rPr>
          <w:rFonts w:ascii="IBM Plex Sans" w:eastAsia="IBM Plex Sans" w:hAnsi="IBM Plex Sans" w:cs="IBM Plex Sans"/>
          <w:color w:val="000000" w:themeColor="text1"/>
          <w:lang w:val="en-US"/>
        </w:rPr>
        <w:t>-</w:t>
      </w:r>
      <w:proofErr w:type="spellStart"/>
      <w:r w:rsidRPr="0089307C">
        <w:rPr>
          <w:rFonts w:ascii="IBM Plex Sans" w:eastAsia="IBM Plex Sans" w:hAnsi="IBM Plex Sans" w:cs="IBM Plex Sans"/>
          <w:color w:val="000000" w:themeColor="text1"/>
          <w:lang w:val="en-US"/>
        </w:rPr>
        <w:t>série</w:t>
      </w:r>
      <w:proofErr w:type="spellEnd"/>
      <w:r w:rsidRPr="0089307C">
        <w:rPr>
          <w:rFonts w:ascii="IBM Plex Sans" w:eastAsia="IBM Plex Sans" w:hAnsi="IBM Plex Sans" w:cs="IBM Plex Sans"/>
          <w:color w:val="000000" w:themeColor="text1"/>
          <w:lang w:val="en-US"/>
        </w:rPr>
        <w:t xml:space="preserve">, </w:t>
      </w:r>
      <w:proofErr w:type="gramStart"/>
      <w:r w:rsidRPr="0089307C">
        <w:rPr>
          <w:rFonts w:ascii="IBM Plex Sans" w:eastAsia="IBM Plex Sans" w:hAnsi="IBM Plex Sans" w:cs="IBM Plex Sans"/>
          <w:color w:val="000000" w:themeColor="text1"/>
          <w:lang w:val="en-US"/>
        </w:rPr>
        <w:t>ISSN</w:t>
      </w:r>
      <w:r w:rsidR="006E4EBB" w:rsidRPr="0089307C">
        <w:rPr>
          <w:rFonts w:ascii="IBM Plex Sans" w:eastAsia="IBM Plex Sans" w:hAnsi="IBM Plex Sans" w:cs="IBM Plex Sans"/>
          <w:color w:val="000000" w:themeColor="text1"/>
          <w:lang w:val="en-US"/>
        </w:rPr>
        <w:t xml:space="preserve"> </w:t>
      </w:r>
      <w:r w:rsidRPr="0089307C">
        <w:rPr>
          <w:rFonts w:ascii="IBM Plex Sans" w:eastAsia="IBM Plex Sans" w:hAnsi="IBM Plex Sans" w:cs="IBM Plex Sans"/>
          <w:color w:val="000000" w:themeColor="text1"/>
          <w:lang w:val="en-US"/>
        </w:rPr>
        <w:t>:</w:t>
      </w:r>
      <w:proofErr w:type="gramEnd"/>
      <w:r w:rsidRPr="0089307C">
        <w:rPr>
          <w:rFonts w:ascii="IBM Plex Sans" w:eastAsia="IBM Plex Sans" w:hAnsi="IBM Plex Sans" w:cs="IBM Plex Sans"/>
          <w:color w:val="000000" w:themeColor="text1"/>
          <w:lang w:val="en-US"/>
        </w:rPr>
        <w:t xml:space="preserve"> 0985-1267</w:t>
      </w:r>
    </w:p>
    <w:p w14:paraId="4FAE6360" w14:textId="2258C634" w:rsidR="00212EEF" w:rsidRPr="0089307C" w:rsidRDefault="00212EEF" w:rsidP="00212EEF">
      <w:pPr>
        <w:numPr>
          <w:ilvl w:val="0"/>
          <w:numId w:val="5"/>
        </w:numPr>
        <w:spacing w:after="0" w:line="276" w:lineRule="auto"/>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lang w:val="fr-FR"/>
        </w:rPr>
        <w:t>Arts-info</w:t>
      </w:r>
      <w:r w:rsidR="001F37A0" w:rsidRPr="0089307C">
        <w:rPr>
          <w:rFonts w:ascii="IBM Plex Sans" w:eastAsia="IBM Plex Sans" w:hAnsi="IBM Plex Sans" w:cs="IBM Plex Sans"/>
          <w:color w:val="000000" w:themeColor="text1"/>
          <w:lang w:val="fr-FR"/>
        </w:rPr>
        <w:t>, ISSN : 0754-8702</w:t>
      </w:r>
    </w:p>
    <w:p w14:paraId="70272B05" w14:textId="7C0C92E1" w:rsidR="00212EEF" w:rsidRPr="0089307C" w:rsidRDefault="00212EEF" w:rsidP="00212EEF">
      <w:pPr>
        <w:numPr>
          <w:ilvl w:val="0"/>
          <w:numId w:val="5"/>
        </w:numPr>
        <w:spacing w:after="0" w:line="276" w:lineRule="auto"/>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lang w:val="fr-FR"/>
        </w:rPr>
        <w:t>Art vivant (L')</w:t>
      </w:r>
      <w:r w:rsidR="00BA2F43" w:rsidRPr="0089307C">
        <w:rPr>
          <w:rFonts w:ascii="IBM Plex Sans" w:eastAsia="IBM Plex Sans" w:hAnsi="IBM Plex Sans" w:cs="IBM Plex Sans"/>
          <w:color w:val="000000" w:themeColor="text1"/>
          <w:lang w:val="fr-FR"/>
        </w:rPr>
        <w:t>, ISSN : 0009-6148</w:t>
      </w:r>
    </w:p>
    <w:p w14:paraId="29AA5428" w14:textId="7607EB46" w:rsidR="00212EEF" w:rsidRPr="0089307C" w:rsidRDefault="00212EEF" w:rsidP="00212EEF">
      <w:pPr>
        <w:numPr>
          <w:ilvl w:val="0"/>
          <w:numId w:val="5"/>
        </w:numPr>
        <w:spacing w:after="0" w:line="276" w:lineRule="auto"/>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lang w:val="fr-FR"/>
        </w:rPr>
        <w:t>Art vivant (L')</w:t>
      </w:r>
      <w:r w:rsidR="00BA2F43" w:rsidRPr="0089307C">
        <w:rPr>
          <w:rFonts w:ascii="IBM Plex Sans" w:eastAsia="IBM Plex Sans" w:hAnsi="IBM Plex Sans" w:cs="IBM Plex Sans"/>
          <w:color w:val="000000" w:themeColor="text1"/>
          <w:lang w:val="fr-FR"/>
        </w:rPr>
        <w:t xml:space="preserve">, ISSN : </w:t>
      </w:r>
      <w:r w:rsidR="00BA2F43" w:rsidRPr="0089307C">
        <w:rPr>
          <w:rFonts w:ascii="IBM Plex Sans" w:hAnsi="IBM Plex Sans"/>
          <w:color w:val="000000" w:themeColor="text1"/>
          <w:lang w:val="fr-FR"/>
        </w:rPr>
        <w:t>1626-1658</w:t>
      </w:r>
    </w:p>
    <w:p w14:paraId="5C9E9E65" w14:textId="27C018BC" w:rsidR="00212EEF" w:rsidRPr="0089307C" w:rsidRDefault="00212EEF" w:rsidP="00212EEF">
      <w:pPr>
        <w:numPr>
          <w:ilvl w:val="0"/>
          <w:numId w:val="5"/>
        </w:numPr>
        <w:spacing w:after="0" w:line="276" w:lineRule="auto"/>
        <w:rPr>
          <w:rFonts w:ascii="IBM Plex Sans" w:eastAsia="IBM Plex Sans" w:hAnsi="IBM Plex Sans" w:cs="IBM Plex Sans"/>
          <w:color w:val="000000" w:themeColor="text1"/>
          <w:lang w:val="fr-FR"/>
        </w:rPr>
      </w:pPr>
      <w:proofErr w:type="spellStart"/>
      <w:r w:rsidRPr="0089307C">
        <w:rPr>
          <w:rFonts w:ascii="IBM Plex Sans" w:eastAsia="IBM Plex Sans" w:hAnsi="IBM Plex Sans" w:cs="IBM Plex Sans"/>
          <w:color w:val="000000" w:themeColor="text1"/>
          <w:lang w:val="fr-FR"/>
        </w:rPr>
        <w:t>Artstudio</w:t>
      </w:r>
      <w:proofErr w:type="spellEnd"/>
      <w:r w:rsidR="001F37A0" w:rsidRPr="0089307C">
        <w:rPr>
          <w:rFonts w:ascii="IBM Plex Sans" w:eastAsia="IBM Plex Sans" w:hAnsi="IBM Plex Sans" w:cs="IBM Plex Sans"/>
          <w:color w:val="000000" w:themeColor="text1"/>
          <w:lang w:val="fr-FR"/>
        </w:rPr>
        <w:t>, ISSN : 0767-8150</w:t>
      </w:r>
    </w:p>
    <w:p w14:paraId="34D9DB41" w14:textId="75DAD260" w:rsidR="005F20B2" w:rsidRPr="0089307C" w:rsidRDefault="005F20B2" w:rsidP="00212EEF">
      <w:pPr>
        <w:numPr>
          <w:ilvl w:val="0"/>
          <w:numId w:val="5"/>
        </w:numPr>
        <w:spacing w:after="0" w:line="276" w:lineRule="auto"/>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lang w:val="fr-FR"/>
        </w:rPr>
        <w:t>AS : Actualité de la scénographie, ISSN : 0986-1351</w:t>
      </w:r>
    </w:p>
    <w:p w14:paraId="635E2D2E" w14:textId="09CD58E5" w:rsidR="00F827E1" w:rsidRPr="0089307C" w:rsidRDefault="00F827E1"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t>Asian art news</w:t>
      </w:r>
      <w:r w:rsidR="001F37A0" w:rsidRPr="0089307C">
        <w:rPr>
          <w:rFonts w:ascii="IBM Plex Sans" w:eastAsia="IBM Plex Sans" w:hAnsi="IBM Plex Sans" w:cs="IBM Plex Sans"/>
          <w:color w:val="000000" w:themeColor="text1"/>
        </w:rPr>
        <w:t>, ISSN : 1023-5884</w:t>
      </w:r>
    </w:p>
    <w:p w14:paraId="49DDA7EE" w14:textId="47A12837" w:rsidR="001C607E" w:rsidRPr="0089307C" w:rsidRDefault="001C607E"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t>Audimat, ISSN : 2261-3595</w:t>
      </w:r>
    </w:p>
    <w:p w14:paraId="2EF828EF" w14:textId="440C9666" w:rsidR="00F827E1" w:rsidRPr="0089307C" w:rsidRDefault="00F827E1"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t>Avant-scène. Cinéma (L')</w:t>
      </w:r>
      <w:r w:rsidR="00C42C5B" w:rsidRPr="0089307C">
        <w:rPr>
          <w:rFonts w:ascii="IBM Plex Sans" w:eastAsia="IBM Plex Sans" w:hAnsi="IBM Plex Sans" w:cs="IBM Plex Sans"/>
          <w:color w:val="000000" w:themeColor="text1"/>
        </w:rPr>
        <w:t>, ISSN: 0045-1150</w:t>
      </w:r>
    </w:p>
    <w:p w14:paraId="01472FE5" w14:textId="205F2B2E" w:rsidR="00F827E1" w:rsidRPr="0089307C" w:rsidRDefault="00C42C5B"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t>Avant-scène</w:t>
      </w:r>
      <w:r w:rsidR="00F827E1" w:rsidRPr="0089307C">
        <w:rPr>
          <w:rFonts w:ascii="IBM Plex Sans" w:eastAsia="IBM Plex Sans" w:hAnsi="IBM Plex Sans" w:cs="IBM Plex Sans"/>
          <w:color w:val="000000" w:themeColor="text1"/>
        </w:rPr>
        <w:t xml:space="preserve"> </w:t>
      </w:r>
      <w:r w:rsidRPr="0089307C">
        <w:rPr>
          <w:rFonts w:ascii="IBM Plex Sans" w:eastAsia="IBM Plex Sans" w:hAnsi="IBM Plex Sans" w:cs="IBM Plex Sans"/>
          <w:color w:val="000000" w:themeColor="text1"/>
        </w:rPr>
        <w:t>Théâtre, ISSN : 0045-1169</w:t>
      </w:r>
    </w:p>
    <w:p w14:paraId="6DB0538B" w14:textId="1111AEFA" w:rsidR="003A3932" w:rsidRPr="0089307C" w:rsidRDefault="003A3932"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t>Azimuts</w:t>
      </w:r>
      <w:r w:rsidR="00C42C5B" w:rsidRPr="0089307C">
        <w:rPr>
          <w:rFonts w:ascii="IBM Plex Sans" w:eastAsia="IBM Plex Sans" w:hAnsi="IBM Plex Sans" w:cs="IBM Plex Sans"/>
          <w:color w:val="000000" w:themeColor="text1"/>
        </w:rPr>
        <w:t>, ISSN : 1160-9958</w:t>
      </w:r>
    </w:p>
    <w:p w14:paraId="1D375ECB" w14:textId="4E05D256" w:rsidR="00CD706E" w:rsidRPr="0089307C" w:rsidRDefault="00CD706E"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lastRenderedPageBreak/>
        <w:t>Back cover, ISSN : 1964-5392</w:t>
      </w:r>
    </w:p>
    <w:p w14:paraId="17778708" w14:textId="7A4577E9" w:rsidR="00F827E1" w:rsidRPr="0089307C" w:rsidRDefault="00F827E1"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t>Beaux-arts magazine</w:t>
      </w:r>
      <w:r w:rsidR="00C42C5B" w:rsidRPr="0089307C">
        <w:rPr>
          <w:rFonts w:ascii="IBM Plex Sans" w:eastAsia="IBM Plex Sans" w:hAnsi="IBM Plex Sans" w:cs="IBM Plex Sans"/>
          <w:color w:val="000000" w:themeColor="text1"/>
        </w:rPr>
        <w:t>, ISSN : 0757-2271</w:t>
      </w:r>
    </w:p>
    <w:p w14:paraId="4EBE0939" w14:textId="146BD7F9" w:rsidR="00AD6836" w:rsidRPr="0089307C" w:rsidRDefault="00AD6836"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t>Bloc notes</w:t>
      </w:r>
      <w:r w:rsidR="00C42C5B" w:rsidRPr="0089307C">
        <w:rPr>
          <w:rFonts w:ascii="IBM Plex Sans" w:eastAsia="IBM Plex Sans" w:hAnsi="IBM Plex Sans" w:cs="IBM Plex Sans"/>
          <w:color w:val="000000" w:themeColor="text1"/>
        </w:rPr>
        <w:t xml:space="preserve"> : art contemporain, ISSN : 1243-700X</w:t>
      </w:r>
    </w:p>
    <w:p w14:paraId="5F83FC78" w14:textId="4EDA00F6" w:rsidR="00F827E1" w:rsidRPr="0089307C" w:rsidRDefault="00F827E1"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t>Bref : le magazine du court métrage</w:t>
      </w:r>
      <w:r w:rsidR="005F20B2" w:rsidRPr="0089307C">
        <w:rPr>
          <w:rFonts w:ascii="IBM Plex Sans" w:eastAsia="IBM Plex Sans" w:hAnsi="IBM Plex Sans" w:cs="IBM Plex Sans"/>
          <w:color w:val="000000" w:themeColor="text1"/>
        </w:rPr>
        <w:t>, ISSN: 0759-6898</w:t>
      </w:r>
    </w:p>
    <w:p w14:paraId="57ABD7C0" w14:textId="56A89B50" w:rsidR="0089307C" w:rsidRPr="0089307C" w:rsidRDefault="0089307C"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t>Bulletin de liaison du Centre international d'étude des textiles anciens, ISSN : 0008-980X</w:t>
      </w:r>
    </w:p>
    <w:p w14:paraId="4D5C79FE" w14:textId="3056F58B" w:rsidR="0089307C" w:rsidRPr="0089307C" w:rsidRDefault="0089307C"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t>Bulletin du CIETA, ISSN : 1016-8982</w:t>
      </w:r>
    </w:p>
    <w:p w14:paraId="65B945C9" w14:textId="1219B412" w:rsidR="0089307C" w:rsidRPr="006914BC" w:rsidRDefault="0089307C"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lang w:val="en-US"/>
        </w:rPr>
      </w:pPr>
      <w:r w:rsidRPr="006914BC">
        <w:rPr>
          <w:rFonts w:ascii="IBM Plex Sans" w:eastAsia="IBM Plex Sans" w:hAnsi="IBM Plex Sans" w:cs="IBM Plex Sans"/>
          <w:color w:val="000000" w:themeColor="text1"/>
          <w:lang w:val="en-US"/>
        </w:rPr>
        <w:t xml:space="preserve">Bulletin of the American Institute for Conservation of Historic and Artistic Works, </w:t>
      </w:r>
      <w:proofErr w:type="gramStart"/>
      <w:r w:rsidRPr="006914BC">
        <w:rPr>
          <w:rFonts w:ascii="IBM Plex Sans" w:eastAsia="IBM Plex Sans" w:hAnsi="IBM Plex Sans" w:cs="IBM Plex Sans"/>
          <w:color w:val="000000" w:themeColor="text1"/>
          <w:lang w:val="en-US"/>
        </w:rPr>
        <w:t>ISSN :</w:t>
      </w:r>
      <w:proofErr w:type="gramEnd"/>
      <w:r w:rsidRPr="006914BC">
        <w:rPr>
          <w:rFonts w:ascii="IBM Plex Sans" w:eastAsia="IBM Plex Sans" w:hAnsi="IBM Plex Sans" w:cs="IBM Plex Sans"/>
          <w:color w:val="000000" w:themeColor="text1"/>
          <w:lang w:val="en-US"/>
        </w:rPr>
        <w:t xml:space="preserve"> 0146-1257</w:t>
      </w:r>
    </w:p>
    <w:p w14:paraId="6927A368" w14:textId="77777777" w:rsidR="003308C8" w:rsidRPr="0089307C" w:rsidRDefault="003A3932" w:rsidP="00057A6D">
      <w:pPr>
        <w:numPr>
          <w:ilvl w:val="0"/>
          <w:numId w:val="5"/>
        </w:numPr>
        <w:pBdr>
          <w:top w:val="nil"/>
          <w:left w:val="nil"/>
          <w:bottom w:val="nil"/>
          <w:right w:val="nil"/>
          <w:between w:val="nil"/>
        </w:pBdr>
        <w:spacing w:after="0" w:line="276" w:lineRule="auto"/>
        <w:ind w:right="-122"/>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rPr>
        <w:t>Cahier dessiné</w:t>
      </w:r>
      <w:r w:rsidR="003308C8" w:rsidRPr="0089307C">
        <w:rPr>
          <w:rFonts w:ascii="IBM Plex Sans" w:hAnsi="IBM Plex Sans"/>
        </w:rPr>
        <w:t xml:space="preserve"> </w:t>
      </w:r>
      <w:r w:rsidR="003308C8" w:rsidRPr="0089307C">
        <w:rPr>
          <w:rFonts w:ascii="IBM Plex Sans" w:eastAsia="IBM Plex Sans" w:hAnsi="IBM Plex Sans" w:cs="IBM Plex Sans"/>
          <w:color w:val="000000" w:themeColor="text1"/>
        </w:rPr>
        <w:t>(Le), ISSN : 1636-6344</w:t>
      </w:r>
    </w:p>
    <w:p w14:paraId="6CFE58B8" w14:textId="5FE96C1E" w:rsidR="00F827E1" w:rsidRPr="0089307C" w:rsidRDefault="00F827E1" w:rsidP="00057A6D">
      <w:pPr>
        <w:numPr>
          <w:ilvl w:val="0"/>
          <w:numId w:val="5"/>
        </w:numPr>
        <w:pBdr>
          <w:top w:val="nil"/>
          <w:left w:val="nil"/>
          <w:bottom w:val="nil"/>
          <w:right w:val="nil"/>
          <w:between w:val="nil"/>
        </w:pBdr>
        <w:spacing w:after="0" w:line="276" w:lineRule="auto"/>
        <w:ind w:right="-122"/>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lang w:val="fr-FR"/>
        </w:rPr>
        <w:t>Cahier du refuge</w:t>
      </w:r>
      <w:r w:rsidR="003308C8" w:rsidRPr="0089307C">
        <w:rPr>
          <w:rFonts w:ascii="IBM Plex Sans" w:eastAsia="IBM Plex Sans" w:hAnsi="IBM Plex Sans" w:cs="IBM Plex Sans"/>
          <w:color w:val="000000" w:themeColor="text1"/>
          <w:lang w:val="fr-FR"/>
        </w:rPr>
        <w:t>, ISSN : 1148-652X</w:t>
      </w:r>
    </w:p>
    <w:p w14:paraId="4E92328F" w14:textId="35C0C7EA" w:rsidR="003308C8" w:rsidRPr="0089307C" w:rsidRDefault="003308C8" w:rsidP="00057A6D">
      <w:pPr>
        <w:numPr>
          <w:ilvl w:val="0"/>
          <w:numId w:val="5"/>
        </w:numPr>
        <w:pBdr>
          <w:top w:val="nil"/>
          <w:left w:val="nil"/>
          <w:bottom w:val="nil"/>
          <w:right w:val="nil"/>
          <w:between w:val="nil"/>
        </w:pBdr>
        <w:spacing w:after="0" w:line="276" w:lineRule="auto"/>
        <w:ind w:right="-122"/>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lang w:val="fr-FR"/>
        </w:rPr>
        <w:t>Cahiers d'art : ISSN : 2262-6395</w:t>
      </w:r>
    </w:p>
    <w:p w14:paraId="2CF28F11" w14:textId="46FA89CB" w:rsidR="00F827E1" w:rsidRPr="0089307C" w:rsidRDefault="00F827E1" w:rsidP="00F827E1">
      <w:pPr>
        <w:numPr>
          <w:ilvl w:val="0"/>
          <w:numId w:val="5"/>
        </w:numPr>
        <w:spacing w:after="0" w:line="276" w:lineRule="auto"/>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lang w:val="fr-FR"/>
        </w:rPr>
        <w:t>Cahiers de la céramique et des arts du feu</w:t>
      </w:r>
      <w:r w:rsidR="003308C8" w:rsidRPr="0089307C">
        <w:rPr>
          <w:rFonts w:ascii="IBM Plex Sans" w:eastAsia="IBM Plex Sans" w:hAnsi="IBM Plex Sans" w:cs="IBM Plex Sans"/>
          <w:color w:val="000000" w:themeColor="text1"/>
          <w:lang w:val="fr-FR"/>
        </w:rPr>
        <w:t>, ISSN : 0007-9790</w:t>
      </w:r>
    </w:p>
    <w:p w14:paraId="530C7C91" w14:textId="34BC181F" w:rsidR="00CD706E" w:rsidRPr="0089307C" w:rsidRDefault="00CD706E" w:rsidP="00F827E1">
      <w:pPr>
        <w:numPr>
          <w:ilvl w:val="0"/>
          <w:numId w:val="5"/>
        </w:numPr>
        <w:spacing w:after="0" w:line="276" w:lineRule="auto"/>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lang w:val="fr-FR"/>
        </w:rPr>
        <w:t>Cahiers de l'énergumène, ISSN : 0293-9282</w:t>
      </w:r>
    </w:p>
    <w:p w14:paraId="25E24F59" w14:textId="158A595D" w:rsidR="001C607E" w:rsidRPr="0089307C" w:rsidRDefault="001C607E" w:rsidP="00F827E1">
      <w:pPr>
        <w:numPr>
          <w:ilvl w:val="0"/>
          <w:numId w:val="5"/>
        </w:numPr>
        <w:spacing w:after="0" w:line="276" w:lineRule="auto"/>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lang w:val="fr-FR"/>
        </w:rPr>
        <w:t>Cahiers de médiologie (Les), ISSN : 1270-0665</w:t>
      </w:r>
    </w:p>
    <w:p w14:paraId="17657A7D" w14:textId="58CD14A1" w:rsidR="00F827E1" w:rsidRPr="0089307C" w:rsidRDefault="00F827E1"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t>Cahiers du cinéma : revue mensuelle du cinéma et du télécinéma</w:t>
      </w:r>
      <w:r w:rsidR="001C607E" w:rsidRPr="0089307C">
        <w:rPr>
          <w:rFonts w:ascii="IBM Plex Sans" w:eastAsia="IBM Plex Sans" w:hAnsi="IBM Plex Sans" w:cs="IBM Plex Sans"/>
          <w:color w:val="000000" w:themeColor="text1"/>
        </w:rPr>
        <w:t>, ISSN : 0008-011X</w:t>
      </w:r>
    </w:p>
    <w:p w14:paraId="60F605D2" w14:textId="2F66F849" w:rsidR="00F827E1" w:rsidRPr="0089307C" w:rsidRDefault="00F827E1"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t>Cahiers du Musée national d'art moderne</w:t>
      </w:r>
      <w:r w:rsidR="001C607E" w:rsidRPr="0089307C">
        <w:rPr>
          <w:rFonts w:ascii="IBM Plex Sans" w:eastAsia="IBM Plex Sans" w:hAnsi="IBM Plex Sans" w:cs="IBM Plex Sans"/>
          <w:color w:val="000000" w:themeColor="text1"/>
        </w:rPr>
        <w:t>, ISSN : 0181-1525</w:t>
      </w:r>
    </w:p>
    <w:p w14:paraId="22F9012F" w14:textId="239BE9D9" w:rsidR="00F827E1" w:rsidRPr="0089307C" w:rsidRDefault="00F827E1" w:rsidP="00F827E1">
      <w:pPr>
        <w:numPr>
          <w:ilvl w:val="0"/>
          <w:numId w:val="5"/>
        </w:numPr>
        <w:spacing w:after="0" w:line="276" w:lineRule="auto"/>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lang w:val="fr-FR"/>
        </w:rPr>
        <w:t>Camera international</w:t>
      </w:r>
      <w:r w:rsidR="001C607E" w:rsidRPr="0089307C">
        <w:rPr>
          <w:rFonts w:ascii="IBM Plex Sans" w:eastAsia="IBM Plex Sans" w:hAnsi="IBM Plex Sans" w:cs="IBM Plex Sans"/>
          <w:color w:val="000000" w:themeColor="text1"/>
          <w:lang w:val="fr-FR"/>
        </w:rPr>
        <w:t>, ISSN: 0765-9849</w:t>
      </w:r>
    </w:p>
    <w:p w14:paraId="6C40A344" w14:textId="5FFEBE4A" w:rsidR="00EC1419" w:rsidRPr="0089307C" w:rsidRDefault="00EC1419" w:rsidP="00F827E1">
      <w:pPr>
        <w:numPr>
          <w:ilvl w:val="0"/>
          <w:numId w:val="5"/>
        </w:numPr>
        <w:spacing w:after="0" w:line="276" w:lineRule="auto"/>
        <w:rPr>
          <w:rFonts w:ascii="IBM Plex Sans" w:eastAsia="IBM Plex Sans" w:hAnsi="IBM Plex Sans" w:cs="IBM Plex Sans"/>
          <w:color w:val="000000" w:themeColor="text1"/>
          <w:lang w:val="pt-PT"/>
        </w:rPr>
      </w:pPr>
      <w:r w:rsidRPr="0089307C">
        <w:rPr>
          <w:rFonts w:ascii="IBM Plex Sans" w:eastAsia="IBM Plex Sans" w:hAnsi="IBM Plex Sans" w:cs="IBM Plex Sans"/>
          <w:color w:val="000000" w:themeColor="text1"/>
          <w:lang w:val="pt-PT"/>
        </w:rPr>
        <w:t>Canal, ISSN : 0151-4989</w:t>
      </w:r>
    </w:p>
    <w:p w14:paraId="69F72355" w14:textId="3124D5E5" w:rsidR="00931FDE" w:rsidRPr="0089307C" w:rsidRDefault="00931FDE" w:rsidP="00F827E1">
      <w:pPr>
        <w:numPr>
          <w:ilvl w:val="0"/>
          <w:numId w:val="5"/>
        </w:numPr>
        <w:spacing w:after="0" w:line="276" w:lineRule="auto"/>
        <w:rPr>
          <w:rFonts w:ascii="IBM Plex Sans" w:eastAsia="IBM Plex Sans" w:hAnsi="IBM Plex Sans" w:cs="IBM Plex Sans"/>
          <w:color w:val="000000" w:themeColor="text1"/>
          <w:lang w:val="pt-PT"/>
        </w:rPr>
      </w:pPr>
      <w:r w:rsidRPr="0089307C">
        <w:rPr>
          <w:rFonts w:ascii="IBM Plex Sans" w:eastAsia="IBM Plex Sans" w:hAnsi="IBM Plex Sans" w:cs="IBM Plex Sans"/>
          <w:color w:val="000000" w:themeColor="text1"/>
          <w:lang w:val="pt-PT"/>
        </w:rPr>
        <w:t>Charley, Pas d'ISSN</w:t>
      </w:r>
    </w:p>
    <w:p w14:paraId="51955FBA" w14:textId="77777777" w:rsidR="001C607E" w:rsidRPr="0089307C" w:rsidRDefault="001C607E"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lang w:val="fr-FR"/>
        </w:rPr>
        <w:t>Cimaise, ISSN: 0009-6830</w:t>
      </w:r>
    </w:p>
    <w:p w14:paraId="258E3231" w14:textId="5FEF9838" w:rsidR="00464935" w:rsidRPr="0089307C" w:rsidRDefault="00464935"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lang w:val="fr-FR"/>
        </w:rPr>
        <w:t>Cinémathèque, ISSN : 1241-8153</w:t>
      </w:r>
    </w:p>
    <w:p w14:paraId="3AE7D19F" w14:textId="11B521FF" w:rsidR="00464935" w:rsidRPr="0089307C" w:rsidRDefault="00464935"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t>Critique : revue générale des publications françaises et étrangères, ISSN : 0011-1600</w:t>
      </w:r>
    </w:p>
    <w:p w14:paraId="361BCB97" w14:textId="39F2A949" w:rsidR="00F827E1" w:rsidRPr="0089307C" w:rsidRDefault="00F827E1"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t>Critique d'art : bulletin critique et bibliographique</w:t>
      </w:r>
      <w:r w:rsidR="001C607E" w:rsidRPr="0089307C">
        <w:rPr>
          <w:rFonts w:ascii="IBM Plex Sans" w:eastAsia="IBM Plex Sans" w:hAnsi="IBM Plex Sans" w:cs="IBM Plex Sans"/>
          <w:color w:val="000000" w:themeColor="text1"/>
        </w:rPr>
        <w:t>, ISSN : 1246-8258</w:t>
      </w:r>
    </w:p>
    <w:p w14:paraId="4FA0AF78" w14:textId="6807B624" w:rsidR="00212EEF" w:rsidRPr="0089307C" w:rsidRDefault="00212EEF" w:rsidP="00212EEF">
      <w:pPr>
        <w:numPr>
          <w:ilvl w:val="0"/>
          <w:numId w:val="5"/>
        </w:numPr>
        <w:spacing w:after="0" w:line="276" w:lineRule="auto"/>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lang w:val="fr-FR"/>
        </w:rPr>
        <w:t>Chroniques de l'art vivant</w:t>
      </w:r>
      <w:r w:rsidR="001C607E" w:rsidRPr="0089307C">
        <w:rPr>
          <w:rFonts w:ascii="IBM Plex Sans" w:eastAsia="IBM Plex Sans" w:hAnsi="IBM Plex Sans" w:cs="IBM Plex Sans"/>
          <w:color w:val="000000" w:themeColor="text1"/>
          <w:lang w:val="fr-FR"/>
        </w:rPr>
        <w:t>, ISSN : 0004-3338</w:t>
      </w:r>
    </w:p>
    <w:p w14:paraId="21FD4F72" w14:textId="77777777" w:rsidR="001C607E" w:rsidRPr="0089307C" w:rsidRDefault="00415712" w:rsidP="00107CA7">
      <w:pPr>
        <w:numPr>
          <w:ilvl w:val="0"/>
          <w:numId w:val="5"/>
        </w:numPr>
        <w:spacing w:after="0" w:line="276" w:lineRule="auto"/>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lang w:val="fr-FR"/>
        </w:rPr>
        <w:t xml:space="preserve">Collection : une revue autour de l'art contemporain, </w:t>
      </w:r>
      <w:r w:rsidR="001C607E" w:rsidRPr="0089307C">
        <w:rPr>
          <w:rFonts w:ascii="IBM Plex Sans" w:eastAsia="IBM Plex Sans" w:hAnsi="IBM Plex Sans" w:cs="IBM Plex Sans"/>
          <w:color w:val="000000" w:themeColor="text1"/>
          <w:lang w:val="fr-FR"/>
        </w:rPr>
        <w:t>ISSN : 2431-4897</w:t>
      </w:r>
    </w:p>
    <w:p w14:paraId="35ADA3AF" w14:textId="65F94E90" w:rsidR="0089307C" w:rsidRPr="0089307C" w:rsidRDefault="00212EEF" w:rsidP="0089307C">
      <w:pPr>
        <w:numPr>
          <w:ilvl w:val="0"/>
          <w:numId w:val="5"/>
        </w:numPr>
        <w:spacing w:after="0" w:line="276" w:lineRule="auto"/>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lang w:val="fr-FR"/>
        </w:rPr>
        <w:t>Connaissance des arts</w:t>
      </w:r>
      <w:r w:rsidR="00BA2F43" w:rsidRPr="0089307C">
        <w:rPr>
          <w:rFonts w:ascii="IBM Plex Sans" w:eastAsia="IBM Plex Sans" w:hAnsi="IBM Plex Sans" w:cs="IBM Plex Sans"/>
          <w:color w:val="000000" w:themeColor="text1"/>
          <w:lang w:val="fr-FR"/>
        </w:rPr>
        <w:t xml:space="preserve">, ISSN : </w:t>
      </w:r>
      <w:r w:rsidR="00BA2F43" w:rsidRPr="0089307C">
        <w:rPr>
          <w:rFonts w:ascii="IBM Plex Sans" w:hAnsi="IBM Plex Sans"/>
          <w:color w:val="000000" w:themeColor="text1"/>
          <w:lang w:val="fr-FR"/>
        </w:rPr>
        <w:t>0010-5988</w:t>
      </w:r>
    </w:p>
    <w:p w14:paraId="67A0F6C8" w14:textId="78D6FFC3" w:rsidR="0089307C" w:rsidRPr="0089307C" w:rsidRDefault="0089307C" w:rsidP="0089307C">
      <w:pPr>
        <w:numPr>
          <w:ilvl w:val="0"/>
          <w:numId w:val="5"/>
        </w:numPr>
        <w:spacing w:after="0" w:line="276" w:lineRule="auto"/>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lang w:val="fr-FR"/>
        </w:rPr>
        <w:t>Conservation-restauration des biens culturels, ISSN : 1157-688X</w:t>
      </w:r>
    </w:p>
    <w:p w14:paraId="1B4B13F8" w14:textId="10A5AFF6" w:rsidR="0089307C" w:rsidRPr="0089307C" w:rsidRDefault="0089307C" w:rsidP="0089307C">
      <w:pPr>
        <w:numPr>
          <w:ilvl w:val="0"/>
          <w:numId w:val="5"/>
        </w:numPr>
        <w:spacing w:after="0" w:line="276" w:lineRule="auto"/>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lang w:val="fr-FR"/>
        </w:rPr>
        <w:t>Conservation-restauration des biens culturels. Cahier technique, ISSN : 1631-8331</w:t>
      </w:r>
    </w:p>
    <w:p w14:paraId="0ACD98BE" w14:textId="12050197" w:rsidR="000860D3" w:rsidRPr="0089307C" w:rsidRDefault="000860D3" w:rsidP="00212EEF">
      <w:pPr>
        <w:numPr>
          <w:ilvl w:val="0"/>
          <w:numId w:val="5"/>
        </w:numPr>
        <w:spacing w:after="0" w:line="276" w:lineRule="auto"/>
        <w:rPr>
          <w:rFonts w:ascii="IBM Plex Sans" w:eastAsia="IBM Plex Sans" w:hAnsi="IBM Plex Sans" w:cs="IBM Plex Sans"/>
          <w:color w:val="000000" w:themeColor="text1"/>
          <w:lang w:val="fr-FR"/>
        </w:rPr>
      </w:pPr>
      <w:r w:rsidRPr="0089307C">
        <w:rPr>
          <w:rFonts w:ascii="IBM Plex Sans" w:hAnsi="IBM Plex Sans"/>
          <w:color w:val="000000" w:themeColor="text1"/>
          <w:lang w:val="fr-FR"/>
        </w:rPr>
        <w:t>Convergence, ISSN : 2967-8471</w:t>
      </w:r>
    </w:p>
    <w:p w14:paraId="4DC95C47" w14:textId="21CEF64A" w:rsidR="0089307C" w:rsidRPr="0089307C" w:rsidRDefault="0089307C" w:rsidP="00212EEF">
      <w:pPr>
        <w:numPr>
          <w:ilvl w:val="0"/>
          <w:numId w:val="5"/>
        </w:numPr>
        <w:spacing w:after="0" w:line="276" w:lineRule="auto"/>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lang w:val="fr-FR"/>
        </w:rPr>
        <w:t>CORE. Conservation et restauration du patrimoine culturel, ISSN : 1277-2550</w:t>
      </w:r>
    </w:p>
    <w:p w14:paraId="63813169" w14:textId="2FCFD463" w:rsidR="00681A22" w:rsidRPr="0089307C" w:rsidRDefault="00681A22" w:rsidP="00212EEF">
      <w:pPr>
        <w:numPr>
          <w:ilvl w:val="0"/>
          <w:numId w:val="5"/>
        </w:numPr>
        <w:spacing w:after="0" w:line="276" w:lineRule="auto"/>
        <w:rPr>
          <w:rFonts w:ascii="IBM Plex Sans" w:eastAsia="IBM Plex Sans" w:hAnsi="IBM Plex Sans" w:cs="IBM Plex Sans"/>
          <w:color w:val="000000" w:themeColor="text1"/>
          <w:lang w:val="fr-FR"/>
        </w:rPr>
      </w:pPr>
      <w:r w:rsidRPr="0089307C">
        <w:rPr>
          <w:rFonts w:ascii="IBM Plex Sans" w:hAnsi="IBM Plex Sans"/>
          <w:color w:val="000000" w:themeColor="text1"/>
          <w:lang w:val="fr-FR"/>
        </w:rPr>
        <w:t>Derrière le miroir, ISSN : 0011-9113</w:t>
      </w:r>
    </w:p>
    <w:p w14:paraId="2562626E" w14:textId="3BA10B6E" w:rsidR="0020659B" w:rsidRPr="0089307C" w:rsidRDefault="0020659B" w:rsidP="00212EEF">
      <w:pPr>
        <w:numPr>
          <w:ilvl w:val="0"/>
          <w:numId w:val="5"/>
        </w:numPr>
        <w:spacing w:after="0" w:line="276" w:lineRule="auto"/>
        <w:rPr>
          <w:rFonts w:ascii="IBM Plex Sans" w:eastAsia="IBM Plex Sans" w:hAnsi="IBM Plex Sans" w:cs="IBM Plex Sans"/>
          <w:color w:val="000000" w:themeColor="text1"/>
          <w:lang w:val="fr-FR"/>
        </w:rPr>
      </w:pPr>
      <w:proofErr w:type="spellStart"/>
      <w:r w:rsidRPr="0089307C">
        <w:rPr>
          <w:rFonts w:ascii="IBM Plex Sans" w:hAnsi="IBM Plex Sans"/>
          <w:color w:val="000000" w:themeColor="text1"/>
          <w:lang w:val="fr-FR"/>
        </w:rPr>
        <w:t>DesGénérations</w:t>
      </w:r>
      <w:proofErr w:type="spellEnd"/>
      <w:r w:rsidRPr="0089307C">
        <w:rPr>
          <w:rFonts w:ascii="IBM Plex Sans" w:hAnsi="IBM Plex Sans"/>
          <w:color w:val="000000" w:themeColor="text1"/>
          <w:lang w:val="fr-FR"/>
        </w:rPr>
        <w:t>, ISSN : 1778-0845</w:t>
      </w:r>
    </w:p>
    <w:p w14:paraId="6552C676" w14:textId="4CC7777D" w:rsidR="00B01250" w:rsidRPr="0089307C" w:rsidRDefault="00B01250" w:rsidP="00212EEF">
      <w:pPr>
        <w:numPr>
          <w:ilvl w:val="0"/>
          <w:numId w:val="5"/>
        </w:numPr>
        <w:spacing w:after="0" w:line="276" w:lineRule="auto"/>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lang w:val="fr-FR"/>
        </w:rPr>
        <w:t>Dictateur, Pas d'ISSN</w:t>
      </w:r>
    </w:p>
    <w:p w14:paraId="55DAAFD2" w14:textId="2CE3B5A8" w:rsidR="00212EEF" w:rsidRPr="0089307C" w:rsidRDefault="00212EEF" w:rsidP="00212EEF">
      <w:pPr>
        <w:numPr>
          <w:ilvl w:val="0"/>
          <w:numId w:val="5"/>
        </w:numPr>
        <w:spacing w:after="0" w:line="276" w:lineRule="auto"/>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lang w:val="fr-FR"/>
        </w:rPr>
        <w:t>Dits</w:t>
      </w:r>
      <w:r w:rsidR="00B95E34" w:rsidRPr="0089307C">
        <w:rPr>
          <w:rFonts w:ascii="IBM Plex Sans" w:eastAsia="IBM Plex Sans" w:hAnsi="IBM Plex Sans" w:cs="IBM Plex Sans"/>
          <w:color w:val="000000" w:themeColor="text1"/>
          <w:lang w:val="fr-FR"/>
        </w:rPr>
        <w:t>, ISSN : 1378-3386</w:t>
      </w:r>
    </w:p>
    <w:p w14:paraId="4197DF0F" w14:textId="09A63A44" w:rsidR="00212EEF" w:rsidRPr="0089307C" w:rsidRDefault="00212EEF" w:rsidP="00212EEF">
      <w:pPr>
        <w:numPr>
          <w:ilvl w:val="0"/>
          <w:numId w:val="5"/>
        </w:numPr>
        <w:spacing w:after="0" w:line="276" w:lineRule="auto"/>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lang w:val="fr-FR"/>
        </w:rPr>
        <w:t>Documents sur l'art</w:t>
      </w:r>
      <w:r w:rsidR="00B95E34" w:rsidRPr="0089307C">
        <w:rPr>
          <w:rFonts w:ascii="IBM Plex Sans" w:eastAsia="IBM Plex Sans" w:hAnsi="IBM Plex Sans" w:cs="IBM Plex Sans"/>
          <w:color w:val="000000" w:themeColor="text1"/>
          <w:lang w:val="fr-FR"/>
        </w:rPr>
        <w:t>, ISSN : 1276-8227</w:t>
      </w:r>
    </w:p>
    <w:p w14:paraId="38F4AE47" w14:textId="21A31525" w:rsidR="00F827E1" w:rsidRPr="0089307C" w:rsidRDefault="00F827E1"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proofErr w:type="spellStart"/>
      <w:r w:rsidRPr="0089307C">
        <w:rPr>
          <w:rFonts w:ascii="IBM Plex Sans" w:eastAsia="IBM Plex Sans" w:hAnsi="IBM Plex Sans" w:cs="IBM Plex Sans"/>
          <w:color w:val="000000" w:themeColor="text1"/>
        </w:rPr>
        <w:t>Domus</w:t>
      </w:r>
      <w:proofErr w:type="spellEnd"/>
      <w:r w:rsidR="00B95E34" w:rsidRPr="0089307C">
        <w:rPr>
          <w:rFonts w:ascii="IBM Plex Sans" w:eastAsia="IBM Plex Sans" w:hAnsi="IBM Plex Sans" w:cs="IBM Plex Sans"/>
          <w:color w:val="000000" w:themeColor="text1"/>
        </w:rPr>
        <w:t>, ISSN : 0012-5377</w:t>
      </w:r>
    </w:p>
    <w:p w14:paraId="62235242" w14:textId="2DB1FE4A" w:rsidR="009828DF" w:rsidRPr="0089307C" w:rsidRDefault="009828DF"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proofErr w:type="spellStart"/>
      <w:r w:rsidRPr="0089307C">
        <w:rPr>
          <w:rFonts w:ascii="IBM Plex Sans" w:eastAsia="IBM Plex Sans" w:hAnsi="IBM Plex Sans" w:cs="IBM Plex Sans"/>
          <w:color w:val="000000" w:themeColor="text1"/>
        </w:rPr>
        <w:t>Drawer</w:t>
      </w:r>
      <w:proofErr w:type="spellEnd"/>
      <w:r w:rsidRPr="0089307C">
        <w:rPr>
          <w:rFonts w:ascii="IBM Plex Sans" w:eastAsia="IBM Plex Sans" w:hAnsi="IBM Plex Sans" w:cs="IBM Plex Sans"/>
          <w:color w:val="000000" w:themeColor="text1"/>
        </w:rPr>
        <w:t xml:space="preserve"> (The) : revue de dessin, ISSN : </w:t>
      </w:r>
      <w:r w:rsidR="00EE2CAA" w:rsidRPr="0089307C">
        <w:rPr>
          <w:rFonts w:ascii="IBM Plex Sans" w:eastAsia="IBM Plex Sans" w:hAnsi="IBM Plex Sans" w:cs="IBM Plex Sans"/>
          <w:color w:val="000000" w:themeColor="text1"/>
        </w:rPr>
        <w:t>2117-0444</w:t>
      </w:r>
    </w:p>
    <w:p w14:paraId="7A551F22" w14:textId="3386C155" w:rsidR="00212EEF" w:rsidRPr="0089307C" w:rsidRDefault="00212EEF" w:rsidP="00212EEF">
      <w:pPr>
        <w:numPr>
          <w:ilvl w:val="0"/>
          <w:numId w:val="5"/>
        </w:numPr>
        <w:spacing w:after="0" w:line="276" w:lineRule="auto"/>
        <w:rPr>
          <w:rFonts w:ascii="IBM Plex Sans" w:eastAsia="IBM Plex Sans" w:hAnsi="IBM Plex Sans" w:cs="IBM Plex Sans"/>
          <w:color w:val="000000" w:themeColor="text1"/>
          <w:lang w:val="fr-FR"/>
        </w:rPr>
      </w:pPr>
      <w:proofErr w:type="spellStart"/>
      <w:r w:rsidRPr="0089307C">
        <w:rPr>
          <w:rFonts w:ascii="IBM Plex Sans" w:eastAsia="IBM Plex Sans" w:hAnsi="IBM Plex Sans" w:cs="IBM Plex Sans"/>
          <w:color w:val="000000" w:themeColor="text1"/>
          <w:lang w:val="fr-FR"/>
        </w:rPr>
        <w:t>Eighty</w:t>
      </w:r>
      <w:proofErr w:type="spellEnd"/>
      <w:r w:rsidR="00B95E34" w:rsidRPr="0089307C">
        <w:rPr>
          <w:rFonts w:ascii="IBM Plex Sans" w:eastAsia="IBM Plex Sans" w:hAnsi="IBM Plex Sans" w:cs="IBM Plex Sans"/>
          <w:color w:val="000000" w:themeColor="text1"/>
          <w:lang w:val="fr-FR"/>
        </w:rPr>
        <w:t>, ISSN : 0294-1880</w:t>
      </w:r>
    </w:p>
    <w:p w14:paraId="70C7B288" w14:textId="62A6C956" w:rsidR="00F827E1" w:rsidRPr="0089307C" w:rsidRDefault="00F827E1"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t>Espace</w:t>
      </w:r>
      <w:r w:rsidR="00B95E34" w:rsidRPr="0089307C">
        <w:rPr>
          <w:rFonts w:ascii="IBM Plex Sans" w:eastAsia="IBM Plex Sans" w:hAnsi="IBM Plex Sans" w:cs="IBM Plex Sans"/>
          <w:color w:val="000000" w:themeColor="text1"/>
        </w:rPr>
        <w:t>, ISSN : 0821-9222</w:t>
      </w:r>
    </w:p>
    <w:p w14:paraId="57233E9A" w14:textId="3867106E" w:rsidR="00DB31A4" w:rsidRPr="0089307C" w:rsidRDefault="00DB31A4"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t>Étapes graphiques, ISSN : 1254-7298</w:t>
      </w:r>
    </w:p>
    <w:p w14:paraId="1FB9D4CF" w14:textId="308A013D" w:rsidR="00DB31A4" w:rsidRPr="0089307C" w:rsidRDefault="00DB31A4"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t>Étapes : graphisme design image création, ISSN : 1774-5160</w:t>
      </w:r>
    </w:p>
    <w:p w14:paraId="6BDB7EE4" w14:textId="44B54A04" w:rsidR="00F827E1" w:rsidRPr="0089307C" w:rsidRDefault="00F827E1"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t>Études photographiques : revue semestrielle</w:t>
      </w:r>
      <w:r w:rsidR="00B95E34" w:rsidRPr="0089307C">
        <w:rPr>
          <w:rFonts w:ascii="IBM Plex Sans" w:eastAsia="IBM Plex Sans" w:hAnsi="IBM Plex Sans" w:cs="IBM Plex Sans"/>
          <w:color w:val="000000" w:themeColor="text1"/>
        </w:rPr>
        <w:t>, ISSN : 1270-9050</w:t>
      </w:r>
    </w:p>
    <w:p w14:paraId="5C98325F" w14:textId="45AE2459" w:rsidR="00F827E1" w:rsidRPr="0089307C" w:rsidRDefault="00F827E1"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t>Exposé</w:t>
      </w:r>
      <w:r w:rsidR="00B95E34" w:rsidRPr="0089307C">
        <w:rPr>
          <w:rFonts w:ascii="IBM Plex Sans" w:eastAsia="IBM Plex Sans" w:hAnsi="IBM Plex Sans" w:cs="IBM Plex Sans"/>
          <w:color w:val="000000" w:themeColor="text1"/>
        </w:rPr>
        <w:t>, ISSN : 1261-1565</w:t>
      </w:r>
    </w:p>
    <w:p w14:paraId="3E663018" w14:textId="3C552C8D" w:rsidR="00415712" w:rsidRPr="0089307C" w:rsidRDefault="00415712" w:rsidP="00212EEF">
      <w:pPr>
        <w:numPr>
          <w:ilvl w:val="0"/>
          <w:numId w:val="5"/>
        </w:numPr>
        <w:spacing w:after="0" w:line="276" w:lineRule="auto"/>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lang w:val="fr-FR"/>
        </w:rPr>
        <w:t>Flash Art : la première revue d'art en Europe, ISSN : 0394-1515</w:t>
      </w:r>
    </w:p>
    <w:p w14:paraId="218DCFCB" w14:textId="5EE5A14D" w:rsidR="00415712" w:rsidRPr="0089307C" w:rsidRDefault="00415712" w:rsidP="00212EEF">
      <w:pPr>
        <w:numPr>
          <w:ilvl w:val="0"/>
          <w:numId w:val="5"/>
        </w:numPr>
        <w:spacing w:after="0" w:line="276" w:lineRule="auto"/>
        <w:rPr>
          <w:rFonts w:ascii="IBM Plex Sans" w:eastAsia="IBM Plex Sans" w:hAnsi="IBM Plex Sans" w:cs="IBM Plex Sans"/>
          <w:color w:val="000000" w:themeColor="text1"/>
          <w:lang w:val="en-US"/>
        </w:rPr>
      </w:pPr>
      <w:r w:rsidRPr="0089307C">
        <w:rPr>
          <w:rFonts w:ascii="IBM Plex Sans" w:eastAsia="IBM Plex Sans" w:hAnsi="IBM Plex Sans" w:cs="IBM Plex Sans"/>
          <w:color w:val="000000" w:themeColor="text1"/>
          <w:lang w:val="en-US"/>
        </w:rPr>
        <w:lastRenderedPageBreak/>
        <w:t xml:space="preserve">Flash </w:t>
      </w:r>
      <w:proofErr w:type="gramStart"/>
      <w:r w:rsidRPr="0089307C">
        <w:rPr>
          <w:rFonts w:ascii="IBM Plex Sans" w:eastAsia="IBM Plex Sans" w:hAnsi="IBM Plex Sans" w:cs="IBM Plex Sans"/>
          <w:color w:val="000000" w:themeColor="text1"/>
          <w:lang w:val="en-US"/>
        </w:rPr>
        <w:t>art :</w:t>
      </w:r>
      <w:proofErr w:type="gramEnd"/>
      <w:r w:rsidRPr="0089307C">
        <w:rPr>
          <w:rFonts w:ascii="IBM Plex Sans" w:eastAsia="IBM Plex Sans" w:hAnsi="IBM Plex Sans" w:cs="IBM Plex Sans"/>
          <w:color w:val="000000" w:themeColor="text1"/>
          <w:lang w:val="en-US"/>
        </w:rPr>
        <w:t xml:space="preserve"> the largest European art magazine, </w:t>
      </w:r>
      <w:proofErr w:type="gramStart"/>
      <w:r w:rsidRPr="0089307C">
        <w:rPr>
          <w:rFonts w:ascii="IBM Plex Sans" w:eastAsia="IBM Plex Sans" w:hAnsi="IBM Plex Sans" w:cs="IBM Plex Sans"/>
          <w:color w:val="000000" w:themeColor="text1"/>
          <w:lang w:val="en-US"/>
        </w:rPr>
        <w:t>ISSN :</w:t>
      </w:r>
      <w:proofErr w:type="gramEnd"/>
      <w:r w:rsidRPr="0089307C">
        <w:rPr>
          <w:rFonts w:ascii="IBM Plex Sans" w:eastAsia="IBM Plex Sans" w:hAnsi="IBM Plex Sans" w:cs="IBM Plex Sans"/>
          <w:color w:val="000000" w:themeColor="text1"/>
          <w:lang w:val="en-US"/>
        </w:rPr>
        <w:t xml:space="preserve"> 0394-1493</w:t>
      </w:r>
    </w:p>
    <w:p w14:paraId="38406A72" w14:textId="3F65C5E8" w:rsidR="00212EEF" w:rsidRPr="0089307C" w:rsidRDefault="00212EEF" w:rsidP="00212EEF">
      <w:pPr>
        <w:numPr>
          <w:ilvl w:val="0"/>
          <w:numId w:val="5"/>
        </w:numPr>
        <w:spacing w:after="0" w:line="276" w:lineRule="auto"/>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lang w:val="fr-FR"/>
        </w:rPr>
        <w:t>Galeries magazine</w:t>
      </w:r>
      <w:r w:rsidR="006E4EBB" w:rsidRPr="0089307C">
        <w:rPr>
          <w:rFonts w:ascii="IBM Plex Sans" w:eastAsia="IBM Plex Sans" w:hAnsi="IBM Plex Sans" w:cs="IBM Plex Sans"/>
          <w:color w:val="000000" w:themeColor="text1"/>
          <w:lang w:val="fr-FR"/>
        </w:rPr>
        <w:t>, ISSN : 0767-0605</w:t>
      </w:r>
    </w:p>
    <w:p w14:paraId="1A406B7C" w14:textId="7E23400A" w:rsidR="00212EEF" w:rsidRPr="0089307C" w:rsidRDefault="00212EEF" w:rsidP="00212EEF">
      <w:pPr>
        <w:numPr>
          <w:ilvl w:val="0"/>
          <w:numId w:val="5"/>
        </w:numPr>
        <w:spacing w:after="0" w:line="276" w:lineRule="auto"/>
        <w:rPr>
          <w:rFonts w:ascii="IBM Plex Sans" w:eastAsia="IBM Plex Sans" w:hAnsi="IBM Plex Sans" w:cs="IBM Plex Sans"/>
          <w:color w:val="000000" w:themeColor="text1"/>
          <w:lang w:val="fr-FR"/>
        </w:rPr>
      </w:pPr>
      <w:proofErr w:type="spellStart"/>
      <w:r w:rsidRPr="0089307C">
        <w:rPr>
          <w:rFonts w:ascii="IBM Plex Sans" w:eastAsia="IBM Plex Sans" w:hAnsi="IBM Plex Sans" w:cs="IBM Plex Sans"/>
          <w:color w:val="000000" w:themeColor="text1"/>
          <w:lang w:val="fr-FR"/>
        </w:rPr>
        <w:t>Graphis</w:t>
      </w:r>
      <w:proofErr w:type="spellEnd"/>
      <w:r w:rsidR="008B5830" w:rsidRPr="0089307C">
        <w:rPr>
          <w:rFonts w:ascii="IBM Plex Sans" w:eastAsia="IBM Plex Sans" w:hAnsi="IBM Plex Sans" w:cs="IBM Plex Sans"/>
          <w:color w:val="000000" w:themeColor="text1"/>
          <w:lang w:val="fr-FR"/>
        </w:rPr>
        <w:t>, ISSN : 0017-3452</w:t>
      </w:r>
    </w:p>
    <w:p w14:paraId="5AE38668" w14:textId="4924CF65" w:rsidR="003463B2" w:rsidRPr="0089307C" w:rsidRDefault="003463B2" w:rsidP="00212EEF">
      <w:pPr>
        <w:numPr>
          <w:ilvl w:val="0"/>
          <w:numId w:val="5"/>
        </w:numPr>
        <w:spacing w:after="0" w:line="276" w:lineRule="auto"/>
        <w:rPr>
          <w:rFonts w:ascii="IBM Plex Sans" w:eastAsia="IBM Plex Sans" w:hAnsi="IBM Plex Sans" w:cs="IBM Plex Sans"/>
          <w:color w:val="000000" w:themeColor="text1"/>
          <w:lang w:val="fr-FR"/>
        </w:rPr>
      </w:pPr>
      <w:proofErr w:type="spellStart"/>
      <w:r w:rsidRPr="0089307C">
        <w:rPr>
          <w:rFonts w:ascii="IBM Plex Sans" w:eastAsia="IBM Plex Sans" w:hAnsi="IBM Plex Sans" w:cs="IBM Plex Sans"/>
          <w:color w:val="000000" w:themeColor="text1"/>
          <w:lang w:val="fr-FR"/>
        </w:rPr>
        <w:t>Here</w:t>
      </w:r>
      <w:proofErr w:type="spellEnd"/>
      <w:r w:rsidRPr="0089307C">
        <w:rPr>
          <w:rFonts w:ascii="IBM Plex Sans" w:eastAsia="IBM Plex Sans" w:hAnsi="IBM Plex Sans" w:cs="IBM Plex Sans"/>
          <w:color w:val="000000" w:themeColor="text1"/>
          <w:lang w:val="fr-FR"/>
        </w:rPr>
        <w:t xml:space="preserve"> and </w:t>
      </w:r>
      <w:proofErr w:type="spellStart"/>
      <w:r w:rsidRPr="0089307C">
        <w:rPr>
          <w:rFonts w:ascii="IBM Plex Sans" w:eastAsia="IBM Plex Sans" w:hAnsi="IBM Plex Sans" w:cs="IBM Plex Sans"/>
          <w:color w:val="000000" w:themeColor="text1"/>
          <w:lang w:val="fr-FR"/>
        </w:rPr>
        <w:t>there</w:t>
      </w:r>
      <w:proofErr w:type="spellEnd"/>
      <w:r w:rsidRPr="0089307C">
        <w:rPr>
          <w:rFonts w:ascii="IBM Plex Sans" w:eastAsia="IBM Plex Sans" w:hAnsi="IBM Plex Sans" w:cs="IBM Plex Sans"/>
          <w:color w:val="000000" w:themeColor="text1"/>
          <w:lang w:val="fr-FR"/>
        </w:rPr>
        <w:t>, pas d’ISSN</w:t>
      </w:r>
    </w:p>
    <w:p w14:paraId="5E9C4E13" w14:textId="1EF9007C" w:rsidR="00BB6723" w:rsidRPr="006914BC" w:rsidRDefault="00BB6723" w:rsidP="00212EEF">
      <w:pPr>
        <w:numPr>
          <w:ilvl w:val="0"/>
          <w:numId w:val="5"/>
        </w:numPr>
        <w:spacing w:after="0" w:line="276" w:lineRule="auto"/>
        <w:rPr>
          <w:rFonts w:ascii="IBM Plex Sans" w:eastAsia="IBM Plex Sans" w:hAnsi="IBM Plex Sans" w:cs="IBM Plex Sans"/>
          <w:color w:val="000000" w:themeColor="text1"/>
          <w:lang w:val="en-US"/>
        </w:rPr>
      </w:pPr>
      <w:proofErr w:type="gramStart"/>
      <w:r w:rsidRPr="006914BC">
        <w:rPr>
          <w:rFonts w:ascii="IBM Plex Sans" w:eastAsia="IBM Plex Sans" w:hAnsi="IBM Plex Sans" w:cs="IBM Plex Sans"/>
          <w:color w:val="000000" w:themeColor="text1"/>
          <w:lang w:val="en-US"/>
        </w:rPr>
        <w:t>Hey !</w:t>
      </w:r>
      <w:proofErr w:type="gramEnd"/>
      <w:r w:rsidRPr="006914BC">
        <w:rPr>
          <w:rFonts w:ascii="IBM Plex Sans" w:eastAsia="IBM Plex Sans" w:hAnsi="IBM Plex Sans" w:cs="IBM Plex Sans"/>
          <w:color w:val="000000" w:themeColor="text1"/>
          <w:lang w:val="en-US"/>
        </w:rPr>
        <w:t xml:space="preserve"> : modern art &amp; pop culture, </w:t>
      </w:r>
      <w:proofErr w:type="gramStart"/>
      <w:r w:rsidRPr="006914BC">
        <w:rPr>
          <w:rFonts w:ascii="IBM Plex Sans" w:eastAsia="IBM Plex Sans" w:hAnsi="IBM Plex Sans" w:cs="IBM Plex Sans"/>
          <w:color w:val="000000" w:themeColor="text1"/>
          <w:lang w:val="en-US"/>
        </w:rPr>
        <w:t>ISSN :</w:t>
      </w:r>
      <w:proofErr w:type="gramEnd"/>
      <w:r w:rsidRPr="006914BC">
        <w:rPr>
          <w:rFonts w:ascii="IBM Plex Sans" w:eastAsia="IBM Plex Sans" w:hAnsi="IBM Plex Sans" w:cs="IBM Plex Sans"/>
          <w:color w:val="000000" w:themeColor="text1"/>
          <w:lang w:val="en-US"/>
        </w:rPr>
        <w:t xml:space="preserve"> 2118-2515</w:t>
      </w:r>
    </w:p>
    <w:p w14:paraId="3468463F" w14:textId="3F48DB4A" w:rsidR="00212EEF" w:rsidRPr="0089307C" w:rsidRDefault="00212EEF" w:rsidP="00212EEF">
      <w:pPr>
        <w:numPr>
          <w:ilvl w:val="0"/>
          <w:numId w:val="5"/>
        </w:numPr>
        <w:spacing w:after="0" w:line="276" w:lineRule="auto"/>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lang w:val="fr-FR"/>
        </w:rPr>
        <w:t>Impressions du Sud</w:t>
      </w:r>
      <w:r w:rsidR="008B5830" w:rsidRPr="0089307C">
        <w:rPr>
          <w:rFonts w:ascii="IBM Plex Sans" w:eastAsia="IBM Plex Sans" w:hAnsi="IBM Plex Sans" w:cs="IBM Plex Sans"/>
          <w:color w:val="000000" w:themeColor="text1"/>
          <w:lang w:val="fr-FR"/>
        </w:rPr>
        <w:t>, ISSN : 0752-2118</w:t>
      </w:r>
    </w:p>
    <w:p w14:paraId="1EB75877" w14:textId="77777777" w:rsidR="009951B0" w:rsidRPr="0089307C" w:rsidRDefault="009951B0"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proofErr w:type="spellStart"/>
      <w:r w:rsidRPr="0089307C">
        <w:rPr>
          <w:rFonts w:ascii="IBM Plex Sans" w:eastAsia="IBM Plex Sans" w:hAnsi="IBM Plex Sans" w:cs="IBM Plex Sans"/>
          <w:color w:val="000000" w:themeColor="text1"/>
          <w:lang w:val="fr-FR"/>
        </w:rPr>
        <w:t>Infra-mince</w:t>
      </w:r>
      <w:proofErr w:type="spellEnd"/>
      <w:r w:rsidRPr="0089307C">
        <w:rPr>
          <w:rFonts w:ascii="IBM Plex Sans" w:eastAsia="IBM Plex Sans" w:hAnsi="IBM Plex Sans" w:cs="IBM Plex Sans"/>
          <w:color w:val="000000" w:themeColor="text1"/>
          <w:lang w:val="fr-FR"/>
        </w:rPr>
        <w:t xml:space="preserve"> : cahiers de l'École nationale supérieure de la photographie, ISSN : 1778-9001</w:t>
      </w:r>
    </w:p>
    <w:p w14:paraId="444FAC23" w14:textId="6D3C8302" w:rsidR="001B4D49" w:rsidRPr="0089307C" w:rsidRDefault="001B4D49"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lang w:val="fr-FR"/>
        </w:rPr>
        <w:t>Initiales, ISSN 2270-3306</w:t>
      </w:r>
    </w:p>
    <w:p w14:paraId="32B0EDB1" w14:textId="3A7C6CAC" w:rsidR="0089307C" w:rsidRPr="0089307C" w:rsidRDefault="0089307C"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t>Le Journal de la Fédération française des conservateurs-restaurateurs, ISSN : 1955-8708</w:t>
      </w:r>
    </w:p>
    <w:p w14:paraId="5C8D3AF2" w14:textId="6DF8FFF1" w:rsidR="0089307C" w:rsidRPr="0089307C" w:rsidRDefault="00502082" w:rsidP="0089307C">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lang w:val="fr-FR"/>
        </w:rPr>
        <w:t>Kanal, ISSN : 0997-4911</w:t>
      </w:r>
    </w:p>
    <w:p w14:paraId="15E2D35D" w14:textId="5821AB59" w:rsidR="00F827E1" w:rsidRPr="0089307C" w:rsidRDefault="00F827E1"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proofErr w:type="spellStart"/>
      <w:r w:rsidRPr="0089307C">
        <w:rPr>
          <w:rFonts w:ascii="IBM Plex Sans" w:eastAsia="IBM Plex Sans" w:hAnsi="IBM Plex Sans" w:cs="IBM Plex Sans"/>
          <w:color w:val="000000" w:themeColor="text1"/>
        </w:rPr>
        <w:t>Kunstforum</w:t>
      </w:r>
      <w:proofErr w:type="spellEnd"/>
      <w:r w:rsidRPr="0089307C">
        <w:rPr>
          <w:rFonts w:ascii="IBM Plex Sans" w:eastAsia="IBM Plex Sans" w:hAnsi="IBM Plex Sans" w:cs="IBM Plex Sans"/>
          <w:color w:val="000000" w:themeColor="text1"/>
        </w:rPr>
        <w:t xml:space="preserve"> international</w:t>
      </w:r>
      <w:r w:rsidR="008B5830" w:rsidRPr="0089307C">
        <w:rPr>
          <w:rFonts w:ascii="IBM Plex Sans" w:eastAsia="IBM Plex Sans" w:hAnsi="IBM Plex Sans" w:cs="IBM Plex Sans"/>
          <w:color w:val="000000" w:themeColor="text1"/>
        </w:rPr>
        <w:t>, ISSN : 0177-3674</w:t>
      </w:r>
    </w:p>
    <w:p w14:paraId="1F5B9C55" w14:textId="01D83D1C" w:rsidR="00212EEF" w:rsidRPr="0089307C" w:rsidRDefault="00212EEF" w:rsidP="00212EEF">
      <w:pPr>
        <w:numPr>
          <w:ilvl w:val="0"/>
          <w:numId w:val="5"/>
        </w:numPr>
        <w:spacing w:after="0" w:line="276" w:lineRule="auto"/>
        <w:rPr>
          <w:rFonts w:ascii="IBM Plex Sans" w:eastAsia="IBM Plex Sans" w:hAnsi="IBM Plex Sans" w:cs="IBM Plex Sans"/>
          <w:color w:val="000000" w:themeColor="text1"/>
          <w:lang w:val="pt-PT"/>
        </w:rPr>
      </w:pPr>
      <w:r w:rsidRPr="0089307C">
        <w:rPr>
          <w:rFonts w:ascii="IBM Plex Sans" w:eastAsia="IBM Plex Sans" w:hAnsi="IBM Plex Sans" w:cs="IBM Plex Sans"/>
          <w:color w:val="000000" w:themeColor="text1"/>
          <w:lang w:val="pt-PT"/>
        </w:rPr>
        <w:t>Lapiz : revista internacional de arte</w:t>
      </w:r>
      <w:r w:rsidR="00B31DDE" w:rsidRPr="0089307C">
        <w:rPr>
          <w:rFonts w:ascii="IBM Plex Sans" w:eastAsia="IBM Plex Sans" w:hAnsi="IBM Plex Sans" w:cs="IBM Plex Sans"/>
          <w:color w:val="000000" w:themeColor="text1"/>
          <w:lang w:val="pt-PT"/>
        </w:rPr>
        <w:t>, ISSN : 0212-1700</w:t>
      </w:r>
    </w:p>
    <w:p w14:paraId="3938D4CA" w14:textId="5BD4BC27" w:rsidR="00F827E1" w:rsidRPr="0089307C" w:rsidRDefault="00F827E1"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t>Leonardo</w:t>
      </w:r>
      <w:r w:rsidR="00B31DDE" w:rsidRPr="0089307C">
        <w:rPr>
          <w:rFonts w:ascii="IBM Plex Sans" w:eastAsia="IBM Plex Sans" w:hAnsi="IBM Plex Sans" w:cs="IBM Plex Sans"/>
          <w:color w:val="000000" w:themeColor="text1"/>
        </w:rPr>
        <w:t>, ISSN : 0024-094X</w:t>
      </w:r>
    </w:p>
    <w:p w14:paraId="78D79B8E" w14:textId="39974C2F" w:rsidR="00F827E1" w:rsidRPr="0089307C" w:rsidRDefault="00F827E1"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t>Ligeia : dossiers sur l'art</w:t>
      </w:r>
      <w:r w:rsidR="00B31DDE" w:rsidRPr="0089307C">
        <w:rPr>
          <w:rFonts w:ascii="IBM Plex Sans" w:eastAsia="IBM Plex Sans" w:hAnsi="IBM Plex Sans" w:cs="IBM Plex Sans"/>
          <w:color w:val="000000" w:themeColor="text1"/>
        </w:rPr>
        <w:t>, ISSN : 0989-6023</w:t>
      </w:r>
    </w:p>
    <w:p w14:paraId="0EF8EC61" w14:textId="50CF5D84" w:rsidR="00302247" w:rsidRPr="0089307C" w:rsidRDefault="00302247"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t>Macula, ISSN : 0397-5770</w:t>
      </w:r>
    </w:p>
    <w:p w14:paraId="3EA6ACA1" w14:textId="58FF0EEF" w:rsidR="002509E8" w:rsidRPr="0089307C" w:rsidRDefault="002509E8"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t>Marges, ISSN : 1767-7114</w:t>
      </w:r>
    </w:p>
    <w:p w14:paraId="62323983" w14:textId="72871A7D" w:rsidR="00886807" w:rsidRPr="0089307C" w:rsidRDefault="00886807"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t>May, ISSN : 2103-7051</w:t>
      </w:r>
    </w:p>
    <w:p w14:paraId="088ABE18" w14:textId="77777777" w:rsidR="005723A3" w:rsidRPr="0089307C" w:rsidRDefault="005723A3"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t>Mettray, ISSN : 1767-400X</w:t>
      </w:r>
    </w:p>
    <w:p w14:paraId="54431785" w14:textId="47179770" w:rsidR="00F827E1" w:rsidRPr="0089307C" w:rsidRDefault="00F827E1"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t>Mousse</w:t>
      </w:r>
      <w:r w:rsidR="00B31DDE" w:rsidRPr="0089307C">
        <w:rPr>
          <w:rFonts w:ascii="IBM Plex Sans" w:eastAsia="IBM Plex Sans" w:hAnsi="IBM Plex Sans" w:cs="IBM Plex Sans"/>
          <w:color w:val="000000" w:themeColor="text1"/>
        </w:rPr>
        <w:t>, ISSN : 2035-2565</w:t>
      </w:r>
    </w:p>
    <w:p w14:paraId="27D22A19" w14:textId="5B33DCB8" w:rsidR="00F827E1" w:rsidRPr="0089307C" w:rsidRDefault="00F827E1"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t>Mouvement : revue trimestrielle du spectacle vivant et des arts visuels</w:t>
      </w:r>
      <w:r w:rsidR="00B31DDE" w:rsidRPr="0089307C">
        <w:rPr>
          <w:rFonts w:ascii="IBM Plex Sans" w:eastAsia="IBM Plex Sans" w:hAnsi="IBM Plex Sans" w:cs="IBM Plex Sans"/>
          <w:color w:val="000000" w:themeColor="text1"/>
        </w:rPr>
        <w:t>, ISSN : 1252-6967</w:t>
      </w:r>
    </w:p>
    <w:p w14:paraId="1F2DE5B4" w14:textId="1CE77427" w:rsidR="00913DDC" w:rsidRPr="0089307C" w:rsidRDefault="00913DDC"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t>Musiques et cultures digitales (MCD), ISSN : 1638-3400</w:t>
      </w:r>
    </w:p>
    <w:p w14:paraId="18891A42" w14:textId="4F70F18B" w:rsidR="00212EEF" w:rsidRPr="0089307C" w:rsidRDefault="00212EEF" w:rsidP="00212EEF">
      <w:pPr>
        <w:numPr>
          <w:ilvl w:val="0"/>
          <w:numId w:val="5"/>
        </w:numPr>
        <w:spacing w:after="0" w:line="276" w:lineRule="auto"/>
        <w:rPr>
          <w:rFonts w:ascii="IBM Plex Sans" w:eastAsia="IBM Plex Sans" w:hAnsi="IBM Plex Sans" w:cs="IBM Plex Sans"/>
          <w:color w:val="000000" w:themeColor="text1"/>
          <w:lang w:val="fr-FR"/>
        </w:rPr>
      </w:pPr>
      <w:proofErr w:type="spellStart"/>
      <w:r w:rsidRPr="0089307C">
        <w:rPr>
          <w:rFonts w:ascii="IBM Plex Sans" w:eastAsia="IBM Plex Sans" w:hAnsi="IBM Plex Sans" w:cs="IBM Plex Sans"/>
          <w:color w:val="000000" w:themeColor="text1"/>
          <w:lang w:val="fr-FR"/>
        </w:rPr>
        <w:t>Ninety</w:t>
      </w:r>
      <w:proofErr w:type="spellEnd"/>
      <w:r w:rsidR="00B31DDE" w:rsidRPr="0089307C">
        <w:rPr>
          <w:rFonts w:ascii="IBM Plex Sans" w:eastAsia="IBM Plex Sans" w:hAnsi="IBM Plex Sans" w:cs="IBM Plex Sans"/>
          <w:color w:val="000000" w:themeColor="text1"/>
          <w:lang w:val="fr-FR"/>
        </w:rPr>
        <w:t>, ISSN : 1155-1240</w:t>
      </w:r>
    </w:p>
    <w:p w14:paraId="54B82A6E" w14:textId="144FCD55" w:rsidR="00DE7A82" w:rsidRPr="0089307C" w:rsidRDefault="00DE7A82" w:rsidP="00212EEF">
      <w:pPr>
        <w:numPr>
          <w:ilvl w:val="0"/>
          <w:numId w:val="5"/>
        </w:numPr>
        <w:spacing w:after="0" w:line="276" w:lineRule="auto"/>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lang w:val="fr-FR"/>
        </w:rPr>
        <w:t>Nouvelle revue d’esthétique</w:t>
      </w:r>
      <w:r w:rsidR="00B31DDE" w:rsidRPr="0089307C">
        <w:rPr>
          <w:rFonts w:ascii="IBM Plex Sans" w:eastAsia="IBM Plex Sans" w:hAnsi="IBM Plex Sans" w:cs="IBM Plex Sans"/>
          <w:color w:val="000000" w:themeColor="text1"/>
          <w:lang w:val="fr-FR"/>
        </w:rPr>
        <w:t>, ISSN : 1969-2269</w:t>
      </w:r>
    </w:p>
    <w:p w14:paraId="329C6A63" w14:textId="143ACEBF" w:rsidR="00212EEF" w:rsidRPr="0089307C" w:rsidRDefault="00212EEF" w:rsidP="00212EEF">
      <w:pPr>
        <w:numPr>
          <w:ilvl w:val="0"/>
          <w:numId w:val="5"/>
        </w:numPr>
        <w:spacing w:after="0" w:line="276" w:lineRule="auto"/>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lang w:val="fr-FR"/>
        </w:rPr>
        <w:t>Nouvelles de l'estampe</w:t>
      </w:r>
      <w:r w:rsidR="00C15511" w:rsidRPr="0089307C">
        <w:rPr>
          <w:rFonts w:ascii="IBM Plex Sans" w:eastAsia="IBM Plex Sans" w:hAnsi="IBM Plex Sans" w:cs="IBM Plex Sans"/>
          <w:color w:val="000000" w:themeColor="text1"/>
          <w:lang w:val="fr-FR"/>
        </w:rPr>
        <w:t>, ISSN : 0029-4888</w:t>
      </w:r>
    </w:p>
    <w:p w14:paraId="0DEB65F3" w14:textId="68F9E31E" w:rsidR="00F827E1" w:rsidRPr="0089307C" w:rsidRDefault="00F827E1"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t>Œil (L') : revue d'art mensuelle</w:t>
      </w:r>
      <w:r w:rsidR="00C15511" w:rsidRPr="0089307C">
        <w:rPr>
          <w:rFonts w:ascii="IBM Plex Sans" w:eastAsia="IBM Plex Sans" w:hAnsi="IBM Plex Sans" w:cs="IBM Plex Sans"/>
          <w:color w:val="000000" w:themeColor="text1"/>
        </w:rPr>
        <w:t>, ISSN : 0029-862X</w:t>
      </w:r>
    </w:p>
    <w:p w14:paraId="68D26BB6" w14:textId="76CEA7F6" w:rsidR="00CF07DF" w:rsidRPr="0089307C" w:rsidRDefault="00CF07DF"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t>Offshore, ISSN: 1639-6855</w:t>
      </w:r>
    </w:p>
    <w:p w14:paraId="4ED1C11E" w14:textId="77777777" w:rsidR="00C15511" w:rsidRPr="0089307C" w:rsidRDefault="00C15511" w:rsidP="00212EEF">
      <w:pPr>
        <w:numPr>
          <w:ilvl w:val="0"/>
          <w:numId w:val="5"/>
        </w:numPr>
        <w:spacing w:after="0" w:line="276" w:lineRule="auto"/>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rPr>
        <w:t>Omnibus : gazette trimestrielle sur l'art contemporain, ISSN : 1166-1852</w:t>
      </w:r>
    </w:p>
    <w:p w14:paraId="35AA1BB3" w14:textId="0A09C05B" w:rsidR="00212EEF" w:rsidRPr="0089307C" w:rsidRDefault="00212EEF" w:rsidP="00212EEF">
      <w:pPr>
        <w:numPr>
          <w:ilvl w:val="0"/>
          <w:numId w:val="5"/>
        </w:numPr>
        <w:spacing w:after="0" w:line="276" w:lineRule="auto"/>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lang w:val="fr-FR"/>
        </w:rPr>
        <w:t>Opus international</w:t>
      </w:r>
      <w:r w:rsidR="00C15511" w:rsidRPr="0089307C">
        <w:rPr>
          <w:rFonts w:ascii="IBM Plex Sans" w:eastAsia="IBM Plex Sans" w:hAnsi="IBM Plex Sans" w:cs="IBM Plex Sans"/>
          <w:color w:val="000000" w:themeColor="text1"/>
          <w:lang w:val="fr-FR"/>
        </w:rPr>
        <w:t>,</w:t>
      </w:r>
      <w:r w:rsidR="00C15511" w:rsidRPr="0089307C">
        <w:rPr>
          <w:rFonts w:ascii="IBM Plex Sans" w:hAnsi="IBM Plex Sans"/>
          <w:color w:val="000000" w:themeColor="text1"/>
        </w:rPr>
        <w:t xml:space="preserve"> </w:t>
      </w:r>
      <w:r w:rsidR="00C15511" w:rsidRPr="0089307C">
        <w:rPr>
          <w:rFonts w:ascii="IBM Plex Sans" w:eastAsia="IBM Plex Sans" w:hAnsi="IBM Plex Sans" w:cs="IBM Plex Sans"/>
          <w:color w:val="000000" w:themeColor="text1"/>
          <w:lang w:val="fr-FR"/>
        </w:rPr>
        <w:t>ISSN : 0048-2056</w:t>
      </w:r>
    </w:p>
    <w:p w14:paraId="59365E77" w14:textId="408C1E01" w:rsidR="00AD6E38" w:rsidRPr="0089307C" w:rsidRDefault="00AD6E38" w:rsidP="00212EEF">
      <w:pPr>
        <w:numPr>
          <w:ilvl w:val="0"/>
          <w:numId w:val="5"/>
        </w:numPr>
        <w:spacing w:after="0" w:line="276" w:lineRule="auto"/>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lang w:val="fr-FR"/>
        </w:rPr>
        <w:t>Palais, ISSN : 1951-672X</w:t>
      </w:r>
    </w:p>
    <w:p w14:paraId="59F583A8" w14:textId="6F513DE2" w:rsidR="00212EEF" w:rsidRPr="0089307C" w:rsidRDefault="00212EEF" w:rsidP="00212EEF">
      <w:pPr>
        <w:numPr>
          <w:ilvl w:val="0"/>
          <w:numId w:val="5"/>
        </w:numPr>
        <w:spacing w:after="0" w:line="276" w:lineRule="auto"/>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lang w:val="fr-FR"/>
        </w:rPr>
        <w:t>Parachute</w:t>
      </w:r>
      <w:r w:rsidR="00C15511" w:rsidRPr="0089307C">
        <w:rPr>
          <w:rFonts w:ascii="IBM Plex Sans" w:eastAsia="IBM Plex Sans" w:hAnsi="IBM Plex Sans" w:cs="IBM Plex Sans"/>
          <w:color w:val="000000" w:themeColor="text1"/>
          <w:lang w:val="fr-FR"/>
        </w:rPr>
        <w:t>, ISSN : 0318-7020</w:t>
      </w:r>
    </w:p>
    <w:p w14:paraId="3AC8B7DF" w14:textId="79AAEFEF" w:rsidR="00212EEF" w:rsidRPr="0089307C" w:rsidRDefault="00212EEF" w:rsidP="00212EEF">
      <w:pPr>
        <w:numPr>
          <w:ilvl w:val="0"/>
          <w:numId w:val="5"/>
        </w:numPr>
        <w:spacing w:after="0" w:line="276" w:lineRule="auto"/>
        <w:rPr>
          <w:rFonts w:ascii="IBM Plex Sans" w:eastAsia="IBM Plex Sans" w:hAnsi="IBM Plex Sans" w:cs="IBM Plex Sans"/>
          <w:color w:val="000000" w:themeColor="text1"/>
          <w:lang w:val="fr-FR"/>
        </w:rPr>
      </w:pPr>
      <w:proofErr w:type="spellStart"/>
      <w:r w:rsidRPr="0089307C">
        <w:rPr>
          <w:rFonts w:ascii="IBM Plex Sans" w:eastAsia="IBM Plex Sans" w:hAnsi="IBM Plex Sans" w:cs="IBM Plex Sans"/>
          <w:color w:val="000000" w:themeColor="text1"/>
          <w:lang w:val="fr-FR"/>
        </w:rPr>
        <w:t>Parkett</w:t>
      </w:r>
      <w:proofErr w:type="spellEnd"/>
      <w:r w:rsidR="00C15511" w:rsidRPr="0089307C">
        <w:rPr>
          <w:rFonts w:ascii="IBM Plex Sans" w:eastAsia="IBM Plex Sans" w:hAnsi="IBM Plex Sans" w:cs="IBM Plex Sans"/>
          <w:color w:val="000000" w:themeColor="text1"/>
          <w:lang w:val="fr-FR"/>
        </w:rPr>
        <w:t>, ISSN : 0256-0917</w:t>
      </w:r>
    </w:p>
    <w:p w14:paraId="347660EE" w14:textId="0A89FAA9" w:rsidR="00BF356F" w:rsidRPr="0089307C" w:rsidRDefault="00BF356F" w:rsidP="00212EEF">
      <w:pPr>
        <w:numPr>
          <w:ilvl w:val="0"/>
          <w:numId w:val="5"/>
        </w:numPr>
        <w:spacing w:after="0" w:line="276" w:lineRule="auto"/>
        <w:rPr>
          <w:rFonts w:ascii="IBM Plex Sans" w:eastAsia="IBM Plex Sans" w:hAnsi="IBM Plex Sans" w:cs="IBM Plex Sans"/>
          <w:color w:val="000000" w:themeColor="text1"/>
          <w:lang w:val="en-US"/>
        </w:rPr>
      </w:pPr>
      <w:proofErr w:type="spellStart"/>
      <w:proofErr w:type="gramStart"/>
      <w:r w:rsidRPr="0089307C">
        <w:rPr>
          <w:rFonts w:ascii="IBM Plex Sans" w:eastAsia="IBM Plex Sans" w:hAnsi="IBM Plex Sans" w:cs="IBM Plex Sans"/>
          <w:color w:val="000000" w:themeColor="text1"/>
          <w:lang w:val="en-US"/>
        </w:rPr>
        <w:t>Parpaings</w:t>
      </w:r>
      <w:proofErr w:type="spellEnd"/>
      <w:r w:rsidRPr="0089307C">
        <w:rPr>
          <w:rFonts w:ascii="IBM Plex Sans" w:eastAsia="IBM Plex Sans" w:hAnsi="IBM Plex Sans" w:cs="IBM Plex Sans"/>
          <w:color w:val="000000" w:themeColor="text1"/>
          <w:lang w:val="en-US"/>
        </w:rPr>
        <w:t xml:space="preserve"> :</w:t>
      </w:r>
      <w:proofErr w:type="gramEnd"/>
      <w:r w:rsidRPr="0089307C">
        <w:rPr>
          <w:rFonts w:ascii="IBM Plex Sans" w:eastAsia="IBM Plex Sans" w:hAnsi="IBM Plex Sans" w:cs="IBM Plex Sans"/>
          <w:color w:val="000000" w:themeColor="text1"/>
          <w:lang w:val="en-US"/>
        </w:rPr>
        <w:t xml:space="preserve"> architecture art &gt; </w:t>
      </w:r>
      <w:proofErr w:type="spellStart"/>
      <w:r w:rsidRPr="0089307C">
        <w:rPr>
          <w:rFonts w:ascii="IBM Plex Sans" w:eastAsia="IBM Plex Sans" w:hAnsi="IBM Plex Sans" w:cs="IBM Plex Sans"/>
          <w:color w:val="000000" w:themeColor="text1"/>
          <w:lang w:val="en-US"/>
        </w:rPr>
        <w:t>paysage</w:t>
      </w:r>
      <w:proofErr w:type="spellEnd"/>
      <w:r w:rsidRPr="0089307C">
        <w:rPr>
          <w:rFonts w:ascii="IBM Plex Sans" w:eastAsia="IBM Plex Sans" w:hAnsi="IBM Plex Sans" w:cs="IBM Plex Sans"/>
          <w:color w:val="000000" w:themeColor="text1"/>
          <w:lang w:val="en-US"/>
        </w:rPr>
        <w:t xml:space="preserve">, </w:t>
      </w:r>
      <w:proofErr w:type="gramStart"/>
      <w:r w:rsidRPr="0089307C">
        <w:rPr>
          <w:rFonts w:ascii="IBM Plex Sans" w:eastAsia="IBM Plex Sans" w:hAnsi="IBM Plex Sans" w:cs="IBM Plex Sans"/>
          <w:color w:val="000000" w:themeColor="text1"/>
          <w:lang w:val="en-US"/>
        </w:rPr>
        <w:t>ISSN :</w:t>
      </w:r>
      <w:proofErr w:type="gramEnd"/>
      <w:r w:rsidRPr="0089307C">
        <w:rPr>
          <w:rFonts w:ascii="IBM Plex Sans" w:eastAsia="IBM Plex Sans" w:hAnsi="IBM Plex Sans" w:cs="IBM Plex Sans"/>
          <w:color w:val="000000" w:themeColor="text1"/>
          <w:lang w:val="en-US"/>
        </w:rPr>
        <w:t xml:space="preserve"> 1294-811X</w:t>
      </w:r>
    </w:p>
    <w:p w14:paraId="256BBC56" w14:textId="08E1A7D0" w:rsidR="00F827E1" w:rsidRPr="0089307C" w:rsidRDefault="00F827E1"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t>Part de l'Œil : revue de pensée des arts plastiques</w:t>
      </w:r>
      <w:r w:rsidR="00C15511" w:rsidRPr="0089307C">
        <w:rPr>
          <w:rFonts w:ascii="IBM Plex Sans" w:eastAsia="IBM Plex Sans" w:hAnsi="IBM Plex Sans" w:cs="IBM Plex Sans"/>
          <w:color w:val="000000" w:themeColor="text1"/>
        </w:rPr>
        <w:t>, ISSN : 0773-9532</w:t>
      </w:r>
    </w:p>
    <w:p w14:paraId="7704A9D7" w14:textId="77F18E01" w:rsidR="00DE4B22" w:rsidRPr="0089307C" w:rsidRDefault="00DE4B22" w:rsidP="00212EEF">
      <w:pPr>
        <w:numPr>
          <w:ilvl w:val="0"/>
          <w:numId w:val="5"/>
        </w:numPr>
        <w:spacing w:after="0" w:line="276" w:lineRule="auto"/>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lang w:val="fr-FR"/>
        </w:rPr>
        <w:t>Pavillon</w:t>
      </w:r>
      <w:r w:rsidR="00C15511" w:rsidRPr="0089307C">
        <w:rPr>
          <w:rFonts w:ascii="IBM Plex Sans" w:eastAsia="IBM Plex Sans" w:hAnsi="IBM Plex Sans" w:cs="IBM Plex Sans"/>
          <w:color w:val="000000" w:themeColor="text1"/>
          <w:lang w:val="fr-FR"/>
        </w:rPr>
        <w:t>, ISSN : 1996-3556</w:t>
      </w:r>
    </w:p>
    <w:p w14:paraId="7DD3AB74" w14:textId="3716697C" w:rsidR="00DE4B22" w:rsidRPr="0089307C" w:rsidRDefault="00DE4B22" w:rsidP="00212EEF">
      <w:pPr>
        <w:numPr>
          <w:ilvl w:val="0"/>
          <w:numId w:val="5"/>
        </w:numPr>
        <w:spacing w:after="0" w:line="276" w:lineRule="auto"/>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lang w:val="fr-FR"/>
        </w:rPr>
        <w:t>Pétunia</w:t>
      </w:r>
      <w:r w:rsidR="00D9255D" w:rsidRPr="0089307C">
        <w:rPr>
          <w:rFonts w:ascii="IBM Plex Sans" w:eastAsia="IBM Plex Sans" w:hAnsi="IBM Plex Sans" w:cs="IBM Plex Sans"/>
          <w:color w:val="000000" w:themeColor="text1"/>
          <w:lang w:val="fr-FR"/>
        </w:rPr>
        <w:t>, ISSN : 2112-566X</w:t>
      </w:r>
    </w:p>
    <w:p w14:paraId="5504A183" w14:textId="477477B5" w:rsidR="00CF07DF" w:rsidRPr="0089307C" w:rsidRDefault="00CF07DF" w:rsidP="00212EEF">
      <w:pPr>
        <w:numPr>
          <w:ilvl w:val="0"/>
          <w:numId w:val="5"/>
        </w:numPr>
        <w:spacing w:after="0" w:line="276" w:lineRule="auto"/>
        <w:rPr>
          <w:rFonts w:ascii="IBM Plex Sans" w:eastAsia="IBM Plex Sans" w:hAnsi="IBM Plex Sans" w:cs="IBM Plex Sans"/>
          <w:color w:val="000000" w:themeColor="text1"/>
          <w:lang w:val="fr-FR"/>
        </w:rPr>
      </w:pPr>
      <w:proofErr w:type="spellStart"/>
      <w:r w:rsidRPr="0089307C">
        <w:rPr>
          <w:rFonts w:ascii="IBM Plex Sans" w:eastAsia="IBM Plex Sans" w:hAnsi="IBM Plex Sans" w:cs="IBM Plex Sans"/>
          <w:color w:val="000000" w:themeColor="text1"/>
          <w:lang w:val="fr-FR"/>
        </w:rPr>
        <w:t>Photographica</w:t>
      </w:r>
      <w:proofErr w:type="spellEnd"/>
      <w:r w:rsidRPr="0089307C">
        <w:rPr>
          <w:rFonts w:ascii="IBM Plex Sans" w:eastAsia="IBM Plex Sans" w:hAnsi="IBM Plex Sans" w:cs="IBM Plex Sans"/>
          <w:color w:val="000000" w:themeColor="text1"/>
          <w:lang w:val="fr-FR"/>
        </w:rPr>
        <w:t>, ISSN : 2780-8572</w:t>
      </w:r>
    </w:p>
    <w:p w14:paraId="4142B8CF" w14:textId="0FEDC8C9" w:rsidR="00212EEF" w:rsidRPr="0089307C" w:rsidRDefault="00212EEF" w:rsidP="00212EEF">
      <w:pPr>
        <w:numPr>
          <w:ilvl w:val="0"/>
          <w:numId w:val="5"/>
        </w:numPr>
        <w:spacing w:after="0" w:line="276" w:lineRule="auto"/>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lang w:val="fr-FR"/>
        </w:rPr>
        <w:t>Photographies magazine</w:t>
      </w:r>
      <w:r w:rsidR="00D9255D" w:rsidRPr="0089307C">
        <w:rPr>
          <w:rFonts w:ascii="IBM Plex Sans" w:eastAsia="IBM Plex Sans" w:hAnsi="IBM Plex Sans" w:cs="IBM Plex Sans"/>
          <w:color w:val="000000" w:themeColor="text1"/>
          <w:lang w:val="fr-FR"/>
        </w:rPr>
        <w:t>, ISSN : 0988-7679</w:t>
      </w:r>
    </w:p>
    <w:p w14:paraId="1E600888" w14:textId="77777777" w:rsidR="00DB6AB3" w:rsidRPr="0089307C" w:rsidRDefault="00DB6AB3" w:rsidP="00212EEF">
      <w:pPr>
        <w:numPr>
          <w:ilvl w:val="0"/>
          <w:numId w:val="5"/>
        </w:numPr>
        <w:spacing w:after="0" w:line="276" w:lineRule="auto"/>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lang w:val="fr-FR"/>
        </w:rPr>
        <w:t xml:space="preserve">P L S : le magazine du Palais de Tokyo, ISSN : 3073-8458 </w:t>
      </w:r>
    </w:p>
    <w:p w14:paraId="21F2DBFE" w14:textId="2FBA6FCE" w:rsidR="00D9255D" w:rsidRPr="0089307C" w:rsidRDefault="00D9255D" w:rsidP="00212EEF">
      <w:pPr>
        <w:numPr>
          <w:ilvl w:val="0"/>
          <w:numId w:val="5"/>
        </w:numPr>
        <w:spacing w:after="0" w:line="276" w:lineRule="auto"/>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lang w:val="fr-FR"/>
        </w:rPr>
        <w:t>Plus Moins Zero : revue d'art contemporain (+-0), ISSN : 2033-8791</w:t>
      </w:r>
    </w:p>
    <w:p w14:paraId="46007AC2" w14:textId="31622FEB" w:rsidR="00736B9E" w:rsidRPr="0089307C" w:rsidRDefault="00736B9E" w:rsidP="00212EEF">
      <w:pPr>
        <w:numPr>
          <w:ilvl w:val="0"/>
          <w:numId w:val="5"/>
        </w:numPr>
        <w:spacing w:after="0" w:line="276" w:lineRule="auto"/>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lang w:val="fr-FR"/>
        </w:rPr>
        <w:t xml:space="preserve">Purple Journal, </w:t>
      </w:r>
      <w:r w:rsidR="005753D8" w:rsidRPr="0089307C">
        <w:rPr>
          <w:rFonts w:ascii="IBM Plex Sans" w:eastAsia="IBM Plex Sans" w:hAnsi="IBM Plex Sans" w:cs="IBM Plex Sans"/>
          <w:color w:val="000000" w:themeColor="text1"/>
          <w:lang w:val="fr-FR"/>
        </w:rPr>
        <w:t>ISSN : 1766-8840</w:t>
      </w:r>
    </w:p>
    <w:p w14:paraId="10743CAC" w14:textId="5E032460" w:rsidR="00736B9E" w:rsidRPr="0089307C" w:rsidRDefault="00736B9E" w:rsidP="00212EEF">
      <w:pPr>
        <w:numPr>
          <w:ilvl w:val="0"/>
          <w:numId w:val="5"/>
        </w:numPr>
        <w:spacing w:after="0" w:line="276" w:lineRule="auto"/>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lang w:val="fr-FR"/>
        </w:rPr>
        <w:t xml:space="preserve">Purple Prose, ISSN : </w:t>
      </w:r>
      <w:r w:rsidR="005753D8" w:rsidRPr="0089307C">
        <w:rPr>
          <w:rFonts w:ascii="IBM Plex Sans" w:eastAsia="IBM Plex Sans" w:hAnsi="IBM Plex Sans" w:cs="IBM Plex Sans"/>
          <w:color w:val="000000" w:themeColor="text1"/>
          <w:lang w:val="fr-FR"/>
        </w:rPr>
        <w:t>1244-6874</w:t>
      </w:r>
    </w:p>
    <w:p w14:paraId="4571301E" w14:textId="31D1907B" w:rsidR="00DE2D0A" w:rsidRPr="0089307C" w:rsidRDefault="00DE2D0A" w:rsidP="00212EEF">
      <w:pPr>
        <w:numPr>
          <w:ilvl w:val="0"/>
          <w:numId w:val="5"/>
        </w:numPr>
        <w:spacing w:after="0" w:line="276" w:lineRule="auto"/>
        <w:rPr>
          <w:rFonts w:ascii="IBM Plex Sans" w:eastAsia="IBM Plex Sans" w:hAnsi="IBM Plex Sans" w:cs="IBM Plex Sans"/>
          <w:color w:val="000000" w:themeColor="text1"/>
          <w:lang w:val="fr-FR"/>
        </w:rPr>
      </w:pPr>
      <w:proofErr w:type="spellStart"/>
      <w:r w:rsidRPr="0089307C">
        <w:rPr>
          <w:rFonts w:ascii="IBM Plex Sans" w:eastAsia="IBM Plex Sans" w:hAnsi="IBM Plex Sans" w:cs="IBM Plex Sans"/>
          <w:color w:val="000000" w:themeColor="text1"/>
          <w:lang w:val="fr-FR"/>
        </w:rPr>
        <w:t>Raddar</w:t>
      </w:r>
      <w:proofErr w:type="spellEnd"/>
      <w:r w:rsidR="005753D8" w:rsidRPr="0089307C">
        <w:rPr>
          <w:rFonts w:ascii="IBM Plex Sans" w:eastAsia="IBM Plex Sans" w:hAnsi="IBM Plex Sans" w:cs="IBM Plex Sans"/>
          <w:color w:val="000000" w:themeColor="text1"/>
          <w:lang w:val="fr-FR"/>
        </w:rPr>
        <w:t>, Pas d'ISSN</w:t>
      </w:r>
    </w:p>
    <w:p w14:paraId="37B8AC06" w14:textId="3845B68D" w:rsidR="00212EEF" w:rsidRPr="0089307C" w:rsidRDefault="00212EEF" w:rsidP="00212EEF">
      <w:pPr>
        <w:numPr>
          <w:ilvl w:val="0"/>
          <w:numId w:val="5"/>
        </w:numPr>
        <w:spacing w:after="0" w:line="276" w:lineRule="auto"/>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lang w:val="fr-FR"/>
        </w:rPr>
        <w:t>Recherche photographique : histoire, esthétique</w:t>
      </w:r>
      <w:r w:rsidR="005753D8" w:rsidRPr="0089307C">
        <w:rPr>
          <w:rFonts w:ascii="IBM Plex Sans" w:eastAsia="IBM Plex Sans" w:hAnsi="IBM Plex Sans" w:cs="IBM Plex Sans"/>
          <w:color w:val="000000" w:themeColor="text1"/>
          <w:lang w:val="fr-FR"/>
        </w:rPr>
        <w:t>, ISSN : 0983-8430</w:t>
      </w:r>
    </w:p>
    <w:p w14:paraId="42AC3F51" w14:textId="246AE8D3" w:rsidR="00212EEF" w:rsidRPr="0089307C" w:rsidRDefault="00212EEF" w:rsidP="00212EEF">
      <w:pPr>
        <w:numPr>
          <w:ilvl w:val="0"/>
          <w:numId w:val="5"/>
        </w:numPr>
        <w:spacing w:after="0" w:line="276" w:lineRule="auto"/>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lang w:val="fr-FR"/>
        </w:rPr>
        <w:lastRenderedPageBreak/>
        <w:t>Revue d'esthétique</w:t>
      </w:r>
      <w:r w:rsidR="005753D8" w:rsidRPr="0089307C">
        <w:rPr>
          <w:rFonts w:ascii="IBM Plex Sans" w:eastAsia="IBM Plex Sans" w:hAnsi="IBM Plex Sans" w:cs="IBM Plex Sans"/>
          <w:color w:val="000000" w:themeColor="text1"/>
          <w:lang w:val="fr-FR"/>
        </w:rPr>
        <w:t>, ISSN : 0035-2292</w:t>
      </w:r>
    </w:p>
    <w:p w14:paraId="303130E6" w14:textId="26494357" w:rsidR="00F827E1" w:rsidRPr="0089307C" w:rsidRDefault="00F827E1"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t>Revue de l'art</w:t>
      </w:r>
      <w:r w:rsidR="005753D8" w:rsidRPr="0089307C">
        <w:rPr>
          <w:rFonts w:ascii="IBM Plex Sans" w:eastAsia="IBM Plex Sans" w:hAnsi="IBM Plex Sans" w:cs="IBM Plex Sans"/>
          <w:color w:val="000000" w:themeColor="text1"/>
        </w:rPr>
        <w:t>, ISSN: 0035-1326</w:t>
      </w:r>
    </w:p>
    <w:p w14:paraId="1ED5B90F" w14:textId="32BDA6DA" w:rsidR="00BA0964" w:rsidRPr="0089307C" w:rsidRDefault="00BA0964" w:rsidP="00212EEF">
      <w:pPr>
        <w:numPr>
          <w:ilvl w:val="0"/>
          <w:numId w:val="5"/>
        </w:numPr>
        <w:spacing w:after="0" w:line="276" w:lineRule="auto"/>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lang w:val="fr-FR"/>
        </w:rPr>
        <w:t>Revue de la céramique</w:t>
      </w:r>
      <w:r w:rsidR="00DE7A82" w:rsidRPr="0089307C">
        <w:rPr>
          <w:rFonts w:ascii="IBM Plex Sans" w:eastAsia="IBM Plex Sans" w:hAnsi="IBM Plex Sans" w:cs="IBM Plex Sans"/>
          <w:color w:val="000000" w:themeColor="text1"/>
          <w:lang w:val="fr-FR"/>
        </w:rPr>
        <w:t>, ISSN : 0294-202X</w:t>
      </w:r>
    </w:p>
    <w:p w14:paraId="51694DC8" w14:textId="61D890B1" w:rsidR="00F827E1" w:rsidRPr="0089307C" w:rsidRDefault="00F827E1"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t>Revue de la céramique et du verre</w:t>
      </w:r>
      <w:r w:rsidR="005753D8" w:rsidRPr="0089307C">
        <w:rPr>
          <w:rFonts w:ascii="IBM Plex Sans" w:eastAsia="IBM Plex Sans" w:hAnsi="IBM Plex Sans" w:cs="IBM Plex Sans"/>
          <w:color w:val="000000" w:themeColor="text1"/>
        </w:rPr>
        <w:t>, ISSN : 0758-3389</w:t>
      </w:r>
    </w:p>
    <w:p w14:paraId="38C9693B" w14:textId="0EAFD7E2" w:rsidR="00CD706E" w:rsidRPr="0089307C" w:rsidRDefault="00CD706E" w:rsidP="00F827E1">
      <w:pPr>
        <w:numPr>
          <w:ilvl w:val="0"/>
          <w:numId w:val="5"/>
        </w:numPr>
        <w:pBdr>
          <w:top w:val="nil"/>
          <w:left w:val="nil"/>
          <w:bottom w:val="nil"/>
          <w:right w:val="nil"/>
          <w:between w:val="nil"/>
        </w:pBdr>
        <w:spacing w:after="0"/>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t>Revue et corrigée, ISSN : 0996-5335</w:t>
      </w:r>
    </w:p>
    <w:p w14:paraId="6505D7CC" w14:textId="4AF22B91" w:rsidR="00212EEF" w:rsidRPr="0089307C" w:rsidRDefault="00212EEF" w:rsidP="00212EEF">
      <w:pPr>
        <w:numPr>
          <w:ilvl w:val="0"/>
          <w:numId w:val="5"/>
        </w:numPr>
        <w:spacing w:after="0" w:line="276" w:lineRule="auto"/>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lang w:val="fr-FR"/>
        </w:rPr>
        <w:t xml:space="preserve">Revue noire : </w:t>
      </w:r>
      <w:proofErr w:type="spellStart"/>
      <w:r w:rsidRPr="0089307C">
        <w:rPr>
          <w:rFonts w:ascii="IBM Plex Sans" w:eastAsia="IBM Plex Sans" w:hAnsi="IBM Plex Sans" w:cs="IBM Plex Sans"/>
          <w:color w:val="000000" w:themeColor="text1"/>
          <w:lang w:val="fr-FR"/>
        </w:rPr>
        <w:t>African</w:t>
      </w:r>
      <w:proofErr w:type="spellEnd"/>
      <w:r w:rsidRPr="0089307C">
        <w:rPr>
          <w:rFonts w:ascii="IBM Plex Sans" w:eastAsia="IBM Plex Sans" w:hAnsi="IBM Plex Sans" w:cs="IBM Plex Sans"/>
          <w:color w:val="000000" w:themeColor="text1"/>
          <w:lang w:val="fr-FR"/>
        </w:rPr>
        <w:t xml:space="preserve"> </w:t>
      </w:r>
      <w:proofErr w:type="spellStart"/>
      <w:r w:rsidRPr="0089307C">
        <w:rPr>
          <w:rFonts w:ascii="IBM Plex Sans" w:eastAsia="IBM Plex Sans" w:hAnsi="IBM Plex Sans" w:cs="IBM Plex Sans"/>
          <w:color w:val="000000" w:themeColor="text1"/>
          <w:lang w:val="fr-FR"/>
        </w:rPr>
        <w:t>contemporary</w:t>
      </w:r>
      <w:proofErr w:type="spellEnd"/>
      <w:r w:rsidRPr="0089307C">
        <w:rPr>
          <w:rFonts w:ascii="IBM Plex Sans" w:eastAsia="IBM Plex Sans" w:hAnsi="IBM Plex Sans" w:cs="IBM Plex Sans"/>
          <w:color w:val="000000" w:themeColor="text1"/>
          <w:lang w:val="fr-FR"/>
        </w:rPr>
        <w:t xml:space="preserve"> art</w:t>
      </w:r>
      <w:r w:rsidR="005753D8" w:rsidRPr="0089307C">
        <w:rPr>
          <w:rFonts w:ascii="IBM Plex Sans" w:eastAsia="IBM Plex Sans" w:hAnsi="IBM Plex Sans" w:cs="IBM Plex Sans"/>
          <w:color w:val="000000" w:themeColor="text1"/>
          <w:lang w:val="fr-FR"/>
        </w:rPr>
        <w:t>, ISSN : 1157-4127</w:t>
      </w:r>
    </w:p>
    <w:p w14:paraId="25AAAC07" w14:textId="6372D18E" w:rsidR="00F827E1" w:rsidRPr="0089307C" w:rsidRDefault="00F827E1" w:rsidP="00F827E1">
      <w:pPr>
        <w:numPr>
          <w:ilvl w:val="0"/>
          <w:numId w:val="5"/>
        </w:numPr>
        <w:pBdr>
          <w:top w:val="nil"/>
          <w:left w:val="nil"/>
          <w:bottom w:val="nil"/>
          <w:right w:val="nil"/>
          <w:between w:val="nil"/>
        </w:pBdr>
        <w:spacing w:after="0" w:line="276" w:lineRule="auto"/>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t>Revue Réseau Peinture</w:t>
      </w:r>
      <w:r w:rsidR="005753D8" w:rsidRPr="0089307C">
        <w:rPr>
          <w:rFonts w:ascii="IBM Plex Sans" w:eastAsia="IBM Plex Sans" w:hAnsi="IBM Plex Sans" w:cs="IBM Plex Sans"/>
          <w:color w:val="000000" w:themeColor="text1"/>
        </w:rPr>
        <w:t>, Pas d’ISSN</w:t>
      </w:r>
    </w:p>
    <w:p w14:paraId="74942282" w14:textId="77777777" w:rsidR="00CD706E" w:rsidRPr="0089307C" w:rsidRDefault="00CD706E" w:rsidP="00F827E1">
      <w:pPr>
        <w:numPr>
          <w:ilvl w:val="0"/>
          <w:numId w:val="5"/>
        </w:numPr>
        <w:pBdr>
          <w:top w:val="nil"/>
          <w:left w:val="nil"/>
          <w:bottom w:val="nil"/>
          <w:right w:val="nil"/>
          <w:between w:val="nil"/>
        </w:pBdr>
        <w:spacing w:after="0" w:line="276" w:lineRule="auto"/>
        <w:ind w:right="-122"/>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t>Roven : revue critique sur le dessin contemporain, ISSN : 2103-7108</w:t>
      </w:r>
    </w:p>
    <w:p w14:paraId="51F18108" w14:textId="38EFFC07" w:rsidR="00CD706E" w:rsidRPr="0089307C" w:rsidRDefault="00CD706E" w:rsidP="00212EEF">
      <w:pPr>
        <w:numPr>
          <w:ilvl w:val="0"/>
          <w:numId w:val="5"/>
        </w:numPr>
        <w:spacing w:after="0" w:line="276" w:lineRule="auto"/>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rPr>
        <w:t>Sciences du design, ISSN : 2428-3711</w:t>
      </w:r>
    </w:p>
    <w:p w14:paraId="6F50E4C2" w14:textId="580F558A" w:rsidR="00EB0619" w:rsidRPr="0089307C" w:rsidRDefault="00EB0619" w:rsidP="00212EEF">
      <w:pPr>
        <w:numPr>
          <w:ilvl w:val="0"/>
          <w:numId w:val="5"/>
        </w:numPr>
        <w:spacing w:after="0" w:line="276" w:lineRule="auto"/>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rPr>
        <w:t>Sensibilités, ISSN : 2496-9087</w:t>
      </w:r>
    </w:p>
    <w:p w14:paraId="2C3490FE" w14:textId="5A67F55E" w:rsidR="00212EEF" w:rsidRPr="0089307C" w:rsidRDefault="00212EEF" w:rsidP="00212EEF">
      <w:pPr>
        <w:numPr>
          <w:ilvl w:val="0"/>
          <w:numId w:val="5"/>
        </w:numPr>
        <w:spacing w:after="0" w:line="276" w:lineRule="auto"/>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lang w:val="fr-FR"/>
        </w:rPr>
        <w:t>Simulacres</w:t>
      </w:r>
      <w:r w:rsidR="005753D8" w:rsidRPr="0089307C">
        <w:rPr>
          <w:rFonts w:ascii="IBM Plex Sans" w:eastAsia="IBM Plex Sans" w:hAnsi="IBM Plex Sans" w:cs="IBM Plex Sans"/>
          <w:color w:val="000000" w:themeColor="text1"/>
          <w:lang w:val="fr-FR"/>
        </w:rPr>
        <w:t>, ISSN : 1297-6180</w:t>
      </w:r>
    </w:p>
    <w:p w14:paraId="1267E3F8" w14:textId="51AC0028" w:rsidR="00FC497A" w:rsidRPr="0089307C" w:rsidRDefault="00FC497A" w:rsidP="00212EEF">
      <w:pPr>
        <w:numPr>
          <w:ilvl w:val="0"/>
          <w:numId w:val="5"/>
        </w:numPr>
        <w:spacing w:after="0" w:line="276" w:lineRule="auto"/>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lang w:val="fr-FR"/>
        </w:rPr>
        <w:t>Soldes, ISSN : 2271-8664</w:t>
      </w:r>
    </w:p>
    <w:p w14:paraId="0AC3589A" w14:textId="77777777" w:rsidR="00CD706E" w:rsidRPr="0089307C" w:rsidRDefault="00CD706E" w:rsidP="00212EEF">
      <w:pPr>
        <w:numPr>
          <w:ilvl w:val="0"/>
          <w:numId w:val="5"/>
        </w:numPr>
        <w:spacing w:after="0" w:line="276" w:lineRule="auto"/>
        <w:rPr>
          <w:rFonts w:ascii="IBM Plex Sans" w:eastAsia="IBM Plex Sans" w:hAnsi="IBM Plex Sans" w:cs="IBM Plex Sans"/>
          <w:color w:val="000000" w:themeColor="text1"/>
          <w:lang w:val="en-US"/>
        </w:rPr>
      </w:pPr>
      <w:proofErr w:type="gramStart"/>
      <w:r w:rsidRPr="0089307C">
        <w:rPr>
          <w:rFonts w:ascii="IBM Plex Sans" w:eastAsia="IBM Plex Sans" w:hAnsi="IBM Plex Sans" w:cs="IBM Plex Sans"/>
          <w:color w:val="000000" w:themeColor="text1"/>
          <w:lang w:val="en-US"/>
        </w:rPr>
        <w:t>Tacet :</w:t>
      </w:r>
      <w:proofErr w:type="gramEnd"/>
      <w:r w:rsidRPr="0089307C">
        <w:rPr>
          <w:rFonts w:ascii="IBM Plex Sans" w:eastAsia="IBM Plex Sans" w:hAnsi="IBM Plex Sans" w:cs="IBM Plex Sans"/>
          <w:color w:val="000000" w:themeColor="text1"/>
          <w:lang w:val="en-US"/>
        </w:rPr>
        <w:t xml:space="preserve"> experimental music review, </w:t>
      </w:r>
      <w:proofErr w:type="gramStart"/>
      <w:r w:rsidRPr="0089307C">
        <w:rPr>
          <w:rFonts w:ascii="IBM Plex Sans" w:eastAsia="IBM Plex Sans" w:hAnsi="IBM Plex Sans" w:cs="IBM Plex Sans"/>
          <w:color w:val="000000" w:themeColor="text1"/>
          <w:lang w:val="en-US"/>
        </w:rPr>
        <w:t>ISSN :</w:t>
      </w:r>
      <w:proofErr w:type="gramEnd"/>
      <w:r w:rsidRPr="0089307C">
        <w:rPr>
          <w:rFonts w:ascii="IBM Plex Sans" w:eastAsia="IBM Plex Sans" w:hAnsi="IBM Plex Sans" w:cs="IBM Plex Sans"/>
          <w:color w:val="000000" w:themeColor="text1"/>
          <w:lang w:val="en-US"/>
        </w:rPr>
        <w:t xml:space="preserve"> 2256-9006</w:t>
      </w:r>
    </w:p>
    <w:p w14:paraId="0CECC93F" w14:textId="48690F7C" w:rsidR="0089307C" w:rsidRPr="0089307C" w:rsidRDefault="0089307C" w:rsidP="00212EEF">
      <w:pPr>
        <w:numPr>
          <w:ilvl w:val="0"/>
          <w:numId w:val="5"/>
        </w:numPr>
        <w:spacing w:after="0" w:line="276" w:lineRule="auto"/>
        <w:rPr>
          <w:rFonts w:ascii="IBM Plex Sans" w:eastAsia="IBM Plex Sans" w:hAnsi="IBM Plex Sans" w:cs="IBM Plex Sans"/>
          <w:color w:val="000000" w:themeColor="text1"/>
          <w:lang w:val="en-US"/>
        </w:rPr>
      </w:pPr>
      <w:proofErr w:type="spellStart"/>
      <w:r w:rsidRPr="0089307C">
        <w:rPr>
          <w:rFonts w:ascii="IBM Plex Sans" w:eastAsia="IBM Plex Sans" w:hAnsi="IBM Plex Sans" w:cs="IBM Plex Sans"/>
          <w:color w:val="000000" w:themeColor="text1"/>
          <w:lang w:val="en-US"/>
        </w:rPr>
        <w:t>Techné</w:t>
      </w:r>
      <w:proofErr w:type="spellEnd"/>
      <w:r w:rsidRPr="0089307C">
        <w:rPr>
          <w:rFonts w:ascii="IBM Plex Sans" w:eastAsia="IBM Plex Sans" w:hAnsi="IBM Plex Sans" w:cs="IBM Plex Sans"/>
          <w:color w:val="000000" w:themeColor="text1"/>
          <w:lang w:val="en-US"/>
        </w:rPr>
        <w:t xml:space="preserve">, </w:t>
      </w:r>
      <w:proofErr w:type="gramStart"/>
      <w:r w:rsidRPr="0089307C">
        <w:rPr>
          <w:rFonts w:ascii="IBM Plex Sans" w:eastAsia="IBM Plex Sans" w:hAnsi="IBM Plex Sans" w:cs="IBM Plex Sans"/>
          <w:color w:val="000000" w:themeColor="text1"/>
          <w:lang w:val="en-US"/>
        </w:rPr>
        <w:t>ISSN :</w:t>
      </w:r>
      <w:proofErr w:type="gramEnd"/>
      <w:r w:rsidRPr="0089307C">
        <w:rPr>
          <w:rFonts w:ascii="IBM Plex Sans" w:eastAsia="IBM Plex Sans" w:hAnsi="IBM Plex Sans" w:cs="IBM Plex Sans"/>
          <w:color w:val="000000" w:themeColor="text1"/>
          <w:lang w:val="en-US"/>
        </w:rPr>
        <w:t xml:space="preserve"> 1254-7867</w:t>
      </w:r>
    </w:p>
    <w:p w14:paraId="3AABBC94" w14:textId="01D80DC8" w:rsidR="0089307C" w:rsidRPr="0089307C" w:rsidRDefault="0089307C" w:rsidP="00212EEF">
      <w:pPr>
        <w:numPr>
          <w:ilvl w:val="0"/>
          <w:numId w:val="5"/>
        </w:numPr>
        <w:spacing w:after="0" w:line="276" w:lineRule="auto"/>
        <w:rPr>
          <w:rFonts w:ascii="IBM Plex Sans" w:eastAsia="IBM Plex Sans" w:hAnsi="IBM Plex Sans" w:cs="IBM Plex Sans"/>
          <w:color w:val="000000" w:themeColor="text1"/>
          <w:lang w:val="en-US"/>
        </w:rPr>
      </w:pPr>
      <w:r w:rsidRPr="0089307C">
        <w:rPr>
          <w:rFonts w:ascii="IBM Plex Sans" w:eastAsia="IBM Plex Sans" w:hAnsi="IBM Plex Sans" w:cs="IBM Plex Sans"/>
          <w:color w:val="000000" w:themeColor="text1"/>
          <w:lang w:val="en-US"/>
        </w:rPr>
        <w:t xml:space="preserve">Textiles </w:t>
      </w:r>
      <w:proofErr w:type="spellStart"/>
      <w:r w:rsidRPr="0089307C">
        <w:rPr>
          <w:rFonts w:ascii="IBM Plex Sans" w:eastAsia="IBM Plex Sans" w:hAnsi="IBM Plex Sans" w:cs="IBM Plex Sans"/>
          <w:color w:val="000000" w:themeColor="text1"/>
          <w:lang w:val="en-US"/>
        </w:rPr>
        <w:t>anciens</w:t>
      </w:r>
      <w:proofErr w:type="spellEnd"/>
      <w:r w:rsidRPr="0089307C">
        <w:rPr>
          <w:rFonts w:ascii="IBM Plex Sans" w:eastAsia="IBM Plex Sans" w:hAnsi="IBM Plex Sans" w:cs="IBM Plex Sans"/>
          <w:color w:val="000000" w:themeColor="text1"/>
          <w:lang w:val="en-US"/>
        </w:rPr>
        <w:t xml:space="preserve">, </w:t>
      </w:r>
      <w:proofErr w:type="gramStart"/>
      <w:r w:rsidRPr="0089307C">
        <w:rPr>
          <w:rFonts w:ascii="IBM Plex Sans" w:eastAsia="IBM Plex Sans" w:hAnsi="IBM Plex Sans" w:cs="IBM Plex Sans"/>
          <w:color w:val="000000" w:themeColor="text1"/>
          <w:lang w:val="en-US"/>
        </w:rPr>
        <w:t>ISSN :</w:t>
      </w:r>
      <w:proofErr w:type="gramEnd"/>
      <w:r w:rsidRPr="0089307C">
        <w:rPr>
          <w:rFonts w:ascii="IBM Plex Sans" w:eastAsia="IBM Plex Sans" w:hAnsi="IBM Plex Sans" w:cs="IBM Plex Sans"/>
          <w:color w:val="000000" w:themeColor="text1"/>
          <w:lang w:val="en-US"/>
        </w:rPr>
        <w:t xml:space="preserve"> 0995-6638</w:t>
      </w:r>
    </w:p>
    <w:p w14:paraId="4FDE879C" w14:textId="4CD676AF" w:rsidR="00F82EE5" w:rsidRPr="0089307C" w:rsidRDefault="00F82EE5" w:rsidP="00212EEF">
      <w:pPr>
        <w:numPr>
          <w:ilvl w:val="0"/>
          <w:numId w:val="5"/>
        </w:numPr>
        <w:spacing w:after="0" w:line="276" w:lineRule="auto"/>
        <w:rPr>
          <w:rFonts w:ascii="IBM Plex Sans" w:eastAsia="IBM Plex Sans" w:hAnsi="IBM Plex Sans" w:cs="IBM Plex Sans"/>
          <w:color w:val="000000" w:themeColor="text1"/>
          <w:lang w:val="en-US"/>
        </w:rPr>
      </w:pPr>
      <w:r w:rsidRPr="0089307C">
        <w:rPr>
          <w:rFonts w:ascii="IBM Plex Sans" w:eastAsia="IBM Plex Sans" w:hAnsi="IBM Plex Sans" w:cs="IBM Plex Sans"/>
          <w:color w:val="000000" w:themeColor="text1"/>
          <w:lang w:val="en-US"/>
        </w:rPr>
        <w:t xml:space="preserve">Third Text, </w:t>
      </w:r>
      <w:proofErr w:type="gramStart"/>
      <w:r w:rsidRPr="0089307C">
        <w:rPr>
          <w:rFonts w:ascii="IBM Plex Sans" w:eastAsia="IBM Plex Sans" w:hAnsi="IBM Plex Sans" w:cs="IBM Plex Sans"/>
          <w:color w:val="000000" w:themeColor="text1"/>
          <w:lang w:val="en-US"/>
        </w:rPr>
        <w:t>ISSN :</w:t>
      </w:r>
      <w:proofErr w:type="gramEnd"/>
      <w:r w:rsidRPr="0089307C">
        <w:rPr>
          <w:rFonts w:ascii="IBM Plex Sans" w:eastAsia="IBM Plex Sans" w:hAnsi="IBM Plex Sans" w:cs="IBM Plex Sans"/>
          <w:color w:val="000000" w:themeColor="text1"/>
          <w:lang w:val="en-US"/>
        </w:rPr>
        <w:t xml:space="preserve"> 0952-8822</w:t>
      </w:r>
    </w:p>
    <w:p w14:paraId="5B7C6A3F" w14:textId="0166B849" w:rsidR="00FC497A" w:rsidRPr="0089307C" w:rsidRDefault="00FC497A" w:rsidP="00212EEF">
      <w:pPr>
        <w:numPr>
          <w:ilvl w:val="0"/>
          <w:numId w:val="5"/>
        </w:numPr>
        <w:spacing w:after="0" w:line="276" w:lineRule="auto"/>
        <w:rPr>
          <w:rFonts w:ascii="IBM Plex Sans" w:eastAsia="IBM Plex Sans" w:hAnsi="IBM Plex Sans" w:cs="IBM Plex Sans"/>
          <w:color w:val="000000" w:themeColor="text1"/>
          <w:lang w:val="en-US"/>
        </w:rPr>
      </w:pPr>
      <w:r w:rsidRPr="0089307C">
        <w:rPr>
          <w:rFonts w:ascii="IBM Plex Sans" w:eastAsia="IBM Plex Sans" w:hAnsi="IBM Plex Sans" w:cs="IBM Plex Sans"/>
          <w:color w:val="000000" w:themeColor="text1"/>
          <w:lang w:val="en-US"/>
        </w:rPr>
        <w:t xml:space="preserve">Toilet Paper, </w:t>
      </w:r>
      <w:proofErr w:type="gramStart"/>
      <w:r w:rsidRPr="0089307C">
        <w:rPr>
          <w:rFonts w:ascii="IBM Plex Sans" w:eastAsia="IBM Plex Sans" w:hAnsi="IBM Plex Sans" w:cs="IBM Plex Sans"/>
          <w:color w:val="000000" w:themeColor="text1"/>
          <w:lang w:val="en-US"/>
        </w:rPr>
        <w:t>ISSN :</w:t>
      </w:r>
      <w:proofErr w:type="gramEnd"/>
      <w:r w:rsidRPr="0089307C">
        <w:rPr>
          <w:rFonts w:ascii="IBM Plex Sans" w:eastAsia="IBM Plex Sans" w:hAnsi="IBM Plex Sans" w:cs="IBM Plex Sans"/>
          <w:color w:val="000000" w:themeColor="text1"/>
          <w:lang w:val="en-US"/>
        </w:rPr>
        <w:t xml:space="preserve"> 1792-3891</w:t>
      </w:r>
    </w:p>
    <w:p w14:paraId="77AB189E" w14:textId="34E74C9F" w:rsidR="00212EEF" w:rsidRPr="0089307C" w:rsidRDefault="00212EEF" w:rsidP="005753D8">
      <w:pPr>
        <w:pStyle w:val="Paragraphedeliste"/>
        <w:numPr>
          <w:ilvl w:val="0"/>
          <w:numId w:val="5"/>
        </w:numPr>
        <w:rPr>
          <w:rFonts w:ascii="IBM Plex Sans" w:eastAsia="IBM Plex Sans" w:hAnsi="IBM Plex Sans" w:cs="IBM Plex Sans"/>
          <w:color w:val="000000" w:themeColor="text1"/>
          <w:lang w:val="en-US"/>
        </w:rPr>
      </w:pPr>
      <w:proofErr w:type="spellStart"/>
      <w:r w:rsidRPr="0089307C">
        <w:rPr>
          <w:rFonts w:ascii="IBM Plex Sans" w:eastAsia="IBM Plex Sans" w:hAnsi="IBM Plex Sans" w:cs="IBM Plex Sans"/>
          <w:color w:val="000000" w:themeColor="text1"/>
          <w:lang w:val="en-US"/>
        </w:rPr>
        <w:t>Trafic</w:t>
      </w:r>
      <w:proofErr w:type="spellEnd"/>
      <w:r w:rsidR="005753D8" w:rsidRPr="0089307C">
        <w:rPr>
          <w:rFonts w:ascii="IBM Plex Sans" w:eastAsia="IBM Plex Sans" w:hAnsi="IBM Plex Sans" w:cs="IBM Plex Sans"/>
          <w:color w:val="000000" w:themeColor="text1"/>
          <w:lang w:val="en-US"/>
        </w:rPr>
        <w:t>,</w:t>
      </w:r>
      <w:r w:rsidR="005753D8" w:rsidRPr="0089307C">
        <w:rPr>
          <w:rFonts w:ascii="IBM Plex Sans" w:hAnsi="IBM Plex Sans"/>
          <w:color w:val="000000" w:themeColor="text1"/>
        </w:rPr>
        <w:t xml:space="preserve"> </w:t>
      </w:r>
      <w:proofErr w:type="gramStart"/>
      <w:r w:rsidR="005753D8" w:rsidRPr="0089307C">
        <w:rPr>
          <w:rFonts w:ascii="IBM Plex Sans" w:eastAsia="IBM Plex Sans" w:hAnsi="IBM Plex Sans" w:cs="IBM Plex Sans"/>
          <w:color w:val="000000" w:themeColor="text1"/>
          <w:lang w:val="en-US"/>
        </w:rPr>
        <w:t>ISSN :</w:t>
      </w:r>
      <w:proofErr w:type="gramEnd"/>
      <w:r w:rsidR="005753D8" w:rsidRPr="0089307C">
        <w:rPr>
          <w:rFonts w:ascii="IBM Plex Sans" w:eastAsia="IBM Plex Sans" w:hAnsi="IBM Plex Sans" w:cs="IBM Plex Sans"/>
          <w:color w:val="000000" w:themeColor="text1"/>
          <w:lang w:val="en-US"/>
        </w:rPr>
        <w:t xml:space="preserve"> 1167-2846</w:t>
      </w:r>
    </w:p>
    <w:p w14:paraId="697E7727" w14:textId="0CEC7632" w:rsidR="00D0221A" w:rsidRPr="0089307C" w:rsidRDefault="00D0221A" w:rsidP="005753D8">
      <w:pPr>
        <w:numPr>
          <w:ilvl w:val="0"/>
          <w:numId w:val="5"/>
        </w:numPr>
        <w:spacing w:after="0" w:line="276" w:lineRule="auto"/>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lang w:val="fr-FR" w:eastAsia="fr-FR"/>
        </w:rPr>
        <w:t>Transbordeur : photographie histoire société, ISSN : 2552-9137</w:t>
      </w:r>
    </w:p>
    <w:p w14:paraId="79DC5603" w14:textId="5D323094" w:rsidR="00212EEF" w:rsidRPr="0089307C" w:rsidRDefault="00212EEF" w:rsidP="005753D8">
      <w:pPr>
        <w:numPr>
          <w:ilvl w:val="0"/>
          <w:numId w:val="5"/>
        </w:numPr>
        <w:spacing w:after="0" w:line="276" w:lineRule="auto"/>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lang w:val="fr-FR"/>
        </w:rPr>
        <w:t>Traverses</w:t>
      </w:r>
      <w:r w:rsidR="005753D8" w:rsidRPr="0089307C">
        <w:rPr>
          <w:rFonts w:ascii="IBM Plex Sans" w:eastAsia="IBM Plex Sans" w:hAnsi="IBM Plex Sans" w:cs="IBM Plex Sans"/>
          <w:color w:val="000000" w:themeColor="text1"/>
          <w:lang w:val="fr-FR"/>
        </w:rPr>
        <w:t>, ISSN : 0336-9730</w:t>
      </w:r>
    </w:p>
    <w:p w14:paraId="24E4F014" w14:textId="737885A9" w:rsidR="00173297" w:rsidRPr="0089307C" w:rsidRDefault="00173297" w:rsidP="005753D8">
      <w:pPr>
        <w:numPr>
          <w:ilvl w:val="0"/>
          <w:numId w:val="5"/>
        </w:numPr>
        <w:spacing w:after="0" w:line="276" w:lineRule="auto"/>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lang w:val="fr-FR"/>
        </w:rPr>
        <w:t>Trouble, ISSN : 1632-0905</w:t>
      </w:r>
    </w:p>
    <w:p w14:paraId="14DCB198" w14:textId="6BE94BE5" w:rsidR="00212EEF" w:rsidRPr="0089307C" w:rsidRDefault="00212EEF" w:rsidP="00212EEF">
      <w:pPr>
        <w:numPr>
          <w:ilvl w:val="0"/>
          <w:numId w:val="5"/>
        </w:numPr>
        <w:spacing w:after="0" w:line="276" w:lineRule="auto"/>
        <w:rPr>
          <w:rFonts w:ascii="IBM Plex Sans" w:eastAsia="IBM Plex Sans" w:hAnsi="IBM Plex Sans" w:cs="IBM Plex Sans"/>
          <w:color w:val="000000" w:themeColor="text1"/>
          <w:lang w:val="fr-FR"/>
        </w:rPr>
      </w:pPr>
      <w:r w:rsidRPr="0089307C">
        <w:rPr>
          <w:rFonts w:ascii="IBM Plex Sans" w:eastAsia="IBM Plex Sans" w:hAnsi="IBM Plex Sans" w:cs="IBM Plex Sans"/>
          <w:color w:val="000000" w:themeColor="text1"/>
          <w:lang w:val="fr-FR"/>
        </w:rPr>
        <w:t>Turbulences vidéo : culture contemporaine, art, vid</w:t>
      </w:r>
      <w:r w:rsidR="00C2062D" w:rsidRPr="0089307C">
        <w:rPr>
          <w:rFonts w:ascii="IBM Plex Sans" w:eastAsia="IBM Plex Sans" w:hAnsi="IBM Plex Sans" w:cs="IBM Plex Sans"/>
          <w:color w:val="000000" w:themeColor="text1"/>
          <w:lang w:val="fr-FR"/>
        </w:rPr>
        <w:t>é</w:t>
      </w:r>
      <w:r w:rsidRPr="0089307C">
        <w:rPr>
          <w:rFonts w:ascii="IBM Plex Sans" w:eastAsia="IBM Plex Sans" w:hAnsi="IBM Plex Sans" w:cs="IBM Plex Sans"/>
          <w:color w:val="000000" w:themeColor="text1"/>
          <w:lang w:val="fr-FR"/>
        </w:rPr>
        <w:t>o et nouvelles technologies</w:t>
      </w:r>
      <w:r w:rsidR="005753D8" w:rsidRPr="0089307C">
        <w:rPr>
          <w:rFonts w:ascii="IBM Plex Sans" w:eastAsia="IBM Plex Sans" w:hAnsi="IBM Plex Sans" w:cs="IBM Plex Sans"/>
          <w:color w:val="000000" w:themeColor="text1"/>
          <w:lang w:val="fr-FR"/>
        </w:rPr>
        <w:t>,</w:t>
      </w:r>
      <w:r w:rsidR="005753D8" w:rsidRPr="0089307C">
        <w:rPr>
          <w:rFonts w:ascii="IBM Plex Sans" w:hAnsi="IBM Plex Sans"/>
          <w:color w:val="000000" w:themeColor="text1"/>
        </w:rPr>
        <w:t xml:space="preserve"> </w:t>
      </w:r>
      <w:r w:rsidR="005753D8" w:rsidRPr="0089307C">
        <w:rPr>
          <w:rFonts w:ascii="IBM Plex Sans" w:eastAsia="IBM Plex Sans" w:hAnsi="IBM Plex Sans" w:cs="IBM Plex Sans"/>
          <w:color w:val="000000" w:themeColor="text1"/>
          <w:lang w:val="fr-FR"/>
        </w:rPr>
        <w:t>ISSN : 1241-5596</w:t>
      </w:r>
    </w:p>
    <w:p w14:paraId="6C7C0776" w14:textId="14AC3923" w:rsidR="0018558E" w:rsidRPr="0089307C" w:rsidRDefault="00212EEF" w:rsidP="0018558E">
      <w:pPr>
        <w:numPr>
          <w:ilvl w:val="0"/>
          <w:numId w:val="5"/>
        </w:numPr>
        <w:spacing w:after="0" w:line="276" w:lineRule="auto"/>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lang w:val="fr-FR"/>
        </w:rPr>
        <w:t>Twenty</w:t>
      </w:r>
      <w:r w:rsidR="005753D8" w:rsidRPr="0089307C">
        <w:rPr>
          <w:rFonts w:ascii="IBM Plex Sans" w:eastAsia="IBM Plex Sans" w:hAnsi="IBM Plex Sans" w:cs="IBM Plex Sans"/>
          <w:color w:val="000000" w:themeColor="text1"/>
          <w:lang w:val="fr-FR"/>
        </w:rPr>
        <w:t xml:space="preserve"> : art du nouveau millénaire, ISSN : 1631-7904</w:t>
      </w:r>
    </w:p>
    <w:p w14:paraId="7973C945" w14:textId="6C723EAE" w:rsidR="00CD706E" w:rsidRPr="0089307C" w:rsidRDefault="00E60174" w:rsidP="00CD706E">
      <w:pPr>
        <w:numPr>
          <w:ilvl w:val="0"/>
          <w:numId w:val="5"/>
        </w:numPr>
        <w:spacing w:after="0" w:line="276" w:lineRule="auto"/>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lang w:val="fr-FR"/>
        </w:rPr>
        <w:t>Vertigo</w:t>
      </w:r>
      <w:r w:rsidR="005753D8" w:rsidRPr="0089307C">
        <w:rPr>
          <w:rFonts w:ascii="IBM Plex Sans" w:eastAsia="IBM Plex Sans" w:hAnsi="IBM Plex Sans" w:cs="IBM Plex Sans"/>
          <w:color w:val="000000" w:themeColor="text1"/>
          <w:lang w:val="fr-FR"/>
        </w:rPr>
        <w:t xml:space="preserve"> : revue semestrielle d'</w:t>
      </w:r>
      <w:r w:rsidR="00913DDC" w:rsidRPr="0089307C">
        <w:rPr>
          <w:rFonts w:ascii="IBM Plex Sans" w:eastAsia="IBM Plex Sans" w:hAnsi="IBM Plex Sans" w:cs="IBM Plex Sans"/>
          <w:color w:val="000000" w:themeColor="text1"/>
          <w:lang w:val="fr-FR"/>
        </w:rPr>
        <w:t>esthétique</w:t>
      </w:r>
      <w:r w:rsidR="005753D8" w:rsidRPr="0089307C">
        <w:rPr>
          <w:rFonts w:ascii="IBM Plex Sans" w:eastAsia="IBM Plex Sans" w:hAnsi="IBM Plex Sans" w:cs="IBM Plex Sans"/>
          <w:color w:val="000000" w:themeColor="text1"/>
          <w:lang w:val="fr-FR"/>
        </w:rPr>
        <w:t xml:space="preserve"> et d'histoire du </w:t>
      </w:r>
      <w:r w:rsidR="00913DDC" w:rsidRPr="0089307C">
        <w:rPr>
          <w:rFonts w:ascii="IBM Plex Sans" w:eastAsia="IBM Plex Sans" w:hAnsi="IBM Plex Sans" w:cs="IBM Plex Sans"/>
          <w:color w:val="000000" w:themeColor="text1"/>
          <w:lang w:val="fr-FR"/>
        </w:rPr>
        <w:t>cinéma</w:t>
      </w:r>
      <w:r w:rsidR="005753D8" w:rsidRPr="0089307C">
        <w:rPr>
          <w:rFonts w:ascii="IBM Plex Sans" w:eastAsia="IBM Plex Sans" w:hAnsi="IBM Plex Sans" w:cs="IBM Plex Sans"/>
          <w:color w:val="000000" w:themeColor="text1"/>
          <w:lang w:val="fr-FR"/>
        </w:rPr>
        <w:t>, ISSN : 0985-1402</w:t>
      </w:r>
    </w:p>
    <w:p w14:paraId="319002A2" w14:textId="554AEFBE" w:rsidR="003A3932" w:rsidRPr="0089307C" w:rsidRDefault="003A3932" w:rsidP="00CD706E">
      <w:pPr>
        <w:numPr>
          <w:ilvl w:val="0"/>
          <w:numId w:val="5"/>
        </w:numPr>
        <w:spacing w:after="0" w:line="276" w:lineRule="auto"/>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lang w:val="fr-FR"/>
        </w:rPr>
        <w:t>VH 101</w:t>
      </w:r>
      <w:r w:rsidR="005753D8" w:rsidRPr="0089307C">
        <w:rPr>
          <w:rFonts w:ascii="IBM Plex Sans" w:eastAsia="IBM Plex Sans" w:hAnsi="IBM Plex Sans" w:cs="IBM Plex Sans"/>
          <w:color w:val="000000" w:themeColor="text1"/>
          <w:lang w:val="fr-FR"/>
        </w:rPr>
        <w:t xml:space="preserve"> ISSN : 0257-6481</w:t>
      </w:r>
    </w:p>
    <w:p w14:paraId="01062DE9" w14:textId="44267577" w:rsidR="00E32F69" w:rsidRPr="0089307C" w:rsidRDefault="00E32F69" w:rsidP="00CD706E">
      <w:pPr>
        <w:numPr>
          <w:ilvl w:val="0"/>
          <w:numId w:val="5"/>
        </w:numPr>
        <w:spacing w:after="0" w:line="276" w:lineRule="auto"/>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t>Volume : revue d'art contemporain sur le son, ISSN : 2108-3304</w:t>
      </w:r>
    </w:p>
    <w:p w14:paraId="68235A14" w14:textId="0C781CC0" w:rsidR="00593E14" w:rsidRPr="0089307C" w:rsidRDefault="00593E14" w:rsidP="00CD706E">
      <w:pPr>
        <w:numPr>
          <w:ilvl w:val="0"/>
          <w:numId w:val="5"/>
        </w:numPr>
        <w:spacing w:after="0" w:line="276" w:lineRule="auto"/>
        <w:rPr>
          <w:rFonts w:ascii="IBM Plex Sans" w:eastAsia="IBM Plex Sans" w:hAnsi="IBM Plex Sans" w:cs="IBM Plex Sans"/>
          <w:color w:val="000000" w:themeColor="text1"/>
        </w:rPr>
      </w:pPr>
      <w:r w:rsidRPr="0089307C">
        <w:rPr>
          <w:rFonts w:ascii="IBM Plex Sans" w:eastAsia="IBM Plex Sans" w:hAnsi="IBM Plex Sans" w:cs="IBM Plex Sans"/>
          <w:color w:val="000000" w:themeColor="text1"/>
        </w:rPr>
        <w:t>Wire, ISSN : 0952-0686</w:t>
      </w:r>
    </w:p>
    <w:p w14:paraId="38074CCE" w14:textId="2334119E" w:rsidR="00173297" w:rsidRPr="0089307C" w:rsidRDefault="00173297" w:rsidP="00CD706E">
      <w:pPr>
        <w:numPr>
          <w:ilvl w:val="0"/>
          <w:numId w:val="5"/>
        </w:numPr>
        <w:spacing w:after="0" w:line="276" w:lineRule="auto"/>
        <w:rPr>
          <w:rFonts w:ascii="IBM Plex Sans" w:eastAsia="IBM Plex Sans" w:hAnsi="IBM Plex Sans" w:cs="IBM Plex Sans"/>
          <w:color w:val="000000" w:themeColor="text1"/>
        </w:rPr>
      </w:pPr>
      <w:proofErr w:type="spellStart"/>
      <w:r w:rsidRPr="0089307C">
        <w:rPr>
          <w:rFonts w:ascii="IBM Plex Sans" w:eastAsia="IBM Plex Sans" w:hAnsi="IBM Plex Sans" w:cs="IBM Plex Sans"/>
          <w:color w:val="000000" w:themeColor="text1"/>
        </w:rPr>
        <w:t>Wired</w:t>
      </w:r>
      <w:proofErr w:type="spellEnd"/>
      <w:r w:rsidRPr="0089307C">
        <w:rPr>
          <w:rFonts w:ascii="IBM Plex Sans" w:eastAsia="IBM Plex Sans" w:hAnsi="IBM Plex Sans" w:cs="IBM Plex Sans"/>
          <w:color w:val="000000" w:themeColor="text1"/>
        </w:rPr>
        <w:t>, ISSN : 1059-1028</w:t>
      </w:r>
    </w:p>
    <w:p w14:paraId="05B8188C" w14:textId="48E6A08F" w:rsidR="0018558E" w:rsidRPr="00836985" w:rsidRDefault="0018558E" w:rsidP="00F827E1">
      <w:pPr>
        <w:pBdr>
          <w:top w:val="nil"/>
          <w:left w:val="nil"/>
          <w:bottom w:val="nil"/>
          <w:right w:val="nil"/>
          <w:between w:val="nil"/>
        </w:pBdr>
        <w:spacing w:after="0"/>
        <w:ind w:left="285" w:right="-122"/>
        <w:rPr>
          <w:rFonts w:ascii="IBM Plex Sans" w:eastAsia="IBM Plex Sans" w:hAnsi="IBM Plex Sans" w:cs="IBM Plex Sans"/>
          <w:color w:val="000000"/>
        </w:rPr>
      </w:pPr>
    </w:p>
    <w:p w14:paraId="01C9D74B" w14:textId="34CF2F49" w:rsidR="0018558E" w:rsidRPr="00836985" w:rsidRDefault="0018558E" w:rsidP="00F827E1">
      <w:pPr>
        <w:pBdr>
          <w:top w:val="nil"/>
          <w:left w:val="nil"/>
          <w:bottom w:val="nil"/>
          <w:right w:val="nil"/>
          <w:between w:val="nil"/>
        </w:pBdr>
        <w:spacing w:after="0"/>
        <w:ind w:left="285" w:right="-122"/>
        <w:rPr>
          <w:rFonts w:ascii="IBM Plex Sans" w:eastAsia="IBM Plex Sans" w:hAnsi="IBM Plex Sans" w:cs="IBM Plex Sans"/>
          <w:color w:val="000000"/>
        </w:rPr>
      </w:pPr>
    </w:p>
    <w:p w14:paraId="798539B2" w14:textId="77777777" w:rsidR="0018558E" w:rsidRPr="00836985" w:rsidRDefault="0018558E">
      <w:pPr>
        <w:spacing w:after="0" w:line="276" w:lineRule="auto"/>
        <w:rPr>
          <w:rFonts w:ascii="IBM Plex Sans" w:eastAsia="IBM Plex Sans" w:hAnsi="IBM Plex Sans" w:cs="IBM Plex Sans"/>
        </w:rPr>
      </w:pPr>
    </w:p>
    <w:p w14:paraId="2527F1EB" w14:textId="77777777" w:rsidR="0018558E" w:rsidRPr="00836985" w:rsidRDefault="0018558E">
      <w:pPr>
        <w:spacing w:after="0" w:line="276" w:lineRule="auto"/>
        <w:rPr>
          <w:rFonts w:ascii="IBM Plex Sans" w:eastAsia="IBM Plex Sans" w:hAnsi="IBM Plex Sans" w:cs="IBM Plex Sans"/>
        </w:rPr>
      </w:pPr>
    </w:p>
    <w:p w14:paraId="50122972" w14:textId="77777777" w:rsidR="00432837" w:rsidRDefault="00432837">
      <w:pPr>
        <w:spacing w:after="0" w:line="276" w:lineRule="auto"/>
        <w:rPr>
          <w:rFonts w:ascii="IBM Plex Sans" w:eastAsia="IBM Plex Sans" w:hAnsi="IBM Plex Sans" w:cs="IBM Plex Sans"/>
          <w:sz w:val="20"/>
          <w:szCs w:val="20"/>
        </w:rPr>
      </w:pPr>
    </w:p>
    <w:p w14:paraId="42AA2249" w14:textId="77777777" w:rsidR="00432837" w:rsidRDefault="00432837">
      <w:pPr>
        <w:spacing w:after="0" w:line="276" w:lineRule="auto"/>
        <w:rPr>
          <w:rFonts w:ascii="IBM Plex Sans" w:eastAsia="IBM Plex Sans" w:hAnsi="IBM Plex Sans" w:cs="IBM Plex Sans"/>
          <w:sz w:val="20"/>
          <w:szCs w:val="20"/>
        </w:rPr>
      </w:pPr>
    </w:p>
    <w:p w14:paraId="4DFED159" w14:textId="77777777" w:rsidR="00432837" w:rsidRDefault="00432837">
      <w:pPr>
        <w:spacing w:after="0" w:line="276" w:lineRule="auto"/>
        <w:rPr>
          <w:rFonts w:ascii="IBM Plex Sans" w:eastAsia="IBM Plex Sans" w:hAnsi="IBM Plex Sans" w:cs="IBM Plex Sans"/>
          <w:sz w:val="20"/>
          <w:szCs w:val="20"/>
        </w:rPr>
      </w:pPr>
    </w:p>
    <w:p w14:paraId="24B3E009" w14:textId="77777777" w:rsidR="00432837" w:rsidRDefault="00432837">
      <w:pPr>
        <w:spacing w:after="0" w:line="276" w:lineRule="auto"/>
        <w:rPr>
          <w:rFonts w:ascii="IBM Plex Sans" w:eastAsia="IBM Plex Sans" w:hAnsi="IBM Plex Sans" w:cs="IBM Plex Sans"/>
          <w:sz w:val="20"/>
          <w:szCs w:val="20"/>
        </w:rPr>
      </w:pPr>
    </w:p>
    <w:p w14:paraId="45A34AA8" w14:textId="77777777" w:rsidR="00432837" w:rsidRDefault="00432837">
      <w:pPr>
        <w:spacing w:after="0" w:line="276" w:lineRule="auto"/>
        <w:rPr>
          <w:rFonts w:ascii="IBM Plex Sans" w:eastAsia="IBM Plex Sans" w:hAnsi="IBM Plex Sans" w:cs="IBM Plex Sans"/>
          <w:sz w:val="20"/>
          <w:szCs w:val="20"/>
        </w:rPr>
      </w:pPr>
    </w:p>
    <w:p w14:paraId="101AE945" w14:textId="77777777" w:rsidR="00432837" w:rsidRDefault="00432837">
      <w:pPr>
        <w:spacing w:after="0" w:line="276" w:lineRule="auto"/>
        <w:rPr>
          <w:rFonts w:ascii="IBM Plex Sans" w:eastAsia="IBM Plex Sans" w:hAnsi="IBM Plex Sans" w:cs="IBM Plex Sans"/>
          <w:sz w:val="20"/>
          <w:szCs w:val="20"/>
        </w:rPr>
      </w:pPr>
    </w:p>
    <w:p w14:paraId="395E6AF1" w14:textId="77777777" w:rsidR="00432837" w:rsidRDefault="00432837">
      <w:pPr>
        <w:spacing w:after="0" w:line="276" w:lineRule="auto"/>
        <w:rPr>
          <w:rFonts w:ascii="IBM Plex Sans" w:eastAsia="IBM Plex Sans" w:hAnsi="IBM Plex Sans" w:cs="IBM Plex Sans"/>
          <w:sz w:val="20"/>
          <w:szCs w:val="20"/>
        </w:rPr>
      </w:pPr>
    </w:p>
    <w:p w14:paraId="4AD75290" w14:textId="77777777" w:rsidR="00B508C9" w:rsidRDefault="00B508C9">
      <w:pPr>
        <w:spacing w:after="0" w:line="276" w:lineRule="auto"/>
        <w:rPr>
          <w:rFonts w:ascii="IBM Plex Sans" w:eastAsia="IBM Plex Sans" w:hAnsi="IBM Plex Sans" w:cs="IBM Plex Sans"/>
          <w:sz w:val="20"/>
          <w:szCs w:val="20"/>
        </w:rPr>
      </w:pPr>
    </w:p>
    <w:p w14:paraId="16EFB79F" w14:textId="77777777" w:rsidR="00432837" w:rsidRDefault="00432837">
      <w:pPr>
        <w:spacing w:after="0" w:line="276" w:lineRule="auto"/>
        <w:rPr>
          <w:rFonts w:ascii="IBM Plex Sans" w:eastAsia="IBM Plex Sans" w:hAnsi="IBM Plex Sans" w:cs="IBM Plex Sans"/>
          <w:sz w:val="20"/>
          <w:szCs w:val="20"/>
        </w:rPr>
      </w:pPr>
    </w:p>
    <w:p w14:paraId="12A36C3E" w14:textId="77777777" w:rsidR="00B508C9" w:rsidRDefault="00B508C9" w:rsidP="005D4075">
      <w:pPr>
        <w:spacing w:after="0" w:line="276" w:lineRule="auto"/>
        <w:rPr>
          <w:rFonts w:ascii="IBM Plex Sans" w:eastAsia="IBM Plex Sans" w:hAnsi="IBM Plex Sans" w:cs="IBM Plex Sans"/>
          <w:b/>
          <w:bCs/>
          <w:lang w:val="fr-FR"/>
        </w:rPr>
      </w:pPr>
    </w:p>
    <w:p w14:paraId="0B0B811F" w14:textId="51610902" w:rsidR="008A5F0D" w:rsidRDefault="009A3C5B" w:rsidP="005D4075">
      <w:pPr>
        <w:spacing w:after="0" w:line="276" w:lineRule="auto"/>
        <w:rPr>
          <w:rFonts w:ascii="IBM Plex Sans" w:eastAsia="IBM Plex Sans" w:hAnsi="IBM Plex Sans" w:cs="IBM Plex Sans"/>
          <w:b/>
          <w:bCs/>
          <w:lang w:val="fr-FR"/>
        </w:rPr>
      </w:pPr>
      <w:r>
        <w:rPr>
          <w:rFonts w:ascii="IBM Plex Sans" w:eastAsia="IBM Plex Sans" w:hAnsi="IBM Plex Sans" w:cs="IBM Plex Sans"/>
          <w:b/>
          <w:bCs/>
          <w:lang w:val="fr-FR"/>
        </w:rPr>
        <w:lastRenderedPageBreak/>
        <w:t>Lieux de conservation des t</w:t>
      </w:r>
      <w:r w:rsidR="0031228F" w:rsidRPr="00212EEF">
        <w:rPr>
          <w:rFonts w:ascii="IBM Plex Sans" w:eastAsia="IBM Plex Sans" w:hAnsi="IBM Plex Sans" w:cs="IBM Plex Sans"/>
          <w:b/>
          <w:bCs/>
          <w:lang w:val="fr-FR"/>
        </w:rPr>
        <w:t xml:space="preserve">itres </w:t>
      </w:r>
      <w:r w:rsidR="006A676F">
        <w:rPr>
          <w:rFonts w:ascii="IBM Plex Sans" w:eastAsia="IBM Plex Sans" w:hAnsi="IBM Plex Sans" w:cs="IBM Plex Sans"/>
          <w:b/>
          <w:bCs/>
          <w:lang w:val="fr-FR"/>
        </w:rPr>
        <w:t>du PCPP</w:t>
      </w:r>
    </w:p>
    <w:tbl>
      <w:tblPr>
        <w:tblW w:w="10840" w:type="dxa"/>
        <w:tblLook w:val="04A0" w:firstRow="1" w:lastRow="0" w:firstColumn="1" w:lastColumn="0" w:noHBand="0" w:noVBand="1"/>
      </w:tblPr>
      <w:tblGrid>
        <w:gridCol w:w="551"/>
        <w:gridCol w:w="1512"/>
        <w:gridCol w:w="1512"/>
        <w:gridCol w:w="1706"/>
        <w:gridCol w:w="5640"/>
      </w:tblGrid>
      <w:tr w:rsidR="001E666E" w:rsidRPr="001E666E" w14:paraId="27D40A5C" w14:textId="77777777" w:rsidTr="001E666E">
        <w:trPr>
          <w:trHeight w:val="945"/>
        </w:trPr>
        <w:tc>
          <w:tcPr>
            <w:tcW w:w="440" w:type="dxa"/>
            <w:tcBorders>
              <w:top w:val="single" w:sz="4" w:space="0" w:color="auto"/>
              <w:left w:val="single" w:sz="4" w:space="0" w:color="auto"/>
              <w:bottom w:val="single" w:sz="4" w:space="0" w:color="auto"/>
              <w:right w:val="single" w:sz="4" w:space="0" w:color="auto"/>
            </w:tcBorders>
            <w:vAlign w:val="bottom"/>
            <w:hideMark/>
          </w:tcPr>
          <w:p w14:paraId="206D7279" w14:textId="77777777" w:rsidR="001E666E" w:rsidRPr="001E666E" w:rsidRDefault="001E666E" w:rsidP="001E666E">
            <w:pPr>
              <w:spacing w:after="0" w:line="240" w:lineRule="auto"/>
              <w:rPr>
                <w:rFonts w:ascii="Aptos Narrow" w:eastAsia="Times New Roman" w:hAnsi="Aptos Narrow" w:cs="Times New Roman"/>
                <w:b/>
                <w:bCs/>
                <w:color w:val="000000"/>
                <w:sz w:val="24"/>
                <w:szCs w:val="24"/>
                <w:lang w:val="en-US"/>
              </w:rPr>
            </w:pPr>
            <w:r w:rsidRPr="001E666E">
              <w:rPr>
                <w:rFonts w:ascii="Aptos Narrow" w:eastAsia="Times New Roman" w:hAnsi="Aptos Narrow" w:cs="Times New Roman"/>
                <w:b/>
                <w:bCs/>
                <w:color w:val="000000"/>
                <w:sz w:val="24"/>
                <w:szCs w:val="24"/>
                <w:lang w:val="en-US"/>
              </w:rPr>
              <w:t> </w:t>
            </w:r>
          </w:p>
        </w:tc>
        <w:tc>
          <w:tcPr>
            <w:tcW w:w="1380" w:type="dxa"/>
            <w:tcBorders>
              <w:top w:val="single" w:sz="4" w:space="0" w:color="auto"/>
              <w:left w:val="nil"/>
              <w:bottom w:val="single" w:sz="4" w:space="0" w:color="auto"/>
              <w:right w:val="single" w:sz="4" w:space="0" w:color="auto"/>
            </w:tcBorders>
            <w:vAlign w:val="bottom"/>
            <w:hideMark/>
          </w:tcPr>
          <w:p w14:paraId="21CD3D69" w14:textId="77777777" w:rsidR="001E666E" w:rsidRPr="001E666E" w:rsidRDefault="001E666E" w:rsidP="001E666E">
            <w:pPr>
              <w:spacing w:after="0" w:line="240" w:lineRule="auto"/>
              <w:rPr>
                <w:rFonts w:ascii="Aptos Narrow" w:eastAsia="Times New Roman" w:hAnsi="Aptos Narrow" w:cs="Times New Roman"/>
                <w:b/>
                <w:bCs/>
                <w:color w:val="000000"/>
                <w:sz w:val="24"/>
                <w:szCs w:val="24"/>
                <w:lang w:val="en-US"/>
              </w:rPr>
            </w:pPr>
            <w:r w:rsidRPr="001E666E">
              <w:rPr>
                <w:rFonts w:ascii="Aptos Narrow" w:eastAsia="Times New Roman" w:hAnsi="Aptos Narrow" w:cs="Times New Roman"/>
                <w:b/>
                <w:bCs/>
                <w:color w:val="000000"/>
                <w:sz w:val="24"/>
                <w:szCs w:val="24"/>
                <w:lang w:val="en-US"/>
              </w:rPr>
              <w:t>Lieu de conservation 1</w:t>
            </w:r>
          </w:p>
        </w:tc>
        <w:tc>
          <w:tcPr>
            <w:tcW w:w="1360" w:type="dxa"/>
            <w:tcBorders>
              <w:top w:val="single" w:sz="4" w:space="0" w:color="auto"/>
              <w:left w:val="nil"/>
              <w:bottom w:val="single" w:sz="4" w:space="0" w:color="auto"/>
              <w:right w:val="single" w:sz="4" w:space="0" w:color="auto"/>
            </w:tcBorders>
            <w:vAlign w:val="bottom"/>
            <w:hideMark/>
          </w:tcPr>
          <w:p w14:paraId="59B9BA7D" w14:textId="77777777" w:rsidR="001E666E" w:rsidRPr="001E666E" w:rsidRDefault="001E666E" w:rsidP="001E666E">
            <w:pPr>
              <w:spacing w:after="0" w:line="240" w:lineRule="auto"/>
              <w:rPr>
                <w:rFonts w:ascii="Aptos Narrow" w:eastAsia="Times New Roman" w:hAnsi="Aptos Narrow" w:cs="Times New Roman"/>
                <w:b/>
                <w:bCs/>
                <w:color w:val="000000"/>
                <w:sz w:val="24"/>
                <w:szCs w:val="24"/>
                <w:lang w:val="en-US"/>
              </w:rPr>
            </w:pPr>
            <w:r w:rsidRPr="001E666E">
              <w:rPr>
                <w:rFonts w:ascii="Aptos Narrow" w:eastAsia="Times New Roman" w:hAnsi="Aptos Narrow" w:cs="Times New Roman"/>
                <w:b/>
                <w:bCs/>
                <w:color w:val="000000"/>
                <w:sz w:val="24"/>
                <w:szCs w:val="24"/>
                <w:lang w:val="en-US"/>
              </w:rPr>
              <w:t>Lieu de conservation 2</w:t>
            </w:r>
          </w:p>
        </w:tc>
        <w:tc>
          <w:tcPr>
            <w:tcW w:w="2020" w:type="dxa"/>
            <w:tcBorders>
              <w:top w:val="single" w:sz="4" w:space="0" w:color="auto"/>
              <w:left w:val="nil"/>
              <w:bottom w:val="single" w:sz="4" w:space="0" w:color="auto"/>
              <w:right w:val="single" w:sz="4" w:space="0" w:color="auto"/>
            </w:tcBorders>
            <w:vAlign w:val="center"/>
            <w:hideMark/>
          </w:tcPr>
          <w:p w14:paraId="453422FA" w14:textId="77777777" w:rsidR="001E666E" w:rsidRPr="001E666E" w:rsidRDefault="001E666E" w:rsidP="001E666E">
            <w:pPr>
              <w:spacing w:after="0" w:line="240" w:lineRule="auto"/>
              <w:rPr>
                <w:rFonts w:ascii="Aptos Narrow" w:eastAsia="Times New Roman" w:hAnsi="Aptos Narrow" w:cs="Times New Roman"/>
                <w:b/>
                <w:bCs/>
                <w:color w:val="000000"/>
                <w:sz w:val="24"/>
                <w:szCs w:val="24"/>
                <w:lang w:val="en-US"/>
              </w:rPr>
            </w:pPr>
            <w:proofErr w:type="spellStart"/>
            <w:r w:rsidRPr="001E666E">
              <w:rPr>
                <w:rFonts w:ascii="Aptos Narrow" w:eastAsia="Times New Roman" w:hAnsi="Aptos Narrow" w:cs="Times New Roman"/>
                <w:b/>
                <w:bCs/>
                <w:color w:val="000000"/>
                <w:sz w:val="24"/>
                <w:szCs w:val="24"/>
                <w:lang w:val="en-US"/>
              </w:rPr>
              <w:t>Titre</w:t>
            </w:r>
            <w:proofErr w:type="spellEnd"/>
            <w:r w:rsidRPr="001E666E">
              <w:rPr>
                <w:rFonts w:ascii="Aptos Narrow" w:eastAsia="Times New Roman" w:hAnsi="Aptos Narrow" w:cs="Times New Roman"/>
                <w:b/>
                <w:bCs/>
                <w:color w:val="000000"/>
                <w:sz w:val="24"/>
                <w:szCs w:val="24"/>
                <w:lang w:val="en-US"/>
              </w:rPr>
              <w:t xml:space="preserve"> du </w:t>
            </w:r>
            <w:proofErr w:type="spellStart"/>
            <w:r w:rsidRPr="001E666E">
              <w:rPr>
                <w:rFonts w:ascii="Aptos Narrow" w:eastAsia="Times New Roman" w:hAnsi="Aptos Narrow" w:cs="Times New Roman"/>
                <w:b/>
                <w:bCs/>
                <w:color w:val="000000"/>
                <w:sz w:val="24"/>
                <w:szCs w:val="24"/>
                <w:lang w:val="en-US"/>
              </w:rPr>
              <w:t>périodiques</w:t>
            </w:r>
            <w:proofErr w:type="spellEnd"/>
            <w:r w:rsidRPr="001E666E">
              <w:rPr>
                <w:rFonts w:ascii="Aptos Narrow" w:eastAsia="Times New Roman" w:hAnsi="Aptos Narrow" w:cs="Times New Roman"/>
                <w:b/>
                <w:bCs/>
                <w:color w:val="000000"/>
                <w:sz w:val="24"/>
                <w:szCs w:val="24"/>
                <w:lang w:val="en-US"/>
              </w:rPr>
              <w:t xml:space="preserve"> ISSN </w:t>
            </w:r>
          </w:p>
        </w:tc>
        <w:tc>
          <w:tcPr>
            <w:tcW w:w="5640" w:type="dxa"/>
            <w:tcBorders>
              <w:top w:val="single" w:sz="4" w:space="0" w:color="auto"/>
              <w:left w:val="nil"/>
              <w:bottom w:val="single" w:sz="4" w:space="0" w:color="auto"/>
              <w:right w:val="single" w:sz="4" w:space="0" w:color="auto"/>
            </w:tcBorders>
            <w:vAlign w:val="bottom"/>
            <w:hideMark/>
          </w:tcPr>
          <w:p w14:paraId="7C2EBB4A" w14:textId="77777777" w:rsidR="001E666E" w:rsidRPr="001E666E" w:rsidRDefault="001E666E" w:rsidP="001E666E">
            <w:pPr>
              <w:spacing w:after="0" w:line="240" w:lineRule="auto"/>
              <w:rPr>
                <w:rFonts w:ascii="Aptos Narrow" w:eastAsia="Times New Roman" w:hAnsi="Aptos Narrow" w:cs="Times New Roman"/>
                <w:b/>
                <w:bCs/>
                <w:color w:val="000000"/>
                <w:sz w:val="24"/>
                <w:szCs w:val="24"/>
                <w:lang w:val="fr-FR"/>
              </w:rPr>
            </w:pPr>
            <w:r w:rsidRPr="001E666E">
              <w:rPr>
                <w:rFonts w:ascii="Aptos Narrow" w:eastAsia="Times New Roman" w:hAnsi="Aptos Narrow" w:cs="Times New Roman"/>
                <w:b/>
                <w:bCs/>
                <w:color w:val="000000"/>
                <w:sz w:val="24"/>
                <w:szCs w:val="24"/>
                <w:lang w:val="fr-FR"/>
              </w:rPr>
              <w:t>Périodicité conservée par lieu de conservation</w:t>
            </w:r>
          </w:p>
        </w:tc>
      </w:tr>
      <w:tr w:rsidR="001E666E" w:rsidRPr="001E666E" w14:paraId="6D864932" w14:textId="77777777" w:rsidTr="001E666E">
        <w:trPr>
          <w:trHeight w:val="1500"/>
        </w:trPr>
        <w:tc>
          <w:tcPr>
            <w:tcW w:w="440" w:type="dxa"/>
            <w:tcBorders>
              <w:top w:val="nil"/>
              <w:left w:val="single" w:sz="4" w:space="0" w:color="auto"/>
              <w:bottom w:val="single" w:sz="4" w:space="0" w:color="auto"/>
              <w:right w:val="single" w:sz="4" w:space="0" w:color="auto"/>
            </w:tcBorders>
            <w:vAlign w:val="bottom"/>
            <w:hideMark/>
          </w:tcPr>
          <w:p w14:paraId="0C9E244C"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w:t>
            </w:r>
          </w:p>
        </w:tc>
        <w:tc>
          <w:tcPr>
            <w:tcW w:w="1380" w:type="dxa"/>
            <w:tcBorders>
              <w:top w:val="nil"/>
              <w:left w:val="nil"/>
              <w:bottom w:val="single" w:sz="4" w:space="0" w:color="auto"/>
              <w:right w:val="single" w:sz="4" w:space="0" w:color="auto"/>
            </w:tcBorders>
            <w:vAlign w:val="center"/>
            <w:hideMark/>
          </w:tcPr>
          <w:p w14:paraId="29E325EB"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proofErr w:type="spellStart"/>
            <w:r w:rsidRPr="001E666E">
              <w:rPr>
                <w:rFonts w:ascii="Aptos Narrow" w:eastAsia="Times New Roman" w:hAnsi="Aptos Narrow" w:cs="Times New Roman"/>
                <w:color w:val="000000"/>
                <w:lang w:val="en-US"/>
              </w:rPr>
              <w:t>Nîmes</w:t>
            </w:r>
            <w:proofErr w:type="spellEnd"/>
          </w:p>
        </w:tc>
        <w:tc>
          <w:tcPr>
            <w:tcW w:w="1360" w:type="dxa"/>
            <w:tcBorders>
              <w:top w:val="nil"/>
              <w:left w:val="nil"/>
              <w:bottom w:val="single" w:sz="4" w:space="0" w:color="auto"/>
              <w:right w:val="single" w:sz="4" w:space="0" w:color="auto"/>
            </w:tcBorders>
            <w:vAlign w:val="center"/>
            <w:hideMark/>
          </w:tcPr>
          <w:p w14:paraId="0A326597"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2020" w:type="dxa"/>
            <w:tcBorders>
              <w:top w:val="nil"/>
              <w:left w:val="nil"/>
              <w:bottom w:val="single" w:sz="4" w:space="0" w:color="auto"/>
              <w:right w:val="single" w:sz="4" w:space="0" w:color="auto"/>
            </w:tcBorders>
            <w:vAlign w:val="center"/>
            <w:hideMark/>
          </w:tcPr>
          <w:p w14:paraId="4A7014B1" w14:textId="77777777" w:rsidR="001E666E" w:rsidRPr="001E666E" w:rsidRDefault="001E666E" w:rsidP="001E666E">
            <w:pPr>
              <w:spacing w:after="0" w:line="240" w:lineRule="auto"/>
              <w:rPr>
                <w:rFonts w:ascii="Aptos Narrow" w:eastAsia="Times New Roman" w:hAnsi="Aptos Narrow" w:cs="Times New Roman"/>
                <w:color w:val="000000"/>
                <w:lang w:val="fr-FR"/>
              </w:rPr>
            </w:pPr>
            <w:r w:rsidRPr="001E666E">
              <w:rPr>
                <w:rFonts w:ascii="Aptos Narrow" w:eastAsia="Times New Roman" w:hAnsi="Aptos Narrow" w:cs="Times New Roman"/>
                <w:color w:val="000000"/>
                <w:lang w:val="fr-FR"/>
              </w:rPr>
              <w:t>02 : revue d'art contemporain trimestrielle et gratuite, ISSN : 1622-8324</w:t>
            </w:r>
          </w:p>
        </w:tc>
        <w:tc>
          <w:tcPr>
            <w:tcW w:w="5640" w:type="dxa"/>
            <w:tcBorders>
              <w:top w:val="nil"/>
              <w:left w:val="nil"/>
              <w:bottom w:val="single" w:sz="4" w:space="0" w:color="auto"/>
              <w:right w:val="single" w:sz="4" w:space="0" w:color="auto"/>
            </w:tcBorders>
            <w:vAlign w:val="bottom"/>
            <w:hideMark/>
          </w:tcPr>
          <w:p w14:paraId="48D6A50A" w14:textId="77777777" w:rsidR="001E666E" w:rsidRPr="001E666E" w:rsidRDefault="001E666E" w:rsidP="001E666E">
            <w:pPr>
              <w:spacing w:after="0" w:line="240" w:lineRule="auto"/>
              <w:rPr>
                <w:rFonts w:ascii="Aptos Narrow" w:eastAsia="Times New Roman" w:hAnsi="Aptos Narrow" w:cs="Times New Roman"/>
                <w:color w:val="000000"/>
                <w:lang w:val="pt-PT"/>
              </w:rPr>
            </w:pPr>
            <w:r w:rsidRPr="001E666E">
              <w:rPr>
                <w:rFonts w:ascii="Aptos Narrow" w:eastAsia="Times New Roman" w:hAnsi="Aptos Narrow" w:cs="Times New Roman"/>
                <w:color w:val="000000"/>
                <w:lang w:val="pt-PT"/>
              </w:rPr>
              <w:t>no. 13 -no. 102 [Lacunes] [Nîmes] / no. 1 (1997) -no. 112 (2025) [Lacunes] [Marseille]</w:t>
            </w:r>
          </w:p>
        </w:tc>
      </w:tr>
      <w:tr w:rsidR="001E666E" w:rsidRPr="001E666E" w14:paraId="718FB2F4" w14:textId="77777777" w:rsidTr="001E666E">
        <w:trPr>
          <w:trHeight w:val="1200"/>
        </w:trPr>
        <w:tc>
          <w:tcPr>
            <w:tcW w:w="440" w:type="dxa"/>
            <w:tcBorders>
              <w:top w:val="nil"/>
              <w:left w:val="single" w:sz="4" w:space="0" w:color="auto"/>
              <w:bottom w:val="single" w:sz="4" w:space="0" w:color="auto"/>
              <w:right w:val="single" w:sz="4" w:space="0" w:color="auto"/>
            </w:tcBorders>
            <w:vAlign w:val="bottom"/>
            <w:hideMark/>
          </w:tcPr>
          <w:p w14:paraId="53B2F7D4"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2</w:t>
            </w:r>
          </w:p>
        </w:tc>
        <w:tc>
          <w:tcPr>
            <w:tcW w:w="1380" w:type="dxa"/>
            <w:tcBorders>
              <w:top w:val="nil"/>
              <w:left w:val="nil"/>
              <w:bottom w:val="single" w:sz="4" w:space="0" w:color="auto"/>
              <w:right w:val="single" w:sz="4" w:space="0" w:color="auto"/>
            </w:tcBorders>
            <w:vAlign w:val="center"/>
            <w:hideMark/>
          </w:tcPr>
          <w:p w14:paraId="13DA52D0"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Avignon</w:t>
            </w:r>
          </w:p>
        </w:tc>
        <w:tc>
          <w:tcPr>
            <w:tcW w:w="1360" w:type="dxa"/>
            <w:tcBorders>
              <w:top w:val="nil"/>
              <w:left w:val="nil"/>
              <w:bottom w:val="single" w:sz="4" w:space="0" w:color="auto"/>
              <w:right w:val="single" w:sz="4" w:space="0" w:color="auto"/>
            </w:tcBorders>
            <w:vAlign w:val="center"/>
            <w:hideMark/>
          </w:tcPr>
          <w:p w14:paraId="39A7C463"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proofErr w:type="spellStart"/>
            <w:r w:rsidRPr="001E666E">
              <w:rPr>
                <w:rFonts w:ascii="Aptos Narrow" w:eastAsia="Times New Roman" w:hAnsi="Aptos Narrow" w:cs="Times New Roman"/>
                <w:color w:val="000000"/>
                <w:lang w:val="en-US"/>
              </w:rPr>
              <w:t>Nîmes</w:t>
            </w:r>
            <w:proofErr w:type="spellEnd"/>
          </w:p>
        </w:tc>
        <w:tc>
          <w:tcPr>
            <w:tcW w:w="2020" w:type="dxa"/>
            <w:tcBorders>
              <w:top w:val="nil"/>
              <w:left w:val="nil"/>
              <w:bottom w:val="single" w:sz="4" w:space="0" w:color="auto"/>
              <w:right w:val="single" w:sz="4" w:space="0" w:color="auto"/>
            </w:tcBorders>
            <w:vAlign w:val="center"/>
            <w:hideMark/>
          </w:tcPr>
          <w:p w14:paraId="7425E719" w14:textId="77777777" w:rsidR="001E666E" w:rsidRPr="001E666E" w:rsidRDefault="001E666E" w:rsidP="001E666E">
            <w:pPr>
              <w:spacing w:after="0" w:line="240" w:lineRule="auto"/>
              <w:rPr>
                <w:rFonts w:ascii="Aptos Narrow" w:eastAsia="Times New Roman" w:hAnsi="Aptos Narrow" w:cs="Times New Roman"/>
                <w:color w:val="000000"/>
                <w:lang w:val="fr-FR"/>
              </w:rPr>
            </w:pPr>
            <w:r w:rsidRPr="001E666E">
              <w:rPr>
                <w:rFonts w:ascii="Aptos Narrow" w:eastAsia="Times New Roman" w:hAnsi="Aptos Narrow" w:cs="Times New Roman"/>
                <w:color w:val="000000"/>
                <w:lang w:val="fr-FR"/>
              </w:rPr>
              <w:t>20/27 : revue de textes critiques sur l'art, ISSN : 1957-5645</w:t>
            </w:r>
          </w:p>
        </w:tc>
        <w:tc>
          <w:tcPr>
            <w:tcW w:w="5640" w:type="dxa"/>
            <w:tcBorders>
              <w:top w:val="nil"/>
              <w:left w:val="nil"/>
              <w:bottom w:val="single" w:sz="4" w:space="0" w:color="auto"/>
              <w:right w:val="single" w:sz="4" w:space="0" w:color="auto"/>
            </w:tcBorders>
            <w:vAlign w:val="bottom"/>
            <w:hideMark/>
          </w:tcPr>
          <w:p w14:paraId="6D1FA1D1" w14:textId="77777777" w:rsidR="001E666E" w:rsidRPr="001E666E" w:rsidRDefault="001E666E" w:rsidP="001E666E">
            <w:pPr>
              <w:spacing w:after="0" w:line="240" w:lineRule="auto"/>
              <w:rPr>
                <w:rFonts w:ascii="Aptos Narrow" w:eastAsia="Times New Roman" w:hAnsi="Aptos Narrow" w:cs="Times New Roman"/>
                <w:color w:val="000000"/>
                <w:lang w:val="pt-PT"/>
              </w:rPr>
            </w:pPr>
            <w:r w:rsidRPr="001E666E">
              <w:rPr>
                <w:rFonts w:ascii="Aptos Narrow" w:eastAsia="Times New Roman" w:hAnsi="Aptos Narrow" w:cs="Times New Roman"/>
                <w:color w:val="000000"/>
                <w:lang w:val="pt-PT"/>
              </w:rPr>
              <w:t>no. 1 (2007) -no. 6 (2012) [Nîmes] / no. 2 (2008) -no. 6 (2012) [Avignon]</w:t>
            </w:r>
          </w:p>
        </w:tc>
      </w:tr>
      <w:tr w:rsidR="001E666E" w:rsidRPr="001E666E" w14:paraId="0BDAF2AC"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30D1275D"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3</w:t>
            </w:r>
          </w:p>
        </w:tc>
        <w:tc>
          <w:tcPr>
            <w:tcW w:w="1380" w:type="dxa"/>
            <w:tcBorders>
              <w:top w:val="nil"/>
              <w:left w:val="nil"/>
              <w:bottom w:val="single" w:sz="4" w:space="0" w:color="auto"/>
              <w:right w:val="single" w:sz="4" w:space="0" w:color="auto"/>
            </w:tcBorders>
            <w:vAlign w:val="center"/>
            <w:hideMark/>
          </w:tcPr>
          <w:p w14:paraId="62DFE3D7"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Avignon</w:t>
            </w:r>
          </w:p>
        </w:tc>
        <w:tc>
          <w:tcPr>
            <w:tcW w:w="1360" w:type="dxa"/>
            <w:tcBorders>
              <w:top w:val="nil"/>
              <w:left w:val="nil"/>
              <w:bottom w:val="single" w:sz="4" w:space="0" w:color="auto"/>
              <w:right w:val="single" w:sz="4" w:space="0" w:color="auto"/>
            </w:tcBorders>
            <w:vAlign w:val="center"/>
            <w:hideMark/>
          </w:tcPr>
          <w:p w14:paraId="42348CC4"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proofErr w:type="spellStart"/>
            <w:r w:rsidRPr="001E666E">
              <w:rPr>
                <w:rFonts w:ascii="Aptos Narrow" w:eastAsia="Times New Roman" w:hAnsi="Aptos Narrow" w:cs="Times New Roman"/>
                <w:color w:val="000000"/>
                <w:lang w:val="en-US"/>
              </w:rPr>
              <w:t>Nîmes</w:t>
            </w:r>
            <w:proofErr w:type="spellEnd"/>
          </w:p>
        </w:tc>
        <w:tc>
          <w:tcPr>
            <w:tcW w:w="2020" w:type="dxa"/>
            <w:tcBorders>
              <w:top w:val="nil"/>
              <w:left w:val="nil"/>
              <w:bottom w:val="single" w:sz="4" w:space="0" w:color="auto"/>
              <w:right w:val="single" w:sz="4" w:space="0" w:color="auto"/>
            </w:tcBorders>
            <w:vAlign w:val="center"/>
            <w:hideMark/>
          </w:tcPr>
          <w:p w14:paraId="750916FD"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Ad Hoc,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0295-4087</w:t>
            </w:r>
          </w:p>
        </w:tc>
        <w:tc>
          <w:tcPr>
            <w:tcW w:w="5640" w:type="dxa"/>
            <w:tcBorders>
              <w:top w:val="nil"/>
              <w:left w:val="nil"/>
              <w:bottom w:val="single" w:sz="4" w:space="0" w:color="auto"/>
              <w:right w:val="single" w:sz="4" w:space="0" w:color="auto"/>
            </w:tcBorders>
            <w:vAlign w:val="bottom"/>
            <w:hideMark/>
          </w:tcPr>
          <w:p w14:paraId="78C3D54D" w14:textId="77777777" w:rsidR="001E666E" w:rsidRPr="001E666E" w:rsidRDefault="001E666E" w:rsidP="001E666E">
            <w:pPr>
              <w:spacing w:after="0" w:line="240" w:lineRule="auto"/>
              <w:rPr>
                <w:rFonts w:ascii="Aptos Narrow" w:eastAsia="Times New Roman" w:hAnsi="Aptos Narrow" w:cs="Times New Roman"/>
                <w:color w:val="000000"/>
                <w:lang w:val="pt-PT"/>
              </w:rPr>
            </w:pPr>
            <w:r w:rsidRPr="001E666E">
              <w:rPr>
                <w:rFonts w:ascii="Aptos Narrow" w:eastAsia="Times New Roman" w:hAnsi="Aptos Narrow" w:cs="Times New Roman"/>
                <w:color w:val="000000"/>
                <w:lang w:val="pt-PT"/>
              </w:rPr>
              <w:t>no. 0 (1985) -no. 6 (1990) [Avignon] / no. 1 (1987) -no. 6 (1990) [Nîmes]</w:t>
            </w:r>
          </w:p>
        </w:tc>
      </w:tr>
      <w:tr w:rsidR="001E666E" w:rsidRPr="001E666E" w14:paraId="1A2AE1FF"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699C6229"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4</w:t>
            </w:r>
          </w:p>
        </w:tc>
        <w:tc>
          <w:tcPr>
            <w:tcW w:w="1380" w:type="dxa"/>
            <w:tcBorders>
              <w:top w:val="nil"/>
              <w:left w:val="nil"/>
              <w:bottom w:val="single" w:sz="4" w:space="0" w:color="auto"/>
              <w:right w:val="single" w:sz="4" w:space="0" w:color="auto"/>
            </w:tcBorders>
            <w:vAlign w:val="center"/>
            <w:hideMark/>
          </w:tcPr>
          <w:p w14:paraId="2F6EA925"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Arles</w:t>
            </w:r>
          </w:p>
        </w:tc>
        <w:tc>
          <w:tcPr>
            <w:tcW w:w="1360" w:type="dxa"/>
            <w:tcBorders>
              <w:top w:val="nil"/>
              <w:left w:val="nil"/>
              <w:bottom w:val="single" w:sz="4" w:space="0" w:color="auto"/>
              <w:right w:val="single" w:sz="4" w:space="0" w:color="auto"/>
            </w:tcBorders>
            <w:vAlign w:val="center"/>
            <w:hideMark/>
          </w:tcPr>
          <w:p w14:paraId="435BB9A5"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30EDDA8A"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Afterimage,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0300-7472</w:t>
            </w:r>
          </w:p>
        </w:tc>
        <w:tc>
          <w:tcPr>
            <w:tcW w:w="5640" w:type="dxa"/>
            <w:tcBorders>
              <w:top w:val="nil"/>
              <w:left w:val="nil"/>
              <w:bottom w:val="single" w:sz="4" w:space="0" w:color="auto"/>
              <w:right w:val="single" w:sz="4" w:space="0" w:color="auto"/>
            </w:tcBorders>
            <w:vAlign w:val="bottom"/>
            <w:hideMark/>
          </w:tcPr>
          <w:p w14:paraId="2FE5B3AE" w14:textId="77777777" w:rsidR="001E666E" w:rsidRPr="001E666E" w:rsidRDefault="001E666E" w:rsidP="001E666E">
            <w:pPr>
              <w:spacing w:after="0" w:line="240" w:lineRule="auto"/>
              <w:rPr>
                <w:rFonts w:ascii="Aptos Narrow" w:eastAsia="Times New Roman" w:hAnsi="Aptos Narrow" w:cs="Times New Roman"/>
                <w:color w:val="000000"/>
                <w:lang w:val="pt-PT"/>
              </w:rPr>
            </w:pPr>
            <w:r w:rsidRPr="001E666E">
              <w:rPr>
                <w:rFonts w:ascii="Aptos Narrow" w:eastAsia="Times New Roman" w:hAnsi="Aptos Narrow" w:cs="Times New Roman"/>
                <w:color w:val="000000"/>
                <w:lang w:val="pt-PT"/>
              </w:rPr>
              <w:t>vol. 1, no. 5 (1973) -vol. 39, no. 2 (2011) [Lacunes]</w:t>
            </w:r>
          </w:p>
        </w:tc>
      </w:tr>
      <w:tr w:rsidR="001E666E" w:rsidRPr="001E666E" w14:paraId="6887884A" w14:textId="77777777" w:rsidTr="001E666E">
        <w:trPr>
          <w:trHeight w:val="900"/>
        </w:trPr>
        <w:tc>
          <w:tcPr>
            <w:tcW w:w="440" w:type="dxa"/>
            <w:tcBorders>
              <w:top w:val="nil"/>
              <w:left w:val="single" w:sz="4" w:space="0" w:color="auto"/>
              <w:bottom w:val="single" w:sz="4" w:space="0" w:color="auto"/>
              <w:right w:val="single" w:sz="4" w:space="0" w:color="auto"/>
            </w:tcBorders>
            <w:vAlign w:val="bottom"/>
            <w:hideMark/>
          </w:tcPr>
          <w:p w14:paraId="7A2CA78F"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5</w:t>
            </w:r>
          </w:p>
        </w:tc>
        <w:tc>
          <w:tcPr>
            <w:tcW w:w="1380" w:type="dxa"/>
            <w:tcBorders>
              <w:top w:val="nil"/>
              <w:left w:val="nil"/>
              <w:bottom w:val="single" w:sz="4" w:space="0" w:color="auto"/>
              <w:right w:val="single" w:sz="4" w:space="0" w:color="auto"/>
            </w:tcBorders>
            <w:vAlign w:val="center"/>
            <w:hideMark/>
          </w:tcPr>
          <w:p w14:paraId="1E25146F"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Monaco</w:t>
            </w:r>
          </w:p>
        </w:tc>
        <w:tc>
          <w:tcPr>
            <w:tcW w:w="1360" w:type="dxa"/>
            <w:tcBorders>
              <w:top w:val="nil"/>
              <w:left w:val="nil"/>
              <w:bottom w:val="single" w:sz="4" w:space="0" w:color="auto"/>
              <w:right w:val="single" w:sz="4" w:space="0" w:color="auto"/>
            </w:tcBorders>
            <w:vAlign w:val="center"/>
            <w:hideMark/>
          </w:tcPr>
          <w:p w14:paraId="0F8DA6FE"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484C0862" w14:textId="77777777" w:rsidR="001E666E" w:rsidRPr="001E666E" w:rsidRDefault="001E666E" w:rsidP="001E666E">
            <w:pPr>
              <w:spacing w:after="0" w:line="240" w:lineRule="auto"/>
              <w:rPr>
                <w:rFonts w:ascii="Aptos Narrow" w:eastAsia="Times New Roman" w:hAnsi="Aptos Narrow" w:cs="Times New Roman"/>
                <w:color w:val="000000"/>
                <w:lang w:val="en-US"/>
              </w:rPr>
            </w:pPr>
            <w:proofErr w:type="spellStart"/>
            <w:r w:rsidRPr="001E666E">
              <w:rPr>
                <w:rFonts w:ascii="Aptos Narrow" w:eastAsia="Times New Roman" w:hAnsi="Aptos Narrow" w:cs="Times New Roman"/>
                <w:color w:val="000000"/>
                <w:lang w:val="en-US"/>
              </w:rPr>
              <w:t>Anomalie</w:t>
            </w:r>
            <w:proofErr w:type="spellEnd"/>
            <w:r w:rsidRPr="001E666E">
              <w:rPr>
                <w:rFonts w:ascii="Aptos Narrow" w:eastAsia="Times New Roman" w:hAnsi="Aptos Narrow" w:cs="Times New Roman"/>
                <w:color w:val="000000"/>
                <w:lang w:val="en-US"/>
              </w:rPr>
              <w:t xml:space="preserve"> digital arts,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1624-933X</w:t>
            </w:r>
          </w:p>
        </w:tc>
        <w:tc>
          <w:tcPr>
            <w:tcW w:w="5640" w:type="dxa"/>
            <w:tcBorders>
              <w:top w:val="nil"/>
              <w:left w:val="nil"/>
              <w:bottom w:val="single" w:sz="4" w:space="0" w:color="auto"/>
              <w:right w:val="single" w:sz="4" w:space="0" w:color="auto"/>
            </w:tcBorders>
            <w:vAlign w:val="bottom"/>
            <w:hideMark/>
          </w:tcPr>
          <w:p w14:paraId="27EA7497"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no. 2 (2002) -no. </w:t>
            </w:r>
            <w:proofErr w:type="gramStart"/>
            <w:r w:rsidRPr="001E666E">
              <w:rPr>
                <w:rFonts w:ascii="Aptos Narrow" w:eastAsia="Times New Roman" w:hAnsi="Aptos Narrow" w:cs="Times New Roman"/>
                <w:color w:val="000000"/>
                <w:lang w:val="en-US"/>
              </w:rPr>
              <w:t>6  (</w:t>
            </w:r>
            <w:proofErr w:type="gramEnd"/>
            <w:r w:rsidRPr="001E666E">
              <w:rPr>
                <w:rFonts w:ascii="Aptos Narrow" w:eastAsia="Times New Roman" w:hAnsi="Aptos Narrow" w:cs="Times New Roman"/>
                <w:color w:val="000000"/>
                <w:lang w:val="en-US"/>
              </w:rPr>
              <w:t>2007)</w:t>
            </w:r>
          </w:p>
        </w:tc>
      </w:tr>
      <w:tr w:rsidR="001E666E" w:rsidRPr="001E666E" w14:paraId="1B3FB973"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32846B01"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6</w:t>
            </w:r>
          </w:p>
        </w:tc>
        <w:tc>
          <w:tcPr>
            <w:tcW w:w="1380" w:type="dxa"/>
            <w:tcBorders>
              <w:top w:val="nil"/>
              <w:left w:val="nil"/>
              <w:bottom w:val="single" w:sz="4" w:space="0" w:color="auto"/>
              <w:right w:val="single" w:sz="4" w:space="0" w:color="auto"/>
            </w:tcBorders>
            <w:vAlign w:val="center"/>
            <w:hideMark/>
          </w:tcPr>
          <w:p w14:paraId="1D09E353"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Avignon</w:t>
            </w:r>
          </w:p>
        </w:tc>
        <w:tc>
          <w:tcPr>
            <w:tcW w:w="1360" w:type="dxa"/>
            <w:tcBorders>
              <w:top w:val="nil"/>
              <w:left w:val="nil"/>
              <w:bottom w:val="single" w:sz="4" w:space="0" w:color="auto"/>
              <w:right w:val="single" w:sz="4" w:space="0" w:color="auto"/>
            </w:tcBorders>
            <w:vAlign w:val="center"/>
            <w:hideMark/>
          </w:tcPr>
          <w:p w14:paraId="1F62B874"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2020" w:type="dxa"/>
            <w:tcBorders>
              <w:top w:val="nil"/>
              <w:left w:val="nil"/>
              <w:bottom w:val="single" w:sz="4" w:space="0" w:color="auto"/>
              <w:right w:val="single" w:sz="4" w:space="0" w:color="auto"/>
            </w:tcBorders>
            <w:vAlign w:val="center"/>
            <w:hideMark/>
          </w:tcPr>
          <w:p w14:paraId="294AF0B1"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Antigone,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0767-2055</w:t>
            </w:r>
          </w:p>
        </w:tc>
        <w:tc>
          <w:tcPr>
            <w:tcW w:w="5640" w:type="dxa"/>
            <w:tcBorders>
              <w:top w:val="nil"/>
              <w:left w:val="nil"/>
              <w:bottom w:val="single" w:sz="4" w:space="0" w:color="auto"/>
              <w:right w:val="single" w:sz="4" w:space="0" w:color="auto"/>
            </w:tcBorders>
            <w:vAlign w:val="bottom"/>
            <w:hideMark/>
          </w:tcPr>
          <w:p w14:paraId="3B0072C5" w14:textId="77777777" w:rsidR="001E666E" w:rsidRPr="001E666E" w:rsidRDefault="001E666E" w:rsidP="001E666E">
            <w:pPr>
              <w:spacing w:after="0" w:line="240" w:lineRule="auto"/>
              <w:rPr>
                <w:rFonts w:ascii="Aptos Narrow" w:eastAsia="Times New Roman" w:hAnsi="Aptos Narrow" w:cs="Times New Roman"/>
                <w:color w:val="000000"/>
                <w:lang w:val="pt-PT"/>
              </w:rPr>
            </w:pPr>
            <w:r w:rsidRPr="001E666E">
              <w:rPr>
                <w:rFonts w:ascii="Aptos Narrow" w:eastAsia="Times New Roman" w:hAnsi="Aptos Narrow" w:cs="Times New Roman"/>
                <w:color w:val="000000"/>
                <w:lang w:val="pt-PT"/>
              </w:rPr>
              <w:t>no. 14 (1990) -no. 20 (1993) ; [Lacune] [Avignon] / no. 5 (1986) ; no. 12 (1989) -no. 21 (1995) [Marseille]</w:t>
            </w:r>
          </w:p>
        </w:tc>
      </w:tr>
      <w:tr w:rsidR="001E666E" w:rsidRPr="001E666E" w14:paraId="43765281"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76BA27FF"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7</w:t>
            </w:r>
          </w:p>
        </w:tc>
        <w:tc>
          <w:tcPr>
            <w:tcW w:w="1380" w:type="dxa"/>
            <w:tcBorders>
              <w:top w:val="nil"/>
              <w:left w:val="nil"/>
              <w:bottom w:val="single" w:sz="4" w:space="0" w:color="auto"/>
              <w:right w:val="single" w:sz="4" w:space="0" w:color="auto"/>
            </w:tcBorders>
            <w:vAlign w:val="center"/>
            <w:hideMark/>
          </w:tcPr>
          <w:p w14:paraId="5E9D5CD1"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Avignon</w:t>
            </w:r>
          </w:p>
        </w:tc>
        <w:tc>
          <w:tcPr>
            <w:tcW w:w="1360" w:type="dxa"/>
            <w:tcBorders>
              <w:top w:val="nil"/>
              <w:left w:val="nil"/>
              <w:bottom w:val="single" w:sz="4" w:space="0" w:color="auto"/>
              <w:right w:val="single" w:sz="4" w:space="0" w:color="auto"/>
            </w:tcBorders>
            <w:vAlign w:val="center"/>
            <w:hideMark/>
          </w:tcPr>
          <w:p w14:paraId="55FEAF71"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2020" w:type="dxa"/>
            <w:tcBorders>
              <w:top w:val="nil"/>
              <w:left w:val="nil"/>
              <w:bottom w:val="single" w:sz="4" w:space="0" w:color="auto"/>
              <w:right w:val="single" w:sz="4" w:space="0" w:color="auto"/>
            </w:tcBorders>
            <w:vAlign w:val="center"/>
            <w:hideMark/>
          </w:tcPr>
          <w:p w14:paraId="269D6303"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Antigone </w:t>
            </w:r>
            <w:proofErr w:type="spellStart"/>
            <w:r w:rsidRPr="001E666E">
              <w:rPr>
                <w:rFonts w:ascii="Aptos Narrow" w:eastAsia="Times New Roman" w:hAnsi="Aptos Narrow" w:cs="Times New Roman"/>
                <w:color w:val="000000"/>
                <w:lang w:val="en-US"/>
              </w:rPr>
              <w:t>Mobilium</w:t>
            </w:r>
            <w:proofErr w:type="spellEnd"/>
            <w:r w:rsidRPr="001E666E">
              <w:rPr>
                <w:rFonts w:ascii="Aptos Narrow" w:eastAsia="Times New Roman" w:hAnsi="Aptos Narrow" w:cs="Times New Roman"/>
                <w:color w:val="000000"/>
                <w:lang w:val="en-US"/>
              </w:rPr>
              <w:t xml:space="preserve">,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1769-7476</w:t>
            </w:r>
          </w:p>
        </w:tc>
        <w:tc>
          <w:tcPr>
            <w:tcW w:w="5640" w:type="dxa"/>
            <w:tcBorders>
              <w:top w:val="nil"/>
              <w:left w:val="nil"/>
              <w:bottom w:val="single" w:sz="4" w:space="0" w:color="auto"/>
              <w:right w:val="single" w:sz="4" w:space="0" w:color="auto"/>
            </w:tcBorders>
            <w:vAlign w:val="bottom"/>
            <w:hideMark/>
          </w:tcPr>
          <w:p w14:paraId="7EEC1F36"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 (1998) [Avignon] / no. 1 (1998) [Marseille]</w:t>
            </w:r>
          </w:p>
        </w:tc>
      </w:tr>
      <w:tr w:rsidR="001E666E" w:rsidRPr="001E666E" w14:paraId="1547359D" w14:textId="77777777" w:rsidTr="001E666E">
        <w:trPr>
          <w:trHeight w:val="900"/>
        </w:trPr>
        <w:tc>
          <w:tcPr>
            <w:tcW w:w="440" w:type="dxa"/>
            <w:tcBorders>
              <w:top w:val="nil"/>
              <w:left w:val="single" w:sz="4" w:space="0" w:color="auto"/>
              <w:bottom w:val="single" w:sz="4" w:space="0" w:color="auto"/>
              <w:right w:val="single" w:sz="4" w:space="0" w:color="auto"/>
            </w:tcBorders>
            <w:vAlign w:val="bottom"/>
            <w:hideMark/>
          </w:tcPr>
          <w:p w14:paraId="2D47EA51"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8</w:t>
            </w:r>
          </w:p>
        </w:tc>
        <w:tc>
          <w:tcPr>
            <w:tcW w:w="1380" w:type="dxa"/>
            <w:tcBorders>
              <w:top w:val="nil"/>
              <w:left w:val="nil"/>
              <w:bottom w:val="single" w:sz="4" w:space="0" w:color="auto"/>
              <w:right w:val="single" w:sz="4" w:space="0" w:color="auto"/>
            </w:tcBorders>
            <w:vAlign w:val="center"/>
            <w:hideMark/>
          </w:tcPr>
          <w:p w14:paraId="3AF4FBE5"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63704B31"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6601902F" w14:textId="77777777" w:rsidR="001E666E" w:rsidRPr="001E666E" w:rsidRDefault="001E666E" w:rsidP="001E666E">
            <w:pPr>
              <w:spacing w:after="0" w:line="240" w:lineRule="auto"/>
              <w:rPr>
                <w:rFonts w:ascii="Aptos Narrow" w:eastAsia="Times New Roman" w:hAnsi="Aptos Narrow" w:cs="Times New Roman"/>
                <w:lang w:val="fr-FR"/>
              </w:rPr>
            </w:pPr>
            <w:r w:rsidRPr="001E666E">
              <w:rPr>
                <w:rFonts w:ascii="Aptos Narrow" w:eastAsia="Times New Roman" w:hAnsi="Aptos Narrow" w:cs="Times New Roman"/>
                <w:lang w:val="fr-FR"/>
              </w:rPr>
              <w:t>Arc (L') : cahiers méditerranéens, ISSN : 0003-7974</w:t>
            </w:r>
          </w:p>
        </w:tc>
        <w:tc>
          <w:tcPr>
            <w:tcW w:w="5640" w:type="dxa"/>
            <w:tcBorders>
              <w:top w:val="nil"/>
              <w:left w:val="nil"/>
              <w:bottom w:val="single" w:sz="4" w:space="0" w:color="auto"/>
              <w:right w:val="single" w:sz="4" w:space="0" w:color="auto"/>
            </w:tcBorders>
            <w:vAlign w:val="bottom"/>
            <w:hideMark/>
          </w:tcPr>
          <w:p w14:paraId="65053ECD"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21 (1990) -no. 77 (1979) [Lacunes]</w:t>
            </w:r>
          </w:p>
        </w:tc>
      </w:tr>
      <w:tr w:rsidR="001E666E" w:rsidRPr="001E666E" w14:paraId="61C6E486" w14:textId="77777777" w:rsidTr="001E666E">
        <w:trPr>
          <w:trHeight w:val="1200"/>
        </w:trPr>
        <w:tc>
          <w:tcPr>
            <w:tcW w:w="440" w:type="dxa"/>
            <w:tcBorders>
              <w:top w:val="nil"/>
              <w:left w:val="single" w:sz="4" w:space="0" w:color="auto"/>
              <w:bottom w:val="single" w:sz="4" w:space="0" w:color="auto"/>
              <w:right w:val="single" w:sz="4" w:space="0" w:color="auto"/>
            </w:tcBorders>
            <w:vAlign w:val="bottom"/>
            <w:hideMark/>
          </w:tcPr>
          <w:p w14:paraId="67E0742A"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9</w:t>
            </w:r>
          </w:p>
        </w:tc>
        <w:tc>
          <w:tcPr>
            <w:tcW w:w="1380" w:type="dxa"/>
            <w:tcBorders>
              <w:top w:val="nil"/>
              <w:left w:val="nil"/>
              <w:bottom w:val="single" w:sz="4" w:space="0" w:color="auto"/>
              <w:right w:val="single" w:sz="4" w:space="0" w:color="auto"/>
            </w:tcBorders>
            <w:vAlign w:val="center"/>
            <w:hideMark/>
          </w:tcPr>
          <w:p w14:paraId="28D56EF0"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1F0DB472"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6BD04949" w14:textId="77777777" w:rsidR="001E666E" w:rsidRPr="001E666E" w:rsidRDefault="001E666E" w:rsidP="001E666E">
            <w:pPr>
              <w:spacing w:after="0" w:line="240" w:lineRule="auto"/>
              <w:rPr>
                <w:rFonts w:ascii="Aptos Narrow" w:eastAsia="Times New Roman" w:hAnsi="Aptos Narrow" w:cs="Times New Roman"/>
                <w:lang w:val="fr-FR"/>
              </w:rPr>
            </w:pPr>
            <w:proofErr w:type="spellStart"/>
            <w:r w:rsidRPr="001E666E">
              <w:rPr>
                <w:rFonts w:ascii="Aptos Narrow" w:eastAsia="Times New Roman" w:hAnsi="Aptos Narrow" w:cs="Times New Roman"/>
                <w:lang w:val="fr-FR"/>
              </w:rPr>
              <w:t>Archistorm</w:t>
            </w:r>
            <w:proofErr w:type="spellEnd"/>
            <w:r w:rsidRPr="001E666E">
              <w:rPr>
                <w:rFonts w:ascii="Aptos Narrow" w:eastAsia="Times New Roman" w:hAnsi="Aptos Narrow" w:cs="Times New Roman"/>
                <w:lang w:val="fr-FR"/>
              </w:rPr>
              <w:t xml:space="preserve"> : l'architecture, </w:t>
            </w:r>
            <w:proofErr w:type="gramStart"/>
            <w:r w:rsidRPr="001E666E">
              <w:rPr>
                <w:rFonts w:ascii="Aptos Narrow" w:eastAsia="Times New Roman" w:hAnsi="Aptos Narrow" w:cs="Times New Roman"/>
                <w:lang w:val="fr-FR"/>
              </w:rPr>
              <w:t>l'art...</w:t>
            </w:r>
            <w:proofErr w:type="gramEnd"/>
            <w:r w:rsidRPr="001E666E">
              <w:rPr>
                <w:rFonts w:ascii="Aptos Narrow" w:eastAsia="Times New Roman" w:hAnsi="Aptos Narrow" w:cs="Times New Roman"/>
                <w:lang w:val="fr-FR"/>
              </w:rPr>
              <w:t xml:space="preserve"> </w:t>
            </w:r>
            <w:proofErr w:type="gramStart"/>
            <w:r w:rsidRPr="001E666E">
              <w:rPr>
                <w:rFonts w:ascii="Aptos Narrow" w:eastAsia="Times New Roman" w:hAnsi="Aptos Narrow" w:cs="Times New Roman"/>
                <w:lang w:val="fr-FR"/>
              </w:rPr>
              <w:t>de a</w:t>
            </w:r>
            <w:proofErr w:type="gramEnd"/>
            <w:r w:rsidRPr="001E666E">
              <w:rPr>
                <w:rFonts w:ascii="Aptos Narrow" w:eastAsia="Times New Roman" w:hAnsi="Aptos Narrow" w:cs="Times New Roman"/>
                <w:lang w:val="fr-FR"/>
              </w:rPr>
              <w:t xml:space="preserve"> à z, ISSN : 1763-6361</w:t>
            </w:r>
          </w:p>
        </w:tc>
        <w:tc>
          <w:tcPr>
            <w:tcW w:w="5640" w:type="dxa"/>
            <w:tcBorders>
              <w:top w:val="nil"/>
              <w:left w:val="nil"/>
              <w:bottom w:val="single" w:sz="4" w:space="0" w:color="auto"/>
              <w:right w:val="single" w:sz="4" w:space="0" w:color="auto"/>
            </w:tcBorders>
            <w:vAlign w:val="bottom"/>
            <w:hideMark/>
          </w:tcPr>
          <w:p w14:paraId="3098677D" w14:textId="77777777" w:rsidR="001E666E" w:rsidRPr="001E666E" w:rsidRDefault="001E666E" w:rsidP="001E666E">
            <w:pPr>
              <w:spacing w:after="0" w:line="240" w:lineRule="auto"/>
              <w:rPr>
                <w:rFonts w:ascii="Aptos Narrow" w:eastAsia="Times New Roman" w:hAnsi="Aptos Narrow" w:cs="Times New Roman"/>
                <w:color w:val="000000"/>
                <w:lang w:val="pt-PT"/>
              </w:rPr>
            </w:pPr>
            <w:r w:rsidRPr="001E666E">
              <w:rPr>
                <w:rFonts w:ascii="Aptos Narrow" w:eastAsia="Times New Roman" w:hAnsi="Aptos Narrow" w:cs="Times New Roman"/>
                <w:color w:val="000000"/>
                <w:lang w:val="pt-PT"/>
              </w:rPr>
              <w:t>no. 2 (2003) ; no. 23 (2007) -no. 28 (2007) ; no. 39 (2009) -no. 41 (2010) ; no. 94 (2019) -no. 95 (2019) ; no. 109 (2021)</w:t>
            </w:r>
          </w:p>
        </w:tc>
      </w:tr>
      <w:tr w:rsidR="001E666E" w:rsidRPr="001E666E" w14:paraId="25B85559" w14:textId="77777777" w:rsidTr="001E666E">
        <w:trPr>
          <w:trHeight w:val="900"/>
        </w:trPr>
        <w:tc>
          <w:tcPr>
            <w:tcW w:w="440" w:type="dxa"/>
            <w:tcBorders>
              <w:top w:val="nil"/>
              <w:left w:val="single" w:sz="4" w:space="0" w:color="auto"/>
              <w:bottom w:val="single" w:sz="4" w:space="0" w:color="auto"/>
              <w:right w:val="single" w:sz="4" w:space="0" w:color="auto"/>
            </w:tcBorders>
            <w:vAlign w:val="bottom"/>
            <w:hideMark/>
          </w:tcPr>
          <w:p w14:paraId="2639D8C6"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10</w:t>
            </w:r>
          </w:p>
        </w:tc>
        <w:tc>
          <w:tcPr>
            <w:tcW w:w="1380" w:type="dxa"/>
            <w:tcBorders>
              <w:top w:val="nil"/>
              <w:left w:val="nil"/>
              <w:bottom w:val="single" w:sz="4" w:space="0" w:color="auto"/>
              <w:right w:val="single" w:sz="4" w:space="0" w:color="auto"/>
            </w:tcBorders>
            <w:vAlign w:val="center"/>
            <w:hideMark/>
          </w:tcPr>
          <w:p w14:paraId="143DF395"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27B651D4"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186DFC6C"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Architecture </w:t>
            </w:r>
            <w:proofErr w:type="spellStart"/>
            <w:r w:rsidRPr="001E666E">
              <w:rPr>
                <w:rFonts w:ascii="Aptos Narrow" w:eastAsia="Times New Roman" w:hAnsi="Aptos Narrow" w:cs="Times New Roman"/>
                <w:color w:val="000000"/>
                <w:lang w:val="en-US"/>
              </w:rPr>
              <w:t>d'aujourd'hui</w:t>
            </w:r>
            <w:proofErr w:type="spellEnd"/>
            <w:r w:rsidRPr="001E666E">
              <w:rPr>
                <w:rFonts w:ascii="Aptos Narrow" w:eastAsia="Times New Roman" w:hAnsi="Aptos Narrow" w:cs="Times New Roman"/>
                <w:color w:val="000000"/>
                <w:lang w:val="en-US"/>
              </w:rPr>
              <w:t xml:space="preserve"> (L'</w:t>
            </w:r>
            <w:proofErr w:type="gramStart"/>
            <w:r w:rsidRPr="001E666E">
              <w:rPr>
                <w:rFonts w:ascii="Aptos Narrow" w:eastAsia="Times New Roman" w:hAnsi="Aptos Narrow" w:cs="Times New Roman"/>
                <w:color w:val="000000"/>
                <w:lang w:val="en-US"/>
              </w:rPr>
              <w:t>) ,</w:t>
            </w:r>
            <w:proofErr w:type="gramEnd"/>
            <w:r w:rsidRPr="001E666E">
              <w:rPr>
                <w:rFonts w:ascii="Aptos Narrow" w:eastAsia="Times New Roman" w:hAnsi="Aptos Narrow" w:cs="Times New Roman"/>
                <w:color w:val="000000"/>
                <w:lang w:val="en-US"/>
              </w:rPr>
              <w:t xml:space="preserve">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0003-8695</w:t>
            </w:r>
          </w:p>
        </w:tc>
        <w:tc>
          <w:tcPr>
            <w:tcW w:w="5640" w:type="dxa"/>
            <w:tcBorders>
              <w:top w:val="nil"/>
              <w:left w:val="nil"/>
              <w:bottom w:val="single" w:sz="4" w:space="0" w:color="auto"/>
              <w:right w:val="single" w:sz="4" w:space="0" w:color="auto"/>
            </w:tcBorders>
            <w:vAlign w:val="bottom"/>
            <w:hideMark/>
          </w:tcPr>
          <w:p w14:paraId="4E797CDF"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149 (1970) -no. 353 (2004) [lacunes] [Marseille]</w:t>
            </w:r>
          </w:p>
        </w:tc>
      </w:tr>
      <w:tr w:rsidR="001E666E" w:rsidRPr="001E666E" w14:paraId="2EA316CE" w14:textId="77777777" w:rsidTr="001E666E">
        <w:trPr>
          <w:trHeight w:val="900"/>
        </w:trPr>
        <w:tc>
          <w:tcPr>
            <w:tcW w:w="440" w:type="dxa"/>
            <w:tcBorders>
              <w:top w:val="nil"/>
              <w:left w:val="single" w:sz="4" w:space="0" w:color="auto"/>
              <w:bottom w:val="single" w:sz="4" w:space="0" w:color="auto"/>
              <w:right w:val="single" w:sz="4" w:space="0" w:color="auto"/>
            </w:tcBorders>
            <w:vAlign w:val="bottom"/>
            <w:hideMark/>
          </w:tcPr>
          <w:p w14:paraId="2BAF051C"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11</w:t>
            </w:r>
          </w:p>
        </w:tc>
        <w:tc>
          <w:tcPr>
            <w:tcW w:w="1380" w:type="dxa"/>
            <w:tcBorders>
              <w:top w:val="nil"/>
              <w:left w:val="nil"/>
              <w:bottom w:val="single" w:sz="4" w:space="0" w:color="auto"/>
              <w:right w:val="single" w:sz="4" w:space="0" w:color="auto"/>
            </w:tcBorders>
            <w:vAlign w:val="center"/>
            <w:hideMark/>
          </w:tcPr>
          <w:p w14:paraId="7463CB7A"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proofErr w:type="spellStart"/>
            <w:r w:rsidRPr="001E666E">
              <w:rPr>
                <w:rFonts w:ascii="Aptos Narrow" w:eastAsia="Times New Roman" w:hAnsi="Aptos Narrow" w:cs="Times New Roman"/>
                <w:color w:val="000000"/>
                <w:lang w:val="en-US"/>
              </w:rPr>
              <w:t>Nîmes</w:t>
            </w:r>
            <w:proofErr w:type="spellEnd"/>
          </w:p>
        </w:tc>
        <w:tc>
          <w:tcPr>
            <w:tcW w:w="1360" w:type="dxa"/>
            <w:tcBorders>
              <w:top w:val="nil"/>
              <w:left w:val="nil"/>
              <w:bottom w:val="single" w:sz="4" w:space="0" w:color="auto"/>
              <w:right w:val="single" w:sz="4" w:space="0" w:color="auto"/>
            </w:tcBorders>
            <w:vAlign w:val="center"/>
            <w:hideMark/>
          </w:tcPr>
          <w:p w14:paraId="3381EC06"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1A4880D1" w14:textId="77777777" w:rsidR="001E666E" w:rsidRPr="001E666E" w:rsidRDefault="001E666E" w:rsidP="001E666E">
            <w:pPr>
              <w:spacing w:after="0" w:line="240" w:lineRule="auto"/>
              <w:rPr>
                <w:rFonts w:ascii="Aptos Narrow" w:eastAsia="Times New Roman" w:hAnsi="Aptos Narrow" w:cs="Times New Roman"/>
                <w:color w:val="000000"/>
                <w:lang w:val="fr-FR"/>
              </w:rPr>
            </w:pPr>
            <w:r w:rsidRPr="001E666E">
              <w:rPr>
                <w:rFonts w:ascii="Aptos Narrow" w:eastAsia="Times New Roman" w:hAnsi="Aptos Narrow" w:cs="Times New Roman"/>
                <w:color w:val="000000"/>
                <w:lang w:val="fr-FR"/>
              </w:rPr>
              <w:t>Area revue)s( : l'art pense le monde, ISSN : 1633-3543</w:t>
            </w:r>
          </w:p>
        </w:tc>
        <w:tc>
          <w:tcPr>
            <w:tcW w:w="5640" w:type="dxa"/>
            <w:tcBorders>
              <w:top w:val="nil"/>
              <w:left w:val="nil"/>
              <w:bottom w:val="single" w:sz="4" w:space="0" w:color="auto"/>
              <w:right w:val="single" w:sz="4" w:space="0" w:color="auto"/>
            </w:tcBorders>
            <w:vAlign w:val="bottom"/>
            <w:hideMark/>
          </w:tcPr>
          <w:p w14:paraId="6A829536"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9 -no. 31 [Lacune]</w:t>
            </w:r>
          </w:p>
        </w:tc>
      </w:tr>
      <w:tr w:rsidR="001E666E" w:rsidRPr="001E666E" w14:paraId="6E3B6EA1"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41AE9CAD"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12</w:t>
            </w:r>
          </w:p>
        </w:tc>
        <w:tc>
          <w:tcPr>
            <w:tcW w:w="1380" w:type="dxa"/>
            <w:tcBorders>
              <w:top w:val="nil"/>
              <w:left w:val="nil"/>
              <w:bottom w:val="single" w:sz="4" w:space="0" w:color="auto"/>
              <w:right w:val="single" w:sz="4" w:space="0" w:color="auto"/>
            </w:tcBorders>
            <w:vAlign w:val="center"/>
            <w:hideMark/>
          </w:tcPr>
          <w:p w14:paraId="62BD6965"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Nice</w:t>
            </w:r>
          </w:p>
        </w:tc>
        <w:tc>
          <w:tcPr>
            <w:tcW w:w="1360" w:type="dxa"/>
            <w:tcBorders>
              <w:top w:val="nil"/>
              <w:left w:val="nil"/>
              <w:bottom w:val="single" w:sz="4" w:space="0" w:color="auto"/>
              <w:right w:val="single" w:sz="4" w:space="0" w:color="auto"/>
            </w:tcBorders>
            <w:vAlign w:val="center"/>
            <w:hideMark/>
          </w:tcPr>
          <w:p w14:paraId="17812BA6"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51743E9E"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Art 21,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1771-0391</w:t>
            </w:r>
          </w:p>
        </w:tc>
        <w:tc>
          <w:tcPr>
            <w:tcW w:w="5640" w:type="dxa"/>
            <w:tcBorders>
              <w:top w:val="nil"/>
              <w:left w:val="nil"/>
              <w:bottom w:val="single" w:sz="4" w:space="0" w:color="auto"/>
              <w:right w:val="single" w:sz="4" w:space="0" w:color="auto"/>
            </w:tcBorders>
            <w:vAlign w:val="bottom"/>
            <w:hideMark/>
          </w:tcPr>
          <w:p w14:paraId="73931FE4"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2 (2005) - no. 32 (2012) [Lacunes]</w:t>
            </w:r>
          </w:p>
        </w:tc>
      </w:tr>
      <w:tr w:rsidR="001E666E" w:rsidRPr="001E666E" w14:paraId="5C6F1CA1" w14:textId="77777777" w:rsidTr="001E666E">
        <w:trPr>
          <w:trHeight w:val="900"/>
        </w:trPr>
        <w:tc>
          <w:tcPr>
            <w:tcW w:w="440" w:type="dxa"/>
            <w:tcBorders>
              <w:top w:val="nil"/>
              <w:left w:val="single" w:sz="4" w:space="0" w:color="auto"/>
              <w:bottom w:val="single" w:sz="4" w:space="0" w:color="auto"/>
              <w:right w:val="single" w:sz="4" w:space="0" w:color="auto"/>
            </w:tcBorders>
            <w:vAlign w:val="bottom"/>
            <w:hideMark/>
          </w:tcPr>
          <w:p w14:paraId="790FF99E"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13</w:t>
            </w:r>
          </w:p>
        </w:tc>
        <w:tc>
          <w:tcPr>
            <w:tcW w:w="1380" w:type="dxa"/>
            <w:tcBorders>
              <w:top w:val="nil"/>
              <w:left w:val="nil"/>
              <w:bottom w:val="single" w:sz="4" w:space="0" w:color="auto"/>
              <w:right w:val="single" w:sz="4" w:space="0" w:color="auto"/>
            </w:tcBorders>
            <w:vAlign w:val="center"/>
            <w:hideMark/>
          </w:tcPr>
          <w:p w14:paraId="74E80839"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Avignon</w:t>
            </w:r>
          </w:p>
        </w:tc>
        <w:tc>
          <w:tcPr>
            <w:tcW w:w="1360" w:type="dxa"/>
            <w:tcBorders>
              <w:top w:val="nil"/>
              <w:left w:val="nil"/>
              <w:bottom w:val="single" w:sz="4" w:space="0" w:color="auto"/>
              <w:right w:val="single" w:sz="4" w:space="0" w:color="auto"/>
            </w:tcBorders>
            <w:vAlign w:val="center"/>
            <w:hideMark/>
          </w:tcPr>
          <w:p w14:paraId="04906D38"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33BAB039"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Art and archaeology technical </w:t>
            </w:r>
            <w:r w:rsidRPr="001E666E">
              <w:rPr>
                <w:rFonts w:ascii="Aptos Narrow" w:eastAsia="Times New Roman" w:hAnsi="Aptos Narrow" w:cs="Times New Roman"/>
                <w:color w:val="000000"/>
                <w:lang w:val="en-US"/>
              </w:rPr>
              <w:lastRenderedPageBreak/>
              <w:t xml:space="preserve">abstracts,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0004-2994</w:t>
            </w:r>
          </w:p>
        </w:tc>
        <w:tc>
          <w:tcPr>
            <w:tcW w:w="5640" w:type="dxa"/>
            <w:tcBorders>
              <w:top w:val="nil"/>
              <w:left w:val="nil"/>
              <w:bottom w:val="single" w:sz="4" w:space="0" w:color="auto"/>
              <w:right w:val="single" w:sz="4" w:space="0" w:color="auto"/>
            </w:tcBorders>
            <w:vAlign w:val="bottom"/>
            <w:hideMark/>
          </w:tcPr>
          <w:p w14:paraId="1C073AFF"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lastRenderedPageBreak/>
              <w:t>vol.6, no. 1 (1966) -vol. 36, no. 2 (2000)</w:t>
            </w:r>
          </w:p>
        </w:tc>
      </w:tr>
      <w:tr w:rsidR="001E666E" w:rsidRPr="001E666E" w14:paraId="7C4CCDE4"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2DAA3E15"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14</w:t>
            </w:r>
          </w:p>
        </w:tc>
        <w:tc>
          <w:tcPr>
            <w:tcW w:w="1380" w:type="dxa"/>
            <w:tcBorders>
              <w:top w:val="nil"/>
              <w:left w:val="nil"/>
              <w:bottom w:val="single" w:sz="4" w:space="0" w:color="auto"/>
              <w:right w:val="single" w:sz="4" w:space="0" w:color="auto"/>
            </w:tcBorders>
            <w:vAlign w:val="center"/>
            <w:hideMark/>
          </w:tcPr>
          <w:p w14:paraId="771C6D30"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Nice</w:t>
            </w:r>
          </w:p>
        </w:tc>
        <w:tc>
          <w:tcPr>
            <w:tcW w:w="1360" w:type="dxa"/>
            <w:tcBorders>
              <w:top w:val="nil"/>
              <w:left w:val="nil"/>
              <w:bottom w:val="single" w:sz="4" w:space="0" w:color="auto"/>
              <w:right w:val="single" w:sz="4" w:space="0" w:color="auto"/>
            </w:tcBorders>
            <w:vAlign w:val="center"/>
            <w:hideMark/>
          </w:tcPr>
          <w:p w14:paraId="1895C82B"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2020" w:type="dxa"/>
            <w:tcBorders>
              <w:top w:val="nil"/>
              <w:left w:val="nil"/>
              <w:bottom w:val="single" w:sz="4" w:space="0" w:color="auto"/>
              <w:right w:val="single" w:sz="4" w:space="0" w:color="auto"/>
            </w:tcBorders>
            <w:vAlign w:val="center"/>
            <w:hideMark/>
          </w:tcPr>
          <w:p w14:paraId="452CEBAB" w14:textId="77777777" w:rsidR="001E666E" w:rsidRPr="001E666E" w:rsidRDefault="001E666E" w:rsidP="001E666E">
            <w:pPr>
              <w:spacing w:after="0" w:line="240" w:lineRule="auto"/>
              <w:rPr>
                <w:rFonts w:ascii="Aptos Narrow" w:eastAsia="Times New Roman" w:hAnsi="Aptos Narrow" w:cs="Times New Roman"/>
                <w:color w:val="000000"/>
                <w:lang w:val="en-US"/>
              </w:rPr>
            </w:pPr>
            <w:proofErr w:type="spellStart"/>
            <w:r w:rsidRPr="001E666E">
              <w:rPr>
                <w:rFonts w:ascii="Aptos Narrow" w:eastAsia="Times New Roman" w:hAnsi="Aptos Narrow" w:cs="Times New Roman"/>
                <w:color w:val="000000"/>
                <w:lang w:val="en-US"/>
              </w:rPr>
              <w:t>Artefactum</w:t>
            </w:r>
            <w:proofErr w:type="spellEnd"/>
            <w:r w:rsidRPr="001E666E">
              <w:rPr>
                <w:rFonts w:ascii="Aptos Narrow" w:eastAsia="Times New Roman" w:hAnsi="Aptos Narrow" w:cs="Times New Roman"/>
                <w:color w:val="000000"/>
                <w:lang w:val="en-US"/>
              </w:rPr>
              <w:t xml:space="preserve">,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0771-761X</w:t>
            </w:r>
          </w:p>
        </w:tc>
        <w:tc>
          <w:tcPr>
            <w:tcW w:w="5640" w:type="dxa"/>
            <w:tcBorders>
              <w:top w:val="nil"/>
              <w:left w:val="nil"/>
              <w:bottom w:val="single" w:sz="4" w:space="0" w:color="auto"/>
              <w:right w:val="single" w:sz="4" w:space="0" w:color="auto"/>
            </w:tcBorders>
            <w:vAlign w:val="bottom"/>
            <w:hideMark/>
          </w:tcPr>
          <w:p w14:paraId="6759D4FD" w14:textId="77777777" w:rsidR="001E666E" w:rsidRPr="001E666E" w:rsidRDefault="001E666E" w:rsidP="001E666E">
            <w:pPr>
              <w:spacing w:after="0" w:line="240" w:lineRule="auto"/>
              <w:rPr>
                <w:rFonts w:ascii="Aptos Narrow" w:eastAsia="Times New Roman" w:hAnsi="Aptos Narrow" w:cs="Times New Roman"/>
                <w:color w:val="000000"/>
                <w:lang w:val="pt-PT"/>
              </w:rPr>
            </w:pPr>
            <w:r w:rsidRPr="001E666E">
              <w:rPr>
                <w:rFonts w:ascii="Aptos Narrow" w:eastAsia="Times New Roman" w:hAnsi="Aptos Narrow" w:cs="Times New Roman"/>
                <w:color w:val="000000"/>
                <w:lang w:val="pt-PT"/>
              </w:rPr>
              <w:t xml:space="preserve">no. 1 (1983) - no. 53 (1994) [Nice] / </w:t>
            </w:r>
            <w:r w:rsidRPr="001E666E">
              <w:rPr>
                <w:rFonts w:ascii="Aptos Narrow" w:eastAsia="Times New Roman" w:hAnsi="Aptos Narrow" w:cs="Times New Roman"/>
                <w:color w:val="000000"/>
                <w:lang w:val="pt-PT"/>
              </w:rPr>
              <w:br/>
              <w:t>no. 1 (1984) -no. 53 (1994) [Lacune] [Marseille]</w:t>
            </w:r>
          </w:p>
        </w:tc>
      </w:tr>
      <w:tr w:rsidR="001E666E" w:rsidRPr="001E666E" w14:paraId="6506F69B"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298397D2"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15</w:t>
            </w:r>
          </w:p>
        </w:tc>
        <w:tc>
          <w:tcPr>
            <w:tcW w:w="1380" w:type="dxa"/>
            <w:tcBorders>
              <w:top w:val="nil"/>
              <w:left w:val="nil"/>
              <w:bottom w:val="single" w:sz="4" w:space="0" w:color="auto"/>
              <w:right w:val="single" w:sz="4" w:space="0" w:color="auto"/>
            </w:tcBorders>
            <w:vAlign w:val="center"/>
            <w:hideMark/>
          </w:tcPr>
          <w:p w14:paraId="38640DA9"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716CD2F9"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76E69EB4"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Artforum,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0004-3532</w:t>
            </w:r>
          </w:p>
        </w:tc>
        <w:tc>
          <w:tcPr>
            <w:tcW w:w="5640" w:type="dxa"/>
            <w:tcBorders>
              <w:top w:val="nil"/>
              <w:left w:val="nil"/>
              <w:bottom w:val="single" w:sz="4" w:space="0" w:color="auto"/>
              <w:right w:val="single" w:sz="4" w:space="0" w:color="auto"/>
            </w:tcBorders>
            <w:vAlign w:val="bottom"/>
            <w:hideMark/>
          </w:tcPr>
          <w:p w14:paraId="08635029" w14:textId="77777777" w:rsidR="001E666E" w:rsidRPr="001E666E" w:rsidRDefault="001E666E" w:rsidP="001E666E">
            <w:pPr>
              <w:spacing w:after="0" w:line="240" w:lineRule="auto"/>
              <w:rPr>
                <w:rFonts w:ascii="Aptos Narrow" w:eastAsia="Times New Roman" w:hAnsi="Aptos Narrow" w:cs="Times New Roman"/>
                <w:color w:val="000000"/>
                <w:lang w:val="en-US"/>
              </w:rPr>
            </w:pPr>
            <w:proofErr w:type="spellStart"/>
            <w:r w:rsidRPr="001E666E">
              <w:rPr>
                <w:rFonts w:ascii="Aptos Narrow" w:eastAsia="Times New Roman" w:hAnsi="Aptos Narrow" w:cs="Times New Roman"/>
                <w:color w:val="000000"/>
                <w:lang w:val="en-US"/>
              </w:rPr>
              <w:t>novembre</w:t>
            </w:r>
            <w:proofErr w:type="spellEnd"/>
            <w:r w:rsidRPr="001E666E">
              <w:rPr>
                <w:rFonts w:ascii="Aptos Narrow" w:eastAsia="Times New Roman" w:hAnsi="Aptos Narrow" w:cs="Times New Roman"/>
                <w:color w:val="000000"/>
                <w:lang w:val="en-US"/>
              </w:rPr>
              <w:t xml:space="preserve"> (1975) -</w:t>
            </w:r>
            <w:proofErr w:type="spellStart"/>
            <w:r w:rsidRPr="001E666E">
              <w:rPr>
                <w:rFonts w:ascii="Aptos Narrow" w:eastAsia="Times New Roman" w:hAnsi="Aptos Narrow" w:cs="Times New Roman"/>
                <w:color w:val="000000"/>
                <w:lang w:val="en-US"/>
              </w:rPr>
              <w:t>février</w:t>
            </w:r>
            <w:proofErr w:type="spellEnd"/>
            <w:r w:rsidRPr="001E666E">
              <w:rPr>
                <w:rFonts w:ascii="Aptos Narrow" w:eastAsia="Times New Roman" w:hAnsi="Aptos Narrow" w:cs="Times New Roman"/>
                <w:color w:val="000000"/>
                <w:lang w:val="en-US"/>
              </w:rPr>
              <w:t xml:space="preserve"> (1982) [lacunes]</w:t>
            </w:r>
          </w:p>
        </w:tc>
      </w:tr>
      <w:tr w:rsidR="001E666E" w:rsidRPr="001E666E" w14:paraId="6D0E86DE" w14:textId="77777777" w:rsidTr="001E666E">
        <w:trPr>
          <w:trHeight w:val="900"/>
        </w:trPr>
        <w:tc>
          <w:tcPr>
            <w:tcW w:w="440" w:type="dxa"/>
            <w:tcBorders>
              <w:top w:val="nil"/>
              <w:left w:val="single" w:sz="4" w:space="0" w:color="auto"/>
              <w:bottom w:val="single" w:sz="4" w:space="0" w:color="auto"/>
              <w:right w:val="single" w:sz="4" w:space="0" w:color="auto"/>
            </w:tcBorders>
            <w:vAlign w:val="bottom"/>
            <w:hideMark/>
          </w:tcPr>
          <w:p w14:paraId="572F7D9C"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16</w:t>
            </w:r>
          </w:p>
        </w:tc>
        <w:tc>
          <w:tcPr>
            <w:tcW w:w="1380" w:type="dxa"/>
            <w:tcBorders>
              <w:top w:val="nil"/>
              <w:left w:val="nil"/>
              <w:bottom w:val="single" w:sz="4" w:space="0" w:color="auto"/>
              <w:right w:val="single" w:sz="4" w:space="0" w:color="auto"/>
            </w:tcBorders>
            <w:vAlign w:val="center"/>
            <w:hideMark/>
          </w:tcPr>
          <w:p w14:paraId="53F2B9B0"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21CA83FC"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7136155D"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Artforum international,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1086-7058</w:t>
            </w:r>
          </w:p>
        </w:tc>
        <w:tc>
          <w:tcPr>
            <w:tcW w:w="5640" w:type="dxa"/>
            <w:tcBorders>
              <w:top w:val="nil"/>
              <w:left w:val="nil"/>
              <w:bottom w:val="single" w:sz="4" w:space="0" w:color="auto"/>
              <w:right w:val="single" w:sz="4" w:space="0" w:color="auto"/>
            </w:tcBorders>
            <w:vAlign w:val="bottom"/>
            <w:hideMark/>
          </w:tcPr>
          <w:p w14:paraId="42DE812E" w14:textId="77777777" w:rsidR="001E666E" w:rsidRPr="001E666E" w:rsidRDefault="001E666E" w:rsidP="001E666E">
            <w:pPr>
              <w:spacing w:after="0" w:line="240" w:lineRule="auto"/>
              <w:rPr>
                <w:rFonts w:ascii="Aptos Narrow" w:eastAsia="Times New Roman" w:hAnsi="Aptos Narrow" w:cs="Times New Roman"/>
                <w:color w:val="000000"/>
                <w:lang w:val="pt-PT"/>
              </w:rPr>
            </w:pPr>
            <w:r w:rsidRPr="001E666E">
              <w:rPr>
                <w:rFonts w:ascii="Aptos Narrow" w:eastAsia="Times New Roman" w:hAnsi="Aptos Narrow" w:cs="Times New Roman"/>
                <w:color w:val="000000"/>
                <w:lang w:val="pt-PT"/>
              </w:rPr>
              <w:t>no. 10 (jun-1982) -no. 06 (fev-2020) [Lacunes]</w:t>
            </w:r>
          </w:p>
        </w:tc>
      </w:tr>
      <w:tr w:rsidR="001E666E" w:rsidRPr="001E666E" w14:paraId="37C64D20"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6158E596"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17</w:t>
            </w:r>
          </w:p>
        </w:tc>
        <w:tc>
          <w:tcPr>
            <w:tcW w:w="1380" w:type="dxa"/>
            <w:tcBorders>
              <w:top w:val="nil"/>
              <w:left w:val="nil"/>
              <w:bottom w:val="single" w:sz="4" w:space="0" w:color="auto"/>
              <w:right w:val="single" w:sz="4" w:space="0" w:color="auto"/>
            </w:tcBorders>
            <w:vAlign w:val="center"/>
            <w:hideMark/>
          </w:tcPr>
          <w:p w14:paraId="2A6C9DE9"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23F2B522"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311BA9C0"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Art in America,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0004-3214</w:t>
            </w:r>
          </w:p>
        </w:tc>
        <w:tc>
          <w:tcPr>
            <w:tcW w:w="5640" w:type="dxa"/>
            <w:tcBorders>
              <w:top w:val="nil"/>
              <w:left w:val="nil"/>
              <w:bottom w:val="single" w:sz="4" w:space="0" w:color="auto"/>
              <w:right w:val="single" w:sz="4" w:space="0" w:color="auto"/>
            </w:tcBorders>
            <w:vAlign w:val="bottom"/>
            <w:hideMark/>
          </w:tcPr>
          <w:p w14:paraId="0D4C00C5" w14:textId="77777777" w:rsidR="001E666E" w:rsidRPr="001E666E" w:rsidRDefault="001E666E" w:rsidP="001E666E">
            <w:pPr>
              <w:spacing w:after="0" w:line="240" w:lineRule="auto"/>
              <w:rPr>
                <w:rFonts w:ascii="Aptos Narrow" w:eastAsia="Times New Roman" w:hAnsi="Aptos Narrow" w:cs="Times New Roman"/>
                <w:color w:val="000000"/>
                <w:lang w:val="pt-PT"/>
              </w:rPr>
            </w:pPr>
            <w:r w:rsidRPr="001E666E">
              <w:rPr>
                <w:rFonts w:ascii="Aptos Narrow" w:eastAsia="Times New Roman" w:hAnsi="Aptos Narrow" w:cs="Times New Roman"/>
                <w:color w:val="000000"/>
                <w:lang w:val="pt-PT"/>
              </w:rPr>
              <w:t>no. 5 (sep-1979) -no. 2 (fev-2018) [lacunes]</w:t>
            </w:r>
          </w:p>
        </w:tc>
      </w:tr>
      <w:tr w:rsidR="001E666E" w:rsidRPr="001E666E" w14:paraId="6CF7B3B6"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4D898A02"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18</w:t>
            </w:r>
          </w:p>
        </w:tc>
        <w:tc>
          <w:tcPr>
            <w:tcW w:w="1380" w:type="dxa"/>
            <w:tcBorders>
              <w:top w:val="nil"/>
              <w:left w:val="nil"/>
              <w:bottom w:val="single" w:sz="4" w:space="0" w:color="auto"/>
              <w:right w:val="single" w:sz="4" w:space="0" w:color="auto"/>
            </w:tcBorders>
            <w:vAlign w:val="center"/>
            <w:hideMark/>
          </w:tcPr>
          <w:p w14:paraId="30805036"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Aix</w:t>
            </w:r>
          </w:p>
        </w:tc>
        <w:tc>
          <w:tcPr>
            <w:tcW w:w="1360" w:type="dxa"/>
            <w:tcBorders>
              <w:top w:val="nil"/>
              <w:left w:val="nil"/>
              <w:bottom w:val="single" w:sz="4" w:space="0" w:color="auto"/>
              <w:right w:val="single" w:sz="4" w:space="0" w:color="auto"/>
            </w:tcBorders>
            <w:vAlign w:val="center"/>
            <w:hideMark/>
          </w:tcPr>
          <w:p w14:paraId="4591E728"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2020" w:type="dxa"/>
            <w:tcBorders>
              <w:top w:val="nil"/>
              <w:left w:val="nil"/>
              <w:bottom w:val="single" w:sz="4" w:space="0" w:color="auto"/>
              <w:right w:val="single" w:sz="4" w:space="0" w:color="auto"/>
            </w:tcBorders>
            <w:vAlign w:val="center"/>
            <w:hideMark/>
          </w:tcPr>
          <w:p w14:paraId="095DC493"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Artistes,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0245-4734</w:t>
            </w:r>
          </w:p>
        </w:tc>
        <w:tc>
          <w:tcPr>
            <w:tcW w:w="5640" w:type="dxa"/>
            <w:tcBorders>
              <w:top w:val="nil"/>
              <w:left w:val="nil"/>
              <w:bottom w:val="single" w:sz="4" w:space="0" w:color="auto"/>
              <w:right w:val="single" w:sz="4" w:space="0" w:color="auto"/>
            </w:tcBorders>
            <w:vAlign w:val="bottom"/>
            <w:hideMark/>
          </w:tcPr>
          <w:p w14:paraId="6D4AE31D" w14:textId="77777777" w:rsidR="001E666E" w:rsidRPr="001E666E" w:rsidRDefault="001E666E" w:rsidP="001E666E">
            <w:pPr>
              <w:spacing w:after="0" w:line="240" w:lineRule="auto"/>
              <w:rPr>
                <w:rFonts w:ascii="Aptos Narrow" w:eastAsia="Times New Roman" w:hAnsi="Aptos Narrow" w:cs="Times New Roman"/>
                <w:color w:val="000000"/>
                <w:lang w:val="pt-PT"/>
              </w:rPr>
            </w:pPr>
            <w:r w:rsidRPr="001E666E">
              <w:rPr>
                <w:rFonts w:ascii="Aptos Narrow" w:eastAsia="Times New Roman" w:hAnsi="Aptos Narrow" w:cs="Times New Roman"/>
                <w:color w:val="000000"/>
                <w:lang w:val="pt-PT"/>
              </w:rPr>
              <w:t>no. 1 (1979) -no. 25  (1985) [Lacunes] [Aix] / no. 1 (1979) -no. 25 (1984) [Lacunes] [Marseille]</w:t>
            </w:r>
          </w:p>
        </w:tc>
      </w:tr>
      <w:tr w:rsidR="001E666E" w:rsidRPr="001E666E" w14:paraId="2249FC4F" w14:textId="77777777" w:rsidTr="001E666E">
        <w:trPr>
          <w:trHeight w:val="900"/>
        </w:trPr>
        <w:tc>
          <w:tcPr>
            <w:tcW w:w="440" w:type="dxa"/>
            <w:tcBorders>
              <w:top w:val="nil"/>
              <w:left w:val="single" w:sz="4" w:space="0" w:color="auto"/>
              <w:bottom w:val="single" w:sz="4" w:space="0" w:color="auto"/>
              <w:right w:val="single" w:sz="4" w:space="0" w:color="auto"/>
            </w:tcBorders>
            <w:vAlign w:val="bottom"/>
            <w:hideMark/>
          </w:tcPr>
          <w:p w14:paraId="75B647C6"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19</w:t>
            </w:r>
          </w:p>
        </w:tc>
        <w:tc>
          <w:tcPr>
            <w:tcW w:w="1380" w:type="dxa"/>
            <w:tcBorders>
              <w:top w:val="nil"/>
              <w:left w:val="nil"/>
              <w:bottom w:val="single" w:sz="4" w:space="0" w:color="auto"/>
              <w:right w:val="single" w:sz="4" w:space="0" w:color="auto"/>
            </w:tcBorders>
            <w:vAlign w:val="center"/>
            <w:hideMark/>
          </w:tcPr>
          <w:p w14:paraId="6CEC5E1B"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42E3104B"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1BF4E909" w14:textId="77777777" w:rsidR="001E666E" w:rsidRPr="001E666E" w:rsidRDefault="001E666E" w:rsidP="001E666E">
            <w:pPr>
              <w:spacing w:after="0" w:line="240" w:lineRule="auto"/>
              <w:rPr>
                <w:rFonts w:ascii="Aptos Narrow" w:eastAsia="Times New Roman" w:hAnsi="Aptos Narrow" w:cs="Times New Roman"/>
                <w:color w:val="000000"/>
                <w:lang w:val="en-US"/>
              </w:rPr>
            </w:pPr>
            <w:proofErr w:type="spellStart"/>
            <w:r w:rsidRPr="001E666E">
              <w:rPr>
                <w:rFonts w:ascii="Aptos Narrow" w:eastAsia="Times New Roman" w:hAnsi="Aptos Narrow" w:cs="Times New Roman"/>
                <w:color w:val="000000"/>
                <w:lang w:val="en-US"/>
              </w:rPr>
              <w:t>Artitudes</w:t>
            </w:r>
            <w:proofErr w:type="spellEnd"/>
            <w:r w:rsidRPr="001E666E">
              <w:rPr>
                <w:rFonts w:ascii="Aptos Narrow" w:eastAsia="Times New Roman" w:hAnsi="Aptos Narrow" w:cs="Times New Roman"/>
                <w:color w:val="000000"/>
                <w:lang w:val="en-US"/>
              </w:rPr>
              <w:t xml:space="preserve"> international,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0750-6325</w:t>
            </w:r>
          </w:p>
        </w:tc>
        <w:tc>
          <w:tcPr>
            <w:tcW w:w="5640" w:type="dxa"/>
            <w:tcBorders>
              <w:top w:val="nil"/>
              <w:left w:val="nil"/>
              <w:bottom w:val="single" w:sz="4" w:space="0" w:color="auto"/>
              <w:right w:val="single" w:sz="4" w:space="0" w:color="auto"/>
            </w:tcBorders>
            <w:noWrap/>
            <w:vAlign w:val="bottom"/>
            <w:hideMark/>
          </w:tcPr>
          <w:p w14:paraId="1D9CC54E"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 (1972) -no. 45 (1977) [Lacunes]</w:t>
            </w:r>
          </w:p>
        </w:tc>
      </w:tr>
      <w:tr w:rsidR="001E666E" w:rsidRPr="001E666E" w14:paraId="20200028" w14:textId="77777777" w:rsidTr="001E666E">
        <w:trPr>
          <w:trHeight w:val="1800"/>
        </w:trPr>
        <w:tc>
          <w:tcPr>
            <w:tcW w:w="440" w:type="dxa"/>
            <w:tcBorders>
              <w:top w:val="nil"/>
              <w:left w:val="single" w:sz="4" w:space="0" w:color="auto"/>
              <w:bottom w:val="single" w:sz="4" w:space="0" w:color="auto"/>
              <w:right w:val="single" w:sz="4" w:space="0" w:color="auto"/>
            </w:tcBorders>
            <w:vAlign w:val="bottom"/>
            <w:hideMark/>
          </w:tcPr>
          <w:p w14:paraId="0B61144E"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20</w:t>
            </w:r>
          </w:p>
        </w:tc>
        <w:tc>
          <w:tcPr>
            <w:tcW w:w="1380" w:type="dxa"/>
            <w:tcBorders>
              <w:top w:val="nil"/>
              <w:left w:val="nil"/>
              <w:bottom w:val="single" w:sz="4" w:space="0" w:color="auto"/>
              <w:right w:val="single" w:sz="4" w:space="0" w:color="auto"/>
            </w:tcBorders>
            <w:vAlign w:val="center"/>
            <w:hideMark/>
          </w:tcPr>
          <w:p w14:paraId="2654B141"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Aix</w:t>
            </w:r>
          </w:p>
        </w:tc>
        <w:tc>
          <w:tcPr>
            <w:tcW w:w="1360" w:type="dxa"/>
            <w:tcBorders>
              <w:top w:val="nil"/>
              <w:left w:val="nil"/>
              <w:bottom w:val="single" w:sz="4" w:space="0" w:color="auto"/>
              <w:right w:val="single" w:sz="4" w:space="0" w:color="auto"/>
            </w:tcBorders>
            <w:vAlign w:val="center"/>
            <w:hideMark/>
          </w:tcPr>
          <w:p w14:paraId="1A20D7F1"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Monaco</w:t>
            </w:r>
          </w:p>
        </w:tc>
        <w:tc>
          <w:tcPr>
            <w:tcW w:w="2020" w:type="dxa"/>
            <w:tcBorders>
              <w:top w:val="nil"/>
              <w:left w:val="nil"/>
              <w:bottom w:val="single" w:sz="4" w:space="0" w:color="auto"/>
              <w:right w:val="single" w:sz="4" w:space="0" w:color="auto"/>
            </w:tcBorders>
            <w:vAlign w:val="center"/>
            <w:hideMark/>
          </w:tcPr>
          <w:p w14:paraId="7908FD68" w14:textId="77777777" w:rsidR="001E666E" w:rsidRPr="001E666E" w:rsidRDefault="001E666E" w:rsidP="001E666E">
            <w:pPr>
              <w:spacing w:after="0" w:line="240" w:lineRule="auto"/>
              <w:rPr>
                <w:rFonts w:ascii="Aptos Narrow" w:eastAsia="Times New Roman" w:hAnsi="Aptos Narrow" w:cs="Times New Roman"/>
                <w:color w:val="000000"/>
                <w:lang w:val="fr-FR"/>
              </w:rPr>
            </w:pPr>
            <w:r w:rsidRPr="001E666E">
              <w:rPr>
                <w:rFonts w:ascii="Aptos Narrow" w:eastAsia="Times New Roman" w:hAnsi="Aptos Narrow" w:cs="Times New Roman"/>
                <w:color w:val="000000"/>
                <w:lang w:val="fr-FR"/>
              </w:rPr>
              <w:t>Art même : lettre des arts plastiques de la communauté française de Belgique, ISSN : 1373-9549</w:t>
            </w:r>
          </w:p>
        </w:tc>
        <w:tc>
          <w:tcPr>
            <w:tcW w:w="5640" w:type="dxa"/>
            <w:tcBorders>
              <w:top w:val="nil"/>
              <w:left w:val="nil"/>
              <w:bottom w:val="single" w:sz="4" w:space="0" w:color="auto"/>
              <w:right w:val="single" w:sz="4" w:space="0" w:color="auto"/>
            </w:tcBorders>
            <w:vAlign w:val="bottom"/>
            <w:hideMark/>
          </w:tcPr>
          <w:p w14:paraId="68EE7C36" w14:textId="77777777" w:rsidR="001E666E" w:rsidRPr="001E666E" w:rsidRDefault="001E666E" w:rsidP="001E666E">
            <w:pPr>
              <w:spacing w:after="0" w:line="240" w:lineRule="auto"/>
              <w:rPr>
                <w:rFonts w:ascii="Aptos Narrow" w:eastAsia="Times New Roman" w:hAnsi="Aptos Narrow" w:cs="Times New Roman"/>
                <w:color w:val="000000"/>
                <w:lang w:val="pt-PT"/>
              </w:rPr>
            </w:pPr>
            <w:r w:rsidRPr="001E666E">
              <w:rPr>
                <w:rFonts w:ascii="Aptos Narrow" w:eastAsia="Times New Roman" w:hAnsi="Aptos Narrow" w:cs="Times New Roman"/>
                <w:color w:val="000000"/>
                <w:lang w:val="pt-PT"/>
              </w:rPr>
              <w:t>no. 7 (2000)-.... [lacune] [Aix] / no. 44 (2009) -…. [Monaco]</w:t>
            </w:r>
          </w:p>
        </w:tc>
      </w:tr>
      <w:tr w:rsidR="001E666E" w:rsidRPr="001E666E" w14:paraId="0595DE3C"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06B2BE86"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21</w:t>
            </w:r>
          </w:p>
        </w:tc>
        <w:tc>
          <w:tcPr>
            <w:tcW w:w="1380" w:type="dxa"/>
            <w:tcBorders>
              <w:top w:val="nil"/>
              <w:left w:val="nil"/>
              <w:bottom w:val="single" w:sz="4" w:space="0" w:color="auto"/>
              <w:right w:val="single" w:sz="4" w:space="0" w:color="auto"/>
            </w:tcBorders>
            <w:vAlign w:val="center"/>
            <w:hideMark/>
          </w:tcPr>
          <w:p w14:paraId="1243D2CE"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Nice</w:t>
            </w:r>
          </w:p>
        </w:tc>
        <w:tc>
          <w:tcPr>
            <w:tcW w:w="1360" w:type="dxa"/>
            <w:tcBorders>
              <w:top w:val="nil"/>
              <w:left w:val="nil"/>
              <w:bottom w:val="single" w:sz="4" w:space="0" w:color="auto"/>
              <w:right w:val="single" w:sz="4" w:space="0" w:color="auto"/>
            </w:tcBorders>
            <w:vAlign w:val="center"/>
            <w:hideMark/>
          </w:tcPr>
          <w:p w14:paraId="4EFADE2F"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092A9781"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Art monthly,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0142-6702</w:t>
            </w:r>
          </w:p>
        </w:tc>
        <w:tc>
          <w:tcPr>
            <w:tcW w:w="5640" w:type="dxa"/>
            <w:tcBorders>
              <w:top w:val="nil"/>
              <w:left w:val="nil"/>
              <w:bottom w:val="single" w:sz="4" w:space="0" w:color="auto"/>
              <w:right w:val="single" w:sz="4" w:space="0" w:color="auto"/>
            </w:tcBorders>
            <w:vAlign w:val="bottom"/>
            <w:hideMark/>
          </w:tcPr>
          <w:p w14:paraId="4202EEF4"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155 (avr-1992) -no. 444 (2021) [Lacunes]</w:t>
            </w:r>
          </w:p>
        </w:tc>
      </w:tr>
      <w:tr w:rsidR="001E666E" w:rsidRPr="001E666E" w14:paraId="35553F7F"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617B643C"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22</w:t>
            </w:r>
          </w:p>
        </w:tc>
        <w:tc>
          <w:tcPr>
            <w:tcW w:w="1380" w:type="dxa"/>
            <w:tcBorders>
              <w:top w:val="nil"/>
              <w:left w:val="nil"/>
              <w:bottom w:val="single" w:sz="4" w:space="0" w:color="auto"/>
              <w:right w:val="single" w:sz="4" w:space="0" w:color="auto"/>
            </w:tcBorders>
            <w:vAlign w:val="center"/>
            <w:hideMark/>
          </w:tcPr>
          <w:p w14:paraId="55C133BA"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6FEA4FEB"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0B08D30D"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Art </w:t>
            </w:r>
            <w:proofErr w:type="spellStart"/>
            <w:r w:rsidRPr="001E666E">
              <w:rPr>
                <w:rFonts w:ascii="Aptos Narrow" w:eastAsia="Times New Roman" w:hAnsi="Aptos Narrow" w:cs="Times New Roman"/>
                <w:color w:val="000000"/>
                <w:lang w:val="en-US"/>
              </w:rPr>
              <w:t>présence</w:t>
            </w:r>
            <w:proofErr w:type="spellEnd"/>
            <w:r w:rsidRPr="001E666E">
              <w:rPr>
                <w:rFonts w:ascii="Aptos Narrow" w:eastAsia="Times New Roman" w:hAnsi="Aptos Narrow" w:cs="Times New Roman"/>
                <w:color w:val="000000"/>
                <w:lang w:val="en-US"/>
              </w:rPr>
              <w:t xml:space="preserve">,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1156-7627</w:t>
            </w:r>
          </w:p>
        </w:tc>
        <w:tc>
          <w:tcPr>
            <w:tcW w:w="5640" w:type="dxa"/>
            <w:tcBorders>
              <w:top w:val="nil"/>
              <w:left w:val="nil"/>
              <w:bottom w:val="single" w:sz="4" w:space="0" w:color="auto"/>
              <w:right w:val="single" w:sz="4" w:space="0" w:color="auto"/>
            </w:tcBorders>
            <w:noWrap/>
            <w:vAlign w:val="bottom"/>
            <w:hideMark/>
          </w:tcPr>
          <w:p w14:paraId="6C9543C1"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 (1992) -no. 65 (2010)</w:t>
            </w:r>
          </w:p>
        </w:tc>
      </w:tr>
      <w:tr w:rsidR="001E666E" w:rsidRPr="001E666E" w14:paraId="16118D2C"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2271B2B2"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23</w:t>
            </w:r>
          </w:p>
        </w:tc>
        <w:tc>
          <w:tcPr>
            <w:tcW w:w="1380" w:type="dxa"/>
            <w:tcBorders>
              <w:top w:val="nil"/>
              <w:left w:val="nil"/>
              <w:bottom w:val="single" w:sz="4" w:space="0" w:color="auto"/>
              <w:right w:val="single" w:sz="4" w:space="0" w:color="auto"/>
            </w:tcBorders>
            <w:vAlign w:val="center"/>
            <w:hideMark/>
          </w:tcPr>
          <w:p w14:paraId="7EE11C0B"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1CFDD9D8"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Monaco</w:t>
            </w:r>
          </w:p>
        </w:tc>
        <w:tc>
          <w:tcPr>
            <w:tcW w:w="2020" w:type="dxa"/>
            <w:tcBorders>
              <w:top w:val="nil"/>
              <w:left w:val="nil"/>
              <w:bottom w:val="single" w:sz="4" w:space="0" w:color="auto"/>
              <w:right w:val="single" w:sz="4" w:space="0" w:color="auto"/>
            </w:tcBorders>
            <w:vAlign w:val="center"/>
            <w:hideMark/>
          </w:tcPr>
          <w:p w14:paraId="519AF315"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Art press,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0245-5676</w:t>
            </w:r>
          </w:p>
        </w:tc>
        <w:tc>
          <w:tcPr>
            <w:tcW w:w="5640" w:type="dxa"/>
            <w:tcBorders>
              <w:top w:val="nil"/>
              <w:left w:val="nil"/>
              <w:bottom w:val="single" w:sz="4" w:space="0" w:color="auto"/>
              <w:right w:val="single" w:sz="4" w:space="0" w:color="auto"/>
            </w:tcBorders>
            <w:vAlign w:val="bottom"/>
            <w:hideMark/>
          </w:tcPr>
          <w:p w14:paraId="406C4EA3" w14:textId="77777777" w:rsidR="001E666E" w:rsidRPr="001E666E" w:rsidRDefault="001E666E" w:rsidP="001E666E">
            <w:pPr>
              <w:spacing w:after="0" w:line="240" w:lineRule="auto"/>
              <w:rPr>
                <w:rFonts w:ascii="Aptos Narrow" w:eastAsia="Times New Roman" w:hAnsi="Aptos Narrow" w:cs="Times New Roman"/>
                <w:color w:val="000000"/>
                <w:lang w:val="fr-FR"/>
              </w:rPr>
            </w:pPr>
            <w:proofErr w:type="gramStart"/>
            <w:r w:rsidRPr="001E666E">
              <w:rPr>
                <w:rFonts w:ascii="Aptos Narrow" w:eastAsia="Times New Roman" w:hAnsi="Aptos Narrow" w:cs="Times New Roman"/>
                <w:color w:val="000000"/>
                <w:lang w:val="fr-FR"/>
              </w:rPr>
              <w:t>no</w:t>
            </w:r>
            <w:proofErr w:type="gramEnd"/>
            <w:r w:rsidRPr="001E666E">
              <w:rPr>
                <w:rFonts w:ascii="Aptos Narrow" w:eastAsia="Times New Roman" w:hAnsi="Aptos Narrow" w:cs="Times New Roman"/>
                <w:color w:val="000000"/>
                <w:lang w:val="fr-FR"/>
              </w:rPr>
              <w:t>. 34 (1980) -.... [Lacunes] [Marseille] / no. 34 (1980) -.... [Lacunes] [Monaco]</w:t>
            </w:r>
          </w:p>
        </w:tc>
      </w:tr>
      <w:tr w:rsidR="001E666E" w:rsidRPr="001E666E" w14:paraId="763D9DDD"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3A618F2D"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24</w:t>
            </w:r>
          </w:p>
        </w:tc>
        <w:tc>
          <w:tcPr>
            <w:tcW w:w="1380" w:type="dxa"/>
            <w:tcBorders>
              <w:top w:val="nil"/>
              <w:left w:val="nil"/>
              <w:bottom w:val="single" w:sz="4" w:space="0" w:color="auto"/>
              <w:right w:val="single" w:sz="4" w:space="0" w:color="auto"/>
            </w:tcBorders>
            <w:vAlign w:val="center"/>
            <w:hideMark/>
          </w:tcPr>
          <w:p w14:paraId="4BBE820C"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proofErr w:type="spellStart"/>
            <w:r w:rsidRPr="001E666E">
              <w:rPr>
                <w:rFonts w:ascii="Aptos Narrow" w:eastAsia="Times New Roman" w:hAnsi="Aptos Narrow" w:cs="Times New Roman"/>
                <w:color w:val="000000"/>
                <w:lang w:val="en-US"/>
              </w:rPr>
              <w:t>Nîmes</w:t>
            </w:r>
            <w:proofErr w:type="spellEnd"/>
          </w:p>
        </w:tc>
        <w:tc>
          <w:tcPr>
            <w:tcW w:w="1360" w:type="dxa"/>
            <w:tcBorders>
              <w:top w:val="nil"/>
              <w:left w:val="nil"/>
              <w:bottom w:val="single" w:sz="4" w:space="0" w:color="auto"/>
              <w:right w:val="single" w:sz="4" w:space="0" w:color="auto"/>
            </w:tcBorders>
            <w:vAlign w:val="center"/>
            <w:hideMark/>
          </w:tcPr>
          <w:p w14:paraId="668FD1E3"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2020" w:type="dxa"/>
            <w:tcBorders>
              <w:top w:val="nil"/>
              <w:left w:val="nil"/>
              <w:bottom w:val="single" w:sz="4" w:space="0" w:color="auto"/>
              <w:right w:val="single" w:sz="4" w:space="0" w:color="auto"/>
            </w:tcBorders>
            <w:vAlign w:val="center"/>
            <w:hideMark/>
          </w:tcPr>
          <w:p w14:paraId="3673CEE7"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Art press,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0397-4952</w:t>
            </w:r>
          </w:p>
        </w:tc>
        <w:tc>
          <w:tcPr>
            <w:tcW w:w="5640" w:type="dxa"/>
            <w:tcBorders>
              <w:top w:val="nil"/>
              <w:left w:val="nil"/>
              <w:bottom w:val="single" w:sz="4" w:space="0" w:color="auto"/>
              <w:right w:val="single" w:sz="4" w:space="0" w:color="auto"/>
            </w:tcBorders>
            <w:vAlign w:val="bottom"/>
            <w:hideMark/>
          </w:tcPr>
          <w:p w14:paraId="13D53ACE" w14:textId="77777777" w:rsidR="001E666E" w:rsidRPr="001E666E" w:rsidRDefault="001E666E" w:rsidP="001E666E">
            <w:pPr>
              <w:spacing w:after="0" w:line="240" w:lineRule="auto"/>
              <w:rPr>
                <w:rFonts w:ascii="Aptos Narrow" w:eastAsia="Times New Roman" w:hAnsi="Aptos Narrow" w:cs="Times New Roman"/>
                <w:color w:val="000000"/>
                <w:lang w:val="pt-PT"/>
              </w:rPr>
            </w:pPr>
            <w:r w:rsidRPr="001E666E">
              <w:rPr>
                <w:rFonts w:ascii="Aptos Narrow" w:eastAsia="Times New Roman" w:hAnsi="Aptos Narrow" w:cs="Times New Roman"/>
                <w:color w:val="000000"/>
                <w:lang w:val="pt-PT"/>
              </w:rPr>
              <w:t>no. 1 (1972) -no. 22 (1976) [Nîmes] / no. 2 (1973) -no. 22 (1976) [Marseille]</w:t>
            </w:r>
          </w:p>
        </w:tc>
      </w:tr>
      <w:tr w:rsidR="001E666E" w:rsidRPr="001E666E" w14:paraId="11F086C7" w14:textId="77777777" w:rsidTr="001E666E">
        <w:trPr>
          <w:trHeight w:val="900"/>
        </w:trPr>
        <w:tc>
          <w:tcPr>
            <w:tcW w:w="440" w:type="dxa"/>
            <w:tcBorders>
              <w:top w:val="nil"/>
              <w:left w:val="single" w:sz="4" w:space="0" w:color="auto"/>
              <w:bottom w:val="single" w:sz="4" w:space="0" w:color="auto"/>
              <w:right w:val="single" w:sz="4" w:space="0" w:color="auto"/>
            </w:tcBorders>
            <w:vAlign w:val="bottom"/>
            <w:hideMark/>
          </w:tcPr>
          <w:p w14:paraId="34DE2DDB"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25</w:t>
            </w:r>
          </w:p>
        </w:tc>
        <w:tc>
          <w:tcPr>
            <w:tcW w:w="1380" w:type="dxa"/>
            <w:tcBorders>
              <w:top w:val="nil"/>
              <w:left w:val="nil"/>
              <w:bottom w:val="single" w:sz="4" w:space="0" w:color="auto"/>
              <w:right w:val="single" w:sz="4" w:space="0" w:color="auto"/>
            </w:tcBorders>
            <w:vAlign w:val="center"/>
            <w:hideMark/>
          </w:tcPr>
          <w:p w14:paraId="4A920D17"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Nice </w:t>
            </w:r>
          </w:p>
        </w:tc>
        <w:tc>
          <w:tcPr>
            <w:tcW w:w="1360" w:type="dxa"/>
            <w:tcBorders>
              <w:top w:val="nil"/>
              <w:left w:val="nil"/>
              <w:bottom w:val="single" w:sz="4" w:space="0" w:color="auto"/>
              <w:right w:val="single" w:sz="4" w:space="0" w:color="auto"/>
            </w:tcBorders>
            <w:vAlign w:val="center"/>
            <w:hideMark/>
          </w:tcPr>
          <w:p w14:paraId="600CFFB9"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2020" w:type="dxa"/>
            <w:tcBorders>
              <w:top w:val="nil"/>
              <w:left w:val="nil"/>
              <w:bottom w:val="single" w:sz="4" w:space="0" w:color="auto"/>
              <w:right w:val="single" w:sz="4" w:space="0" w:color="auto"/>
            </w:tcBorders>
            <w:vAlign w:val="center"/>
            <w:hideMark/>
          </w:tcPr>
          <w:p w14:paraId="6DBB4A46"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Art press international,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0397-4960</w:t>
            </w:r>
          </w:p>
        </w:tc>
        <w:tc>
          <w:tcPr>
            <w:tcW w:w="5640" w:type="dxa"/>
            <w:tcBorders>
              <w:top w:val="nil"/>
              <w:left w:val="nil"/>
              <w:bottom w:val="single" w:sz="4" w:space="0" w:color="auto"/>
              <w:right w:val="single" w:sz="4" w:space="0" w:color="auto"/>
            </w:tcBorders>
            <w:vAlign w:val="bottom"/>
            <w:hideMark/>
          </w:tcPr>
          <w:p w14:paraId="451D591D" w14:textId="77777777" w:rsidR="001E666E" w:rsidRPr="001E666E" w:rsidRDefault="001E666E" w:rsidP="001E666E">
            <w:pPr>
              <w:spacing w:after="0" w:line="240" w:lineRule="auto"/>
              <w:rPr>
                <w:rFonts w:ascii="Aptos Narrow" w:eastAsia="Times New Roman" w:hAnsi="Aptos Narrow" w:cs="Times New Roman"/>
                <w:color w:val="000000"/>
                <w:lang w:val="pt-PT"/>
              </w:rPr>
            </w:pPr>
            <w:r w:rsidRPr="001E666E">
              <w:rPr>
                <w:rFonts w:ascii="Aptos Narrow" w:eastAsia="Times New Roman" w:hAnsi="Aptos Narrow" w:cs="Times New Roman"/>
                <w:color w:val="000000"/>
                <w:lang w:val="pt-PT"/>
              </w:rPr>
              <w:t>no. 1 (1976) -no. 32  [Lacune] (1979) [Nice] / no. 1 (1976) -no. 33 (1979) [Lacune] [Marseille]</w:t>
            </w:r>
          </w:p>
        </w:tc>
      </w:tr>
      <w:tr w:rsidR="001E666E" w:rsidRPr="001E666E" w14:paraId="56883F89"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536F4095"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26</w:t>
            </w:r>
          </w:p>
        </w:tc>
        <w:tc>
          <w:tcPr>
            <w:tcW w:w="1380" w:type="dxa"/>
            <w:tcBorders>
              <w:top w:val="nil"/>
              <w:left w:val="nil"/>
              <w:bottom w:val="single" w:sz="4" w:space="0" w:color="auto"/>
              <w:right w:val="single" w:sz="4" w:space="0" w:color="auto"/>
            </w:tcBorders>
            <w:vAlign w:val="center"/>
            <w:hideMark/>
          </w:tcPr>
          <w:p w14:paraId="6E0D681F"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Aix </w:t>
            </w:r>
          </w:p>
        </w:tc>
        <w:tc>
          <w:tcPr>
            <w:tcW w:w="1360" w:type="dxa"/>
            <w:tcBorders>
              <w:top w:val="nil"/>
              <w:left w:val="nil"/>
              <w:bottom w:val="single" w:sz="4" w:space="0" w:color="auto"/>
              <w:right w:val="single" w:sz="4" w:space="0" w:color="auto"/>
            </w:tcBorders>
            <w:vAlign w:val="center"/>
            <w:hideMark/>
          </w:tcPr>
          <w:p w14:paraId="13605EDB"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Monaco</w:t>
            </w:r>
          </w:p>
        </w:tc>
        <w:tc>
          <w:tcPr>
            <w:tcW w:w="2020" w:type="dxa"/>
            <w:tcBorders>
              <w:top w:val="nil"/>
              <w:left w:val="nil"/>
              <w:bottom w:val="single" w:sz="4" w:space="0" w:color="auto"/>
              <w:right w:val="single" w:sz="4" w:space="0" w:color="auto"/>
            </w:tcBorders>
            <w:vAlign w:val="center"/>
            <w:hideMark/>
          </w:tcPr>
          <w:p w14:paraId="7323B91E"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Art press 2,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1951-0578</w:t>
            </w:r>
          </w:p>
        </w:tc>
        <w:tc>
          <w:tcPr>
            <w:tcW w:w="5640" w:type="dxa"/>
            <w:tcBorders>
              <w:top w:val="nil"/>
              <w:left w:val="nil"/>
              <w:bottom w:val="single" w:sz="4" w:space="0" w:color="auto"/>
              <w:right w:val="single" w:sz="4" w:space="0" w:color="auto"/>
            </w:tcBorders>
            <w:vAlign w:val="bottom"/>
            <w:hideMark/>
          </w:tcPr>
          <w:p w14:paraId="3C81B1A1" w14:textId="77777777" w:rsidR="001E666E" w:rsidRPr="001E666E" w:rsidRDefault="001E666E" w:rsidP="001E666E">
            <w:pPr>
              <w:spacing w:after="0" w:line="240" w:lineRule="auto"/>
              <w:rPr>
                <w:rFonts w:ascii="Aptos Narrow" w:eastAsia="Times New Roman" w:hAnsi="Aptos Narrow" w:cs="Times New Roman"/>
                <w:color w:val="000000"/>
                <w:lang w:val="pt-PT"/>
              </w:rPr>
            </w:pPr>
            <w:r w:rsidRPr="001E666E">
              <w:rPr>
                <w:rFonts w:ascii="Aptos Narrow" w:eastAsia="Times New Roman" w:hAnsi="Aptos Narrow" w:cs="Times New Roman"/>
                <w:color w:val="000000"/>
                <w:lang w:val="pt-PT"/>
              </w:rPr>
              <w:t>no. 1 (2006)-.... [Lacunes] [Aix] / no. 1 (2006) -no. 53  (2020) [Lacunes] [Monaco]</w:t>
            </w:r>
          </w:p>
        </w:tc>
      </w:tr>
      <w:tr w:rsidR="001E666E" w:rsidRPr="001E666E" w14:paraId="574C2F62"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43FA40A3"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27</w:t>
            </w:r>
          </w:p>
        </w:tc>
        <w:tc>
          <w:tcPr>
            <w:tcW w:w="1380" w:type="dxa"/>
            <w:tcBorders>
              <w:top w:val="nil"/>
              <w:left w:val="nil"/>
              <w:bottom w:val="single" w:sz="4" w:space="0" w:color="auto"/>
              <w:right w:val="single" w:sz="4" w:space="0" w:color="auto"/>
            </w:tcBorders>
            <w:vAlign w:val="center"/>
            <w:hideMark/>
          </w:tcPr>
          <w:p w14:paraId="728E8D32"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Monaco</w:t>
            </w:r>
          </w:p>
        </w:tc>
        <w:tc>
          <w:tcPr>
            <w:tcW w:w="1360" w:type="dxa"/>
            <w:tcBorders>
              <w:top w:val="nil"/>
              <w:left w:val="nil"/>
              <w:bottom w:val="single" w:sz="4" w:space="0" w:color="auto"/>
              <w:right w:val="single" w:sz="4" w:space="0" w:color="auto"/>
            </w:tcBorders>
            <w:vAlign w:val="center"/>
            <w:hideMark/>
          </w:tcPr>
          <w:p w14:paraId="61CBAB27"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5D71D7E6"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Art press plus,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1620-7769</w:t>
            </w:r>
          </w:p>
        </w:tc>
        <w:tc>
          <w:tcPr>
            <w:tcW w:w="5640" w:type="dxa"/>
            <w:tcBorders>
              <w:top w:val="nil"/>
              <w:left w:val="nil"/>
              <w:bottom w:val="single" w:sz="4" w:space="0" w:color="auto"/>
              <w:right w:val="single" w:sz="4" w:space="0" w:color="auto"/>
            </w:tcBorders>
            <w:vAlign w:val="bottom"/>
            <w:hideMark/>
          </w:tcPr>
          <w:p w14:paraId="73747F7F"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 (1998) -no. 8 (2005)</w:t>
            </w:r>
          </w:p>
        </w:tc>
      </w:tr>
      <w:tr w:rsidR="001E666E" w:rsidRPr="001E666E" w14:paraId="2C797EBB" w14:textId="77777777" w:rsidTr="001E666E">
        <w:trPr>
          <w:trHeight w:val="900"/>
        </w:trPr>
        <w:tc>
          <w:tcPr>
            <w:tcW w:w="440" w:type="dxa"/>
            <w:tcBorders>
              <w:top w:val="nil"/>
              <w:left w:val="single" w:sz="4" w:space="0" w:color="auto"/>
              <w:bottom w:val="single" w:sz="4" w:space="0" w:color="auto"/>
              <w:right w:val="single" w:sz="4" w:space="0" w:color="auto"/>
            </w:tcBorders>
            <w:vAlign w:val="bottom"/>
            <w:hideMark/>
          </w:tcPr>
          <w:p w14:paraId="20C2B35F"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lastRenderedPageBreak/>
              <w:t>28</w:t>
            </w:r>
          </w:p>
        </w:tc>
        <w:tc>
          <w:tcPr>
            <w:tcW w:w="1380" w:type="dxa"/>
            <w:tcBorders>
              <w:top w:val="nil"/>
              <w:left w:val="nil"/>
              <w:bottom w:val="single" w:sz="4" w:space="0" w:color="auto"/>
              <w:right w:val="single" w:sz="4" w:space="0" w:color="auto"/>
            </w:tcBorders>
            <w:vAlign w:val="center"/>
            <w:hideMark/>
          </w:tcPr>
          <w:p w14:paraId="68680526"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799A6123"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328D6FDB"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Art press Hors-</w:t>
            </w:r>
            <w:proofErr w:type="spellStart"/>
            <w:r w:rsidRPr="001E666E">
              <w:rPr>
                <w:rFonts w:ascii="Aptos Narrow" w:eastAsia="Times New Roman" w:hAnsi="Aptos Narrow" w:cs="Times New Roman"/>
                <w:color w:val="000000"/>
                <w:lang w:val="en-US"/>
              </w:rPr>
              <w:t>série</w:t>
            </w:r>
            <w:proofErr w:type="spellEnd"/>
            <w:r w:rsidRPr="001E666E">
              <w:rPr>
                <w:rFonts w:ascii="Aptos Narrow" w:eastAsia="Times New Roman" w:hAnsi="Aptos Narrow" w:cs="Times New Roman"/>
                <w:color w:val="000000"/>
                <w:lang w:val="en-US"/>
              </w:rPr>
              <w:t xml:space="preserve">,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0985-1267</w:t>
            </w:r>
          </w:p>
        </w:tc>
        <w:tc>
          <w:tcPr>
            <w:tcW w:w="5640" w:type="dxa"/>
            <w:tcBorders>
              <w:top w:val="nil"/>
              <w:left w:val="nil"/>
              <w:bottom w:val="single" w:sz="4" w:space="0" w:color="auto"/>
              <w:right w:val="single" w:sz="4" w:space="0" w:color="auto"/>
            </w:tcBorders>
            <w:vAlign w:val="bottom"/>
            <w:hideMark/>
          </w:tcPr>
          <w:p w14:paraId="7708ED03"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 (1973) -no. 24 (2003) [Lacunes]</w:t>
            </w:r>
          </w:p>
        </w:tc>
      </w:tr>
      <w:tr w:rsidR="001E666E" w:rsidRPr="001E666E" w14:paraId="77C6556C"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4BFFA27A"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29</w:t>
            </w:r>
          </w:p>
        </w:tc>
        <w:tc>
          <w:tcPr>
            <w:tcW w:w="1380" w:type="dxa"/>
            <w:tcBorders>
              <w:top w:val="nil"/>
              <w:left w:val="nil"/>
              <w:bottom w:val="single" w:sz="4" w:space="0" w:color="auto"/>
              <w:right w:val="single" w:sz="4" w:space="0" w:color="auto"/>
            </w:tcBorders>
            <w:vAlign w:val="center"/>
            <w:hideMark/>
          </w:tcPr>
          <w:p w14:paraId="2908F44B"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Nice</w:t>
            </w:r>
          </w:p>
        </w:tc>
        <w:tc>
          <w:tcPr>
            <w:tcW w:w="1360" w:type="dxa"/>
            <w:tcBorders>
              <w:top w:val="nil"/>
              <w:left w:val="nil"/>
              <w:bottom w:val="single" w:sz="4" w:space="0" w:color="auto"/>
              <w:right w:val="single" w:sz="4" w:space="0" w:color="auto"/>
            </w:tcBorders>
            <w:vAlign w:val="center"/>
            <w:hideMark/>
          </w:tcPr>
          <w:p w14:paraId="5790B025"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Aix</w:t>
            </w:r>
          </w:p>
        </w:tc>
        <w:tc>
          <w:tcPr>
            <w:tcW w:w="2020" w:type="dxa"/>
            <w:tcBorders>
              <w:top w:val="nil"/>
              <w:left w:val="nil"/>
              <w:bottom w:val="single" w:sz="4" w:space="0" w:color="auto"/>
              <w:right w:val="single" w:sz="4" w:space="0" w:color="auto"/>
            </w:tcBorders>
            <w:vAlign w:val="center"/>
            <w:hideMark/>
          </w:tcPr>
          <w:p w14:paraId="64C25F8B"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Arts-info,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0754-8702</w:t>
            </w:r>
          </w:p>
        </w:tc>
        <w:tc>
          <w:tcPr>
            <w:tcW w:w="5640" w:type="dxa"/>
            <w:tcBorders>
              <w:top w:val="nil"/>
              <w:left w:val="nil"/>
              <w:bottom w:val="single" w:sz="4" w:space="0" w:color="auto"/>
              <w:right w:val="single" w:sz="4" w:space="0" w:color="auto"/>
            </w:tcBorders>
            <w:vAlign w:val="bottom"/>
            <w:hideMark/>
          </w:tcPr>
          <w:p w14:paraId="0FD84B1D" w14:textId="77777777" w:rsidR="001E666E" w:rsidRPr="001E666E" w:rsidRDefault="001E666E" w:rsidP="001E666E">
            <w:pPr>
              <w:spacing w:after="0" w:line="240" w:lineRule="auto"/>
              <w:rPr>
                <w:rFonts w:ascii="Aptos Narrow" w:eastAsia="Times New Roman" w:hAnsi="Aptos Narrow" w:cs="Times New Roman"/>
                <w:color w:val="000000"/>
                <w:lang w:val="pt-PT"/>
              </w:rPr>
            </w:pPr>
            <w:r w:rsidRPr="001E666E">
              <w:rPr>
                <w:rFonts w:ascii="Aptos Narrow" w:eastAsia="Times New Roman" w:hAnsi="Aptos Narrow" w:cs="Times New Roman"/>
                <w:color w:val="000000"/>
                <w:lang w:val="pt-PT"/>
              </w:rPr>
              <w:t>no. 1 (oct-1982) -no. 62  (sep-1992) / no. 1 (1982) - no. 82  (1997) [Lacunes] [Aix]</w:t>
            </w:r>
          </w:p>
        </w:tc>
      </w:tr>
      <w:tr w:rsidR="001E666E" w:rsidRPr="001E666E" w14:paraId="3296F861"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0EC811CA"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30</w:t>
            </w:r>
          </w:p>
        </w:tc>
        <w:tc>
          <w:tcPr>
            <w:tcW w:w="1380" w:type="dxa"/>
            <w:tcBorders>
              <w:top w:val="nil"/>
              <w:left w:val="nil"/>
              <w:bottom w:val="single" w:sz="4" w:space="0" w:color="auto"/>
              <w:right w:val="single" w:sz="4" w:space="0" w:color="auto"/>
            </w:tcBorders>
            <w:vAlign w:val="center"/>
            <w:hideMark/>
          </w:tcPr>
          <w:p w14:paraId="2C5F281C"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Avignon</w:t>
            </w:r>
          </w:p>
        </w:tc>
        <w:tc>
          <w:tcPr>
            <w:tcW w:w="1360" w:type="dxa"/>
            <w:tcBorders>
              <w:top w:val="nil"/>
              <w:left w:val="nil"/>
              <w:bottom w:val="single" w:sz="4" w:space="0" w:color="auto"/>
              <w:right w:val="single" w:sz="4" w:space="0" w:color="auto"/>
            </w:tcBorders>
            <w:vAlign w:val="center"/>
            <w:hideMark/>
          </w:tcPr>
          <w:p w14:paraId="599276B6"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62E11B54"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Art vivant (L'),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0009-6148</w:t>
            </w:r>
          </w:p>
        </w:tc>
        <w:tc>
          <w:tcPr>
            <w:tcW w:w="5640" w:type="dxa"/>
            <w:tcBorders>
              <w:top w:val="nil"/>
              <w:left w:val="nil"/>
              <w:bottom w:val="single" w:sz="4" w:space="0" w:color="auto"/>
              <w:right w:val="single" w:sz="4" w:space="0" w:color="auto"/>
            </w:tcBorders>
            <w:noWrap/>
            <w:vAlign w:val="bottom"/>
            <w:hideMark/>
          </w:tcPr>
          <w:p w14:paraId="70E23EFA"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36 (1973) -no. 57 (1975) [Lacunes]</w:t>
            </w:r>
          </w:p>
        </w:tc>
      </w:tr>
      <w:tr w:rsidR="001E666E" w:rsidRPr="001E666E" w14:paraId="7FA45728"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64C368F1"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31</w:t>
            </w:r>
          </w:p>
        </w:tc>
        <w:tc>
          <w:tcPr>
            <w:tcW w:w="1380" w:type="dxa"/>
            <w:tcBorders>
              <w:top w:val="nil"/>
              <w:left w:val="nil"/>
              <w:bottom w:val="single" w:sz="4" w:space="0" w:color="auto"/>
              <w:right w:val="single" w:sz="4" w:space="0" w:color="auto"/>
            </w:tcBorders>
            <w:vAlign w:val="center"/>
            <w:hideMark/>
          </w:tcPr>
          <w:p w14:paraId="379DDF3C"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3E89DA09"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497E71EC"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Art vivant (L'),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1626-1658</w:t>
            </w:r>
          </w:p>
        </w:tc>
        <w:tc>
          <w:tcPr>
            <w:tcW w:w="5640" w:type="dxa"/>
            <w:tcBorders>
              <w:top w:val="nil"/>
              <w:left w:val="nil"/>
              <w:bottom w:val="single" w:sz="4" w:space="0" w:color="auto"/>
              <w:right w:val="single" w:sz="4" w:space="0" w:color="auto"/>
            </w:tcBorders>
            <w:noWrap/>
            <w:vAlign w:val="bottom"/>
            <w:hideMark/>
          </w:tcPr>
          <w:p w14:paraId="12E53EBB"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 (1984) -no. 12 (1985)</w:t>
            </w:r>
          </w:p>
        </w:tc>
      </w:tr>
      <w:tr w:rsidR="001E666E" w:rsidRPr="001E666E" w14:paraId="234531B4"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5EB0A7D2"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32</w:t>
            </w:r>
          </w:p>
        </w:tc>
        <w:tc>
          <w:tcPr>
            <w:tcW w:w="1380" w:type="dxa"/>
            <w:tcBorders>
              <w:top w:val="nil"/>
              <w:left w:val="nil"/>
              <w:bottom w:val="single" w:sz="4" w:space="0" w:color="auto"/>
              <w:right w:val="single" w:sz="4" w:space="0" w:color="auto"/>
            </w:tcBorders>
            <w:vAlign w:val="center"/>
            <w:hideMark/>
          </w:tcPr>
          <w:p w14:paraId="3A22FABB"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Nice</w:t>
            </w:r>
          </w:p>
        </w:tc>
        <w:tc>
          <w:tcPr>
            <w:tcW w:w="1360" w:type="dxa"/>
            <w:tcBorders>
              <w:top w:val="nil"/>
              <w:left w:val="nil"/>
              <w:bottom w:val="single" w:sz="4" w:space="0" w:color="auto"/>
              <w:right w:val="single" w:sz="4" w:space="0" w:color="auto"/>
            </w:tcBorders>
            <w:vAlign w:val="center"/>
            <w:hideMark/>
          </w:tcPr>
          <w:p w14:paraId="6AF9B0CC"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08006C49" w14:textId="77777777" w:rsidR="001E666E" w:rsidRPr="001E666E" w:rsidRDefault="001E666E" w:rsidP="001E666E">
            <w:pPr>
              <w:spacing w:after="0" w:line="240" w:lineRule="auto"/>
              <w:rPr>
                <w:rFonts w:ascii="Aptos Narrow" w:eastAsia="Times New Roman" w:hAnsi="Aptos Narrow" w:cs="Times New Roman"/>
                <w:color w:val="000000"/>
                <w:lang w:val="en-US"/>
              </w:rPr>
            </w:pPr>
            <w:proofErr w:type="spellStart"/>
            <w:r w:rsidRPr="001E666E">
              <w:rPr>
                <w:rFonts w:ascii="Aptos Narrow" w:eastAsia="Times New Roman" w:hAnsi="Aptos Narrow" w:cs="Times New Roman"/>
                <w:color w:val="000000"/>
                <w:lang w:val="en-US"/>
              </w:rPr>
              <w:t>Artstudio</w:t>
            </w:r>
            <w:proofErr w:type="spellEnd"/>
            <w:r w:rsidRPr="001E666E">
              <w:rPr>
                <w:rFonts w:ascii="Aptos Narrow" w:eastAsia="Times New Roman" w:hAnsi="Aptos Narrow" w:cs="Times New Roman"/>
                <w:color w:val="000000"/>
                <w:lang w:val="en-US"/>
              </w:rPr>
              <w:t xml:space="preserve">,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0767-8150</w:t>
            </w:r>
          </w:p>
        </w:tc>
        <w:tc>
          <w:tcPr>
            <w:tcW w:w="5640" w:type="dxa"/>
            <w:tcBorders>
              <w:top w:val="nil"/>
              <w:left w:val="nil"/>
              <w:bottom w:val="single" w:sz="4" w:space="0" w:color="auto"/>
              <w:right w:val="single" w:sz="4" w:space="0" w:color="auto"/>
            </w:tcBorders>
            <w:vAlign w:val="bottom"/>
            <w:hideMark/>
          </w:tcPr>
          <w:p w14:paraId="1346EED6"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no. 1 (1986) -no. </w:t>
            </w:r>
            <w:proofErr w:type="gramStart"/>
            <w:r w:rsidRPr="001E666E">
              <w:rPr>
                <w:rFonts w:ascii="Aptos Narrow" w:eastAsia="Times New Roman" w:hAnsi="Aptos Narrow" w:cs="Times New Roman"/>
                <w:color w:val="000000"/>
                <w:lang w:val="en-US"/>
              </w:rPr>
              <w:t>24  (</w:t>
            </w:r>
            <w:proofErr w:type="gramEnd"/>
            <w:r w:rsidRPr="001E666E">
              <w:rPr>
                <w:rFonts w:ascii="Aptos Narrow" w:eastAsia="Times New Roman" w:hAnsi="Aptos Narrow" w:cs="Times New Roman"/>
                <w:color w:val="000000"/>
                <w:lang w:val="en-US"/>
              </w:rPr>
              <w:t>1992) [Lacune]</w:t>
            </w:r>
          </w:p>
        </w:tc>
      </w:tr>
      <w:tr w:rsidR="001E666E" w:rsidRPr="001E666E" w14:paraId="327FFD19" w14:textId="77777777" w:rsidTr="001E666E">
        <w:trPr>
          <w:trHeight w:val="900"/>
        </w:trPr>
        <w:tc>
          <w:tcPr>
            <w:tcW w:w="440" w:type="dxa"/>
            <w:tcBorders>
              <w:top w:val="nil"/>
              <w:left w:val="single" w:sz="4" w:space="0" w:color="auto"/>
              <w:bottom w:val="single" w:sz="4" w:space="0" w:color="auto"/>
              <w:right w:val="single" w:sz="4" w:space="0" w:color="auto"/>
            </w:tcBorders>
            <w:vAlign w:val="bottom"/>
            <w:hideMark/>
          </w:tcPr>
          <w:p w14:paraId="30909571"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33</w:t>
            </w:r>
          </w:p>
        </w:tc>
        <w:tc>
          <w:tcPr>
            <w:tcW w:w="1380" w:type="dxa"/>
            <w:tcBorders>
              <w:top w:val="nil"/>
              <w:left w:val="nil"/>
              <w:bottom w:val="single" w:sz="4" w:space="0" w:color="auto"/>
              <w:right w:val="single" w:sz="4" w:space="0" w:color="auto"/>
            </w:tcBorders>
            <w:vAlign w:val="center"/>
            <w:hideMark/>
          </w:tcPr>
          <w:p w14:paraId="35C1DBBB"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Monaco</w:t>
            </w:r>
          </w:p>
        </w:tc>
        <w:tc>
          <w:tcPr>
            <w:tcW w:w="1360" w:type="dxa"/>
            <w:tcBorders>
              <w:top w:val="nil"/>
              <w:left w:val="nil"/>
              <w:bottom w:val="single" w:sz="4" w:space="0" w:color="auto"/>
              <w:right w:val="single" w:sz="4" w:space="0" w:color="auto"/>
            </w:tcBorders>
            <w:vAlign w:val="center"/>
            <w:hideMark/>
          </w:tcPr>
          <w:p w14:paraId="691759F1"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3FE2578E" w14:textId="77777777" w:rsidR="001E666E" w:rsidRPr="001E666E" w:rsidRDefault="001E666E" w:rsidP="001E666E">
            <w:pPr>
              <w:spacing w:after="0" w:line="240" w:lineRule="auto"/>
              <w:rPr>
                <w:rFonts w:ascii="Aptos Narrow" w:eastAsia="Times New Roman" w:hAnsi="Aptos Narrow" w:cs="Times New Roman"/>
                <w:color w:val="000000"/>
                <w:lang w:val="fr-FR"/>
              </w:rPr>
            </w:pPr>
            <w:r w:rsidRPr="001E666E">
              <w:rPr>
                <w:rFonts w:ascii="Aptos Narrow" w:eastAsia="Times New Roman" w:hAnsi="Aptos Narrow" w:cs="Times New Roman"/>
                <w:color w:val="000000"/>
                <w:lang w:val="fr-FR"/>
              </w:rPr>
              <w:t>AS : Actualité de la scénographie, ISSN : 0986-1351</w:t>
            </w:r>
          </w:p>
        </w:tc>
        <w:tc>
          <w:tcPr>
            <w:tcW w:w="5640" w:type="dxa"/>
            <w:tcBorders>
              <w:top w:val="nil"/>
              <w:left w:val="nil"/>
              <w:bottom w:val="single" w:sz="4" w:space="0" w:color="auto"/>
              <w:right w:val="single" w:sz="4" w:space="0" w:color="auto"/>
            </w:tcBorders>
            <w:vAlign w:val="bottom"/>
            <w:hideMark/>
          </w:tcPr>
          <w:p w14:paraId="6945B6BA"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124 -.... [Lacunes]</w:t>
            </w:r>
          </w:p>
        </w:tc>
      </w:tr>
      <w:tr w:rsidR="001E666E" w:rsidRPr="001E666E" w14:paraId="64A6EF31"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731D87C3"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34</w:t>
            </w:r>
          </w:p>
        </w:tc>
        <w:tc>
          <w:tcPr>
            <w:tcW w:w="1380" w:type="dxa"/>
            <w:tcBorders>
              <w:top w:val="nil"/>
              <w:left w:val="nil"/>
              <w:bottom w:val="single" w:sz="4" w:space="0" w:color="auto"/>
              <w:right w:val="single" w:sz="4" w:space="0" w:color="auto"/>
            </w:tcBorders>
            <w:vAlign w:val="center"/>
            <w:hideMark/>
          </w:tcPr>
          <w:p w14:paraId="4EEE4251"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Aix</w:t>
            </w:r>
          </w:p>
        </w:tc>
        <w:tc>
          <w:tcPr>
            <w:tcW w:w="1360" w:type="dxa"/>
            <w:tcBorders>
              <w:top w:val="nil"/>
              <w:left w:val="nil"/>
              <w:bottom w:val="single" w:sz="4" w:space="0" w:color="auto"/>
              <w:right w:val="single" w:sz="4" w:space="0" w:color="auto"/>
            </w:tcBorders>
            <w:vAlign w:val="center"/>
            <w:hideMark/>
          </w:tcPr>
          <w:p w14:paraId="25730EA5"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4A059506"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Asian art news,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1023-5884</w:t>
            </w:r>
          </w:p>
        </w:tc>
        <w:tc>
          <w:tcPr>
            <w:tcW w:w="5640" w:type="dxa"/>
            <w:tcBorders>
              <w:top w:val="nil"/>
              <w:left w:val="nil"/>
              <w:bottom w:val="single" w:sz="4" w:space="0" w:color="auto"/>
              <w:right w:val="single" w:sz="4" w:space="0" w:color="auto"/>
            </w:tcBorders>
            <w:vAlign w:val="bottom"/>
            <w:hideMark/>
          </w:tcPr>
          <w:p w14:paraId="5332F327" w14:textId="77777777" w:rsidR="001E666E" w:rsidRPr="001E666E" w:rsidRDefault="001E666E" w:rsidP="001E666E">
            <w:pPr>
              <w:spacing w:after="0" w:line="240" w:lineRule="auto"/>
              <w:rPr>
                <w:rFonts w:ascii="Aptos Narrow" w:eastAsia="Times New Roman" w:hAnsi="Aptos Narrow" w:cs="Times New Roman"/>
                <w:color w:val="000000"/>
                <w:lang w:val="pt-PT"/>
              </w:rPr>
            </w:pPr>
            <w:r w:rsidRPr="001E666E">
              <w:rPr>
                <w:rFonts w:ascii="Aptos Narrow" w:eastAsia="Times New Roman" w:hAnsi="Aptos Narrow" w:cs="Times New Roman"/>
                <w:color w:val="000000"/>
                <w:lang w:val="pt-PT"/>
              </w:rPr>
              <w:t>vol. 4 no. 2 (1994) -vol. 25 no. 6 (2015) [Lacunes]</w:t>
            </w:r>
          </w:p>
        </w:tc>
      </w:tr>
      <w:tr w:rsidR="001E666E" w:rsidRPr="001E666E" w14:paraId="2B77459D"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73330456"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35</w:t>
            </w:r>
          </w:p>
        </w:tc>
        <w:tc>
          <w:tcPr>
            <w:tcW w:w="1380" w:type="dxa"/>
            <w:tcBorders>
              <w:top w:val="nil"/>
              <w:left w:val="nil"/>
              <w:bottom w:val="single" w:sz="4" w:space="0" w:color="auto"/>
              <w:right w:val="single" w:sz="4" w:space="0" w:color="auto"/>
            </w:tcBorders>
            <w:vAlign w:val="center"/>
            <w:hideMark/>
          </w:tcPr>
          <w:p w14:paraId="073A59C5"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Nice</w:t>
            </w:r>
          </w:p>
        </w:tc>
        <w:tc>
          <w:tcPr>
            <w:tcW w:w="1360" w:type="dxa"/>
            <w:tcBorders>
              <w:top w:val="nil"/>
              <w:left w:val="nil"/>
              <w:bottom w:val="single" w:sz="4" w:space="0" w:color="auto"/>
              <w:right w:val="single" w:sz="4" w:space="0" w:color="auto"/>
            </w:tcBorders>
            <w:vAlign w:val="center"/>
            <w:hideMark/>
          </w:tcPr>
          <w:p w14:paraId="64929E3A"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2020" w:type="dxa"/>
            <w:tcBorders>
              <w:top w:val="nil"/>
              <w:left w:val="nil"/>
              <w:bottom w:val="single" w:sz="4" w:space="0" w:color="auto"/>
              <w:right w:val="single" w:sz="4" w:space="0" w:color="auto"/>
            </w:tcBorders>
            <w:vAlign w:val="center"/>
            <w:hideMark/>
          </w:tcPr>
          <w:p w14:paraId="67CCF1BB" w14:textId="77777777" w:rsidR="001E666E" w:rsidRPr="001E666E" w:rsidRDefault="001E666E" w:rsidP="001E666E">
            <w:pPr>
              <w:spacing w:after="0" w:line="240" w:lineRule="auto"/>
              <w:rPr>
                <w:rFonts w:ascii="Aptos Narrow" w:eastAsia="Times New Roman" w:hAnsi="Aptos Narrow" w:cs="Times New Roman"/>
                <w:color w:val="000000"/>
                <w:lang w:val="en-US"/>
              </w:rPr>
            </w:pPr>
            <w:proofErr w:type="spellStart"/>
            <w:r w:rsidRPr="001E666E">
              <w:rPr>
                <w:rFonts w:ascii="Aptos Narrow" w:eastAsia="Times New Roman" w:hAnsi="Aptos Narrow" w:cs="Times New Roman"/>
                <w:color w:val="000000"/>
                <w:lang w:val="en-US"/>
              </w:rPr>
              <w:t>Audimat</w:t>
            </w:r>
            <w:proofErr w:type="spellEnd"/>
            <w:r w:rsidRPr="001E666E">
              <w:rPr>
                <w:rFonts w:ascii="Aptos Narrow" w:eastAsia="Times New Roman" w:hAnsi="Aptos Narrow" w:cs="Times New Roman"/>
                <w:color w:val="000000"/>
                <w:lang w:val="en-US"/>
              </w:rPr>
              <w:t xml:space="preserve">,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2261-3595</w:t>
            </w:r>
          </w:p>
        </w:tc>
        <w:tc>
          <w:tcPr>
            <w:tcW w:w="5640" w:type="dxa"/>
            <w:tcBorders>
              <w:top w:val="nil"/>
              <w:left w:val="nil"/>
              <w:bottom w:val="single" w:sz="4" w:space="0" w:color="auto"/>
              <w:right w:val="single" w:sz="4" w:space="0" w:color="auto"/>
            </w:tcBorders>
            <w:vAlign w:val="bottom"/>
            <w:hideMark/>
          </w:tcPr>
          <w:p w14:paraId="3C628AE5"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3 (2015)-....  [Nice] / no. 11 (2019) -.... [Marseille]</w:t>
            </w:r>
          </w:p>
        </w:tc>
      </w:tr>
      <w:tr w:rsidR="001E666E" w:rsidRPr="001E666E" w14:paraId="2531BED0" w14:textId="77777777" w:rsidTr="001E666E">
        <w:trPr>
          <w:trHeight w:val="900"/>
        </w:trPr>
        <w:tc>
          <w:tcPr>
            <w:tcW w:w="440" w:type="dxa"/>
            <w:tcBorders>
              <w:top w:val="nil"/>
              <w:left w:val="single" w:sz="4" w:space="0" w:color="auto"/>
              <w:bottom w:val="single" w:sz="4" w:space="0" w:color="auto"/>
              <w:right w:val="single" w:sz="4" w:space="0" w:color="auto"/>
            </w:tcBorders>
            <w:vAlign w:val="bottom"/>
            <w:hideMark/>
          </w:tcPr>
          <w:p w14:paraId="19B66A62"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36</w:t>
            </w:r>
          </w:p>
        </w:tc>
        <w:tc>
          <w:tcPr>
            <w:tcW w:w="1380" w:type="dxa"/>
            <w:tcBorders>
              <w:top w:val="nil"/>
              <w:left w:val="nil"/>
              <w:bottom w:val="single" w:sz="4" w:space="0" w:color="auto"/>
              <w:right w:val="single" w:sz="4" w:space="0" w:color="auto"/>
            </w:tcBorders>
            <w:vAlign w:val="center"/>
            <w:hideMark/>
          </w:tcPr>
          <w:p w14:paraId="061BFCFC"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7AC4F8AE"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718520B2" w14:textId="77777777" w:rsidR="001E666E" w:rsidRPr="001E666E" w:rsidRDefault="001E666E" w:rsidP="001E666E">
            <w:pPr>
              <w:spacing w:after="0" w:line="240" w:lineRule="auto"/>
              <w:rPr>
                <w:rFonts w:ascii="Aptos Narrow" w:eastAsia="Times New Roman" w:hAnsi="Aptos Narrow" w:cs="Times New Roman"/>
                <w:color w:val="000000"/>
                <w:lang w:val="fr-FR"/>
              </w:rPr>
            </w:pPr>
            <w:r w:rsidRPr="001E666E">
              <w:rPr>
                <w:rFonts w:ascii="Aptos Narrow" w:eastAsia="Times New Roman" w:hAnsi="Aptos Narrow" w:cs="Times New Roman"/>
                <w:color w:val="000000"/>
                <w:lang w:val="fr-FR"/>
              </w:rPr>
              <w:t>Avant-scène. Cinéma (L'), ISSN: 0045-1150</w:t>
            </w:r>
          </w:p>
        </w:tc>
        <w:tc>
          <w:tcPr>
            <w:tcW w:w="5640" w:type="dxa"/>
            <w:tcBorders>
              <w:top w:val="nil"/>
              <w:left w:val="nil"/>
              <w:bottom w:val="single" w:sz="4" w:space="0" w:color="auto"/>
              <w:right w:val="single" w:sz="4" w:space="0" w:color="auto"/>
            </w:tcBorders>
            <w:vAlign w:val="bottom"/>
            <w:hideMark/>
          </w:tcPr>
          <w:p w14:paraId="1B4445AD"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 (1961) -no. 305 (1983) [Lacunes]</w:t>
            </w:r>
          </w:p>
        </w:tc>
      </w:tr>
      <w:tr w:rsidR="001E666E" w:rsidRPr="001E666E" w14:paraId="1BB0D34F" w14:textId="77777777" w:rsidTr="001E666E">
        <w:trPr>
          <w:trHeight w:val="900"/>
        </w:trPr>
        <w:tc>
          <w:tcPr>
            <w:tcW w:w="440" w:type="dxa"/>
            <w:tcBorders>
              <w:top w:val="nil"/>
              <w:left w:val="single" w:sz="4" w:space="0" w:color="auto"/>
              <w:bottom w:val="single" w:sz="4" w:space="0" w:color="auto"/>
              <w:right w:val="single" w:sz="4" w:space="0" w:color="auto"/>
            </w:tcBorders>
            <w:vAlign w:val="bottom"/>
            <w:hideMark/>
          </w:tcPr>
          <w:p w14:paraId="0071F78D"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37</w:t>
            </w:r>
          </w:p>
        </w:tc>
        <w:tc>
          <w:tcPr>
            <w:tcW w:w="1380" w:type="dxa"/>
            <w:tcBorders>
              <w:top w:val="nil"/>
              <w:left w:val="nil"/>
              <w:bottom w:val="single" w:sz="4" w:space="0" w:color="auto"/>
              <w:right w:val="single" w:sz="4" w:space="0" w:color="auto"/>
            </w:tcBorders>
            <w:vAlign w:val="center"/>
            <w:hideMark/>
          </w:tcPr>
          <w:p w14:paraId="2F32825D"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Nice</w:t>
            </w:r>
          </w:p>
        </w:tc>
        <w:tc>
          <w:tcPr>
            <w:tcW w:w="1360" w:type="dxa"/>
            <w:tcBorders>
              <w:top w:val="nil"/>
              <w:left w:val="nil"/>
              <w:bottom w:val="single" w:sz="4" w:space="0" w:color="auto"/>
              <w:right w:val="single" w:sz="4" w:space="0" w:color="auto"/>
            </w:tcBorders>
            <w:vAlign w:val="center"/>
            <w:hideMark/>
          </w:tcPr>
          <w:p w14:paraId="3FBFEEB8"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4135F261"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Avant-scene Theatre,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0045-1169</w:t>
            </w:r>
          </w:p>
        </w:tc>
        <w:tc>
          <w:tcPr>
            <w:tcW w:w="5640" w:type="dxa"/>
            <w:tcBorders>
              <w:top w:val="nil"/>
              <w:left w:val="nil"/>
              <w:bottom w:val="single" w:sz="4" w:space="0" w:color="auto"/>
              <w:right w:val="single" w:sz="4" w:space="0" w:color="auto"/>
            </w:tcBorders>
            <w:vAlign w:val="bottom"/>
            <w:hideMark/>
          </w:tcPr>
          <w:p w14:paraId="4DA05A30"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463 (1971) -no. 790 (1986) [Lacunes]</w:t>
            </w:r>
          </w:p>
        </w:tc>
      </w:tr>
      <w:tr w:rsidR="001E666E" w:rsidRPr="001E666E" w14:paraId="3D96E197"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69A73871"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38</w:t>
            </w:r>
          </w:p>
        </w:tc>
        <w:tc>
          <w:tcPr>
            <w:tcW w:w="1380" w:type="dxa"/>
            <w:tcBorders>
              <w:top w:val="nil"/>
              <w:left w:val="nil"/>
              <w:bottom w:val="single" w:sz="4" w:space="0" w:color="auto"/>
              <w:right w:val="single" w:sz="4" w:space="0" w:color="auto"/>
            </w:tcBorders>
            <w:vAlign w:val="center"/>
            <w:hideMark/>
          </w:tcPr>
          <w:p w14:paraId="4F2D3079"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13A9819A"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Aix</w:t>
            </w:r>
          </w:p>
        </w:tc>
        <w:tc>
          <w:tcPr>
            <w:tcW w:w="2020" w:type="dxa"/>
            <w:tcBorders>
              <w:top w:val="nil"/>
              <w:left w:val="nil"/>
              <w:bottom w:val="single" w:sz="4" w:space="0" w:color="auto"/>
              <w:right w:val="single" w:sz="4" w:space="0" w:color="auto"/>
            </w:tcBorders>
            <w:vAlign w:val="center"/>
            <w:hideMark/>
          </w:tcPr>
          <w:p w14:paraId="68DDBD25" w14:textId="77777777" w:rsidR="001E666E" w:rsidRPr="001E666E" w:rsidRDefault="001E666E" w:rsidP="001E666E">
            <w:pPr>
              <w:spacing w:after="0" w:line="240" w:lineRule="auto"/>
              <w:rPr>
                <w:rFonts w:ascii="Aptos Narrow" w:eastAsia="Times New Roman" w:hAnsi="Aptos Narrow" w:cs="Times New Roman"/>
                <w:color w:val="000000"/>
                <w:lang w:val="en-US"/>
              </w:rPr>
            </w:pPr>
            <w:proofErr w:type="spellStart"/>
            <w:r w:rsidRPr="001E666E">
              <w:rPr>
                <w:rFonts w:ascii="Aptos Narrow" w:eastAsia="Times New Roman" w:hAnsi="Aptos Narrow" w:cs="Times New Roman"/>
                <w:color w:val="000000"/>
                <w:lang w:val="en-US"/>
              </w:rPr>
              <w:t>Azimuts</w:t>
            </w:r>
            <w:proofErr w:type="spellEnd"/>
            <w:r w:rsidRPr="001E666E">
              <w:rPr>
                <w:rFonts w:ascii="Aptos Narrow" w:eastAsia="Times New Roman" w:hAnsi="Aptos Narrow" w:cs="Times New Roman"/>
                <w:color w:val="000000"/>
                <w:lang w:val="en-US"/>
              </w:rPr>
              <w:t xml:space="preserve">,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1160-9958</w:t>
            </w:r>
          </w:p>
        </w:tc>
        <w:tc>
          <w:tcPr>
            <w:tcW w:w="5640" w:type="dxa"/>
            <w:tcBorders>
              <w:top w:val="nil"/>
              <w:left w:val="nil"/>
              <w:bottom w:val="single" w:sz="4" w:space="0" w:color="auto"/>
              <w:right w:val="single" w:sz="4" w:space="0" w:color="auto"/>
            </w:tcBorders>
            <w:vAlign w:val="bottom"/>
            <w:hideMark/>
          </w:tcPr>
          <w:p w14:paraId="1DAE2A3B"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 (1991) -.... [Lacunes] / no. 1 (1991) -.... [Lacunes] [Aix]</w:t>
            </w:r>
          </w:p>
        </w:tc>
      </w:tr>
      <w:tr w:rsidR="001E666E" w:rsidRPr="001E666E" w14:paraId="097685A2"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6059349F"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39</w:t>
            </w:r>
          </w:p>
        </w:tc>
        <w:tc>
          <w:tcPr>
            <w:tcW w:w="1380" w:type="dxa"/>
            <w:tcBorders>
              <w:top w:val="nil"/>
              <w:left w:val="nil"/>
              <w:bottom w:val="single" w:sz="4" w:space="0" w:color="auto"/>
              <w:right w:val="single" w:sz="4" w:space="0" w:color="auto"/>
            </w:tcBorders>
            <w:vAlign w:val="center"/>
            <w:hideMark/>
          </w:tcPr>
          <w:p w14:paraId="59449EA3"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proofErr w:type="spellStart"/>
            <w:r w:rsidRPr="001E666E">
              <w:rPr>
                <w:rFonts w:ascii="Aptos Narrow" w:eastAsia="Times New Roman" w:hAnsi="Aptos Narrow" w:cs="Times New Roman"/>
                <w:color w:val="000000"/>
                <w:lang w:val="en-US"/>
              </w:rPr>
              <w:t>Nîmes</w:t>
            </w:r>
            <w:proofErr w:type="spellEnd"/>
          </w:p>
        </w:tc>
        <w:tc>
          <w:tcPr>
            <w:tcW w:w="1360" w:type="dxa"/>
            <w:tcBorders>
              <w:top w:val="nil"/>
              <w:left w:val="nil"/>
              <w:bottom w:val="nil"/>
              <w:right w:val="nil"/>
            </w:tcBorders>
            <w:vAlign w:val="center"/>
            <w:hideMark/>
          </w:tcPr>
          <w:p w14:paraId="3886BC1D"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2020" w:type="dxa"/>
            <w:tcBorders>
              <w:top w:val="nil"/>
              <w:left w:val="single" w:sz="4" w:space="0" w:color="auto"/>
              <w:bottom w:val="single" w:sz="4" w:space="0" w:color="auto"/>
              <w:right w:val="single" w:sz="4" w:space="0" w:color="auto"/>
            </w:tcBorders>
            <w:vAlign w:val="center"/>
            <w:hideMark/>
          </w:tcPr>
          <w:p w14:paraId="23EB89C4"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Back cover,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1964-5392</w:t>
            </w:r>
          </w:p>
        </w:tc>
        <w:tc>
          <w:tcPr>
            <w:tcW w:w="5640" w:type="dxa"/>
            <w:tcBorders>
              <w:top w:val="nil"/>
              <w:left w:val="nil"/>
              <w:bottom w:val="single" w:sz="4" w:space="0" w:color="auto"/>
              <w:right w:val="single" w:sz="4" w:space="0" w:color="auto"/>
            </w:tcBorders>
            <w:vAlign w:val="bottom"/>
            <w:hideMark/>
          </w:tcPr>
          <w:p w14:paraId="1E10E6E4" w14:textId="77777777" w:rsidR="001E666E" w:rsidRPr="001E666E" w:rsidRDefault="001E666E" w:rsidP="001E666E">
            <w:pPr>
              <w:spacing w:after="0" w:line="240" w:lineRule="auto"/>
              <w:rPr>
                <w:rFonts w:ascii="Aptos Narrow" w:eastAsia="Times New Roman" w:hAnsi="Aptos Narrow" w:cs="Times New Roman"/>
                <w:color w:val="000000"/>
                <w:lang w:val="pt-PT"/>
              </w:rPr>
            </w:pPr>
            <w:r w:rsidRPr="001E666E">
              <w:rPr>
                <w:rFonts w:ascii="Aptos Narrow" w:eastAsia="Times New Roman" w:hAnsi="Aptos Narrow" w:cs="Times New Roman"/>
                <w:color w:val="000000"/>
                <w:lang w:val="pt-PT"/>
              </w:rPr>
              <w:t>no. 1 (2008) - no. 6  (2013) [Nîmes] / no. 4 (2011) -no. 7 (2016) [Marseille]</w:t>
            </w:r>
          </w:p>
        </w:tc>
      </w:tr>
      <w:tr w:rsidR="001E666E" w:rsidRPr="001E666E" w14:paraId="3E4EB012" w14:textId="77777777" w:rsidTr="001E666E">
        <w:trPr>
          <w:trHeight w:val="1500"/>
        </w:trPr>
        <w:tc>
          <w:tcPr>
            <w:tcW w:w="440" w:type="dxa"/>
            <w:tcBorders>
              <w:top w:val="nil"/>
              <w:left w:val="single" w:sz="4" w:space="0" w:color="auto"/>
              <w:bottom w:val="single" w:sz="4" w:space="0" w:color="auto"/>
              <w:right w:val="single" w:sz="4" w:space="0" w:color="auto"/>
            </w:tcBorders>
            <w:vAlign w:val="bottom"/>
            <w:hideMark/>
          </w:tcPr>
          <w:p w14:paraId="22F1524C"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40</w:t>
            </w:r>
          </w:p>
        </w:tc>
        <w:tc>
          <w:tcPr>
            <w:tcW w:w="1380" w:type="dxa"/>
            <w:tcBorders>
              <w:top w:val="nil"/>
              <w:left w:val="nil"/>
              <w:bottom w:val="single" w:sz="4" w:space="0" w:color="auto"/>
              <w:right w:val="single" w:sz="4" w:space="0" w:color="auto"/>
            </w:tcBorders>
            <w:vAlign w:val="center"/>
            <w:hideMark/>
          </w:tcPr>
          <w:p w14:paraId="1EEEFB2A"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Monaco </w:t>
            </w:r>
            <w:proofErr w:type="spellStart"/>
            <w:r w:rsidRPr="001E666E">
              <w:rPr>
                <w:rFonts w:ascii="Aptos Narrow" w:eastAsia="Times New Roman" w:hAnsi="Aptos Narrow" w:cs="Times New Roman"/>
                <w:color w:val="000000"/>
                <w:lang w:val="en-US"/>
              </w:rPr>
              <w:t>jusqu'au</w:t>
            </w:r>
            <w:proofErr w:type="spellEnd"/>
            <w:r w:rsidRPr="001E666E">
              <w:rPr>
                <w:rFonts w:ascii="Aptos Narrow" w:eastAsia="Times New Roman" w:hAnsi="Aptos Narrow" w:cs="Times New Roman"/>
                <w:color w:val="000000"/>
                <w:lang w:val="en-US"/>
              </w:rPr>
              <w:t xml:space="preserve"> n°462, </w:t>
            </w:r>
            <w:proofErr w:type="spellStart"/>
            <w:r w:rsidRPr="001E666E">
              <w:rPr>
                <w:rFonts w:ascii="Aptos Narrow" w:eastAsia="Times New Roman" w:hAnsi="Aptos Narrow" w:cs="Times New Roman"/>
                <w:color w:val="000000"/>
                <w:lang w:val="en-US"/>
              </w:rPr>
              <w:t>décembre</w:t>
            </w:r>
            <w:proofErr w:type="spellEnd"/>
            <w:r w:rsidRPr="001E666E">
              <w:rPr>
                <w:rFonts w:ascii="Aptos Narrow" w:eastAsia="Times New Roman" w:hAnsi="Aptos Narrow" w:cs="Times New Roman"/>
                <w:color w:val="000000"/>
                <w:lang w:val="en-US"/>
              </w:rPr>
              <w:t xml:space="preserve"> 2022</w:t>
            </w:r>
          </w:p>
        </w:tc>
        <w:tc>
          <w:tcPr>
            <w:tcW w:w="1360" w:type="dxa"/>
            <w:tcBorders>
              <w:top w:val="single" w:sz="4" w:space="0" w:color="auto"/>
              <w:left w:val="nil"/>
              <w:bottom w:val="single" w:sz="4" w:space="0" w:color="auto"/>
              <w:right w:val="single" w:sz="4" w:space="0" w:color="auto"/>
            </w:tcBorders>
            <w:vAlign w:val="center"/>
            <w:hideMark/>
          </w:tcPr>
          <w:p w14:paraId="51262DA8"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Nice </w:t>
            </w:r>
            <w:proofErr w:type="spellStart"/>
            <w:r w:rsidRPr="001E666E">
              <w:rPr>
                <w:rFonts w:ascii="Aptos Narrow" w:eastAsia="Times New Roman" w:hAnsi="Aptos Narrow" w:cs="Times New Roman"/>
                <w:color w:val="000000"/>
                <w:lang w:val="en-US"/>
              </w:rPr>
              <w:t>depuis</w:t>
            </w:r>
            <w:proofErr w:type="spellEnd"/>
            <w:r w:rsidRPr="001E666E">
              <w:rPr>
                <w:rFonts w:ascii="Aptos Narrow" w:eastAsia="Times New Roman" w:hAnsi="Aptos Narrow" w:cs="Times New Roman"/>
                <w:color w:val="000000"/>
                <w:lang w:val="en-US"/>
              </w:rPr>
              <w:t xml:space="preserve"> n°463, </w:t>
            </w:r>
            <w:proofErr w:type="spellStart"/>
            <w:r w:rsidRPr="001E666E">
              <w:rPr>
                <w:rFonts w:ascii="Aptos Narrow" w:eastAsia="Times New Roman" w:hAnsi="Aptos Narrow" w:cs="Times New Roman"/>
                <w:color w:val="000000"/>
                <w:lang w:val="en-US"/>
              </w:rPr>
              <w:t>janvier</w:t>
            </w:r>
            <w:proofErr w:type="spellEnd"/>
            <w:r w:rsidRPr="001E666E">
              <w:rPr>
                <w:rFonts w:ascii="Aptos Narrow" w:eastAsia="Times New Roman" w:hAnsi="Aptos Narrow" w:cs="Times New Roman"/>
                <w:color w:val="000000"/>
                <w:lang w:val="en-US"/>
              </w:rPr>
              <w:t xml:space="preserve"> 2023</w:t>
            </w:r>
          </w:p>
        </w:tc>
        <w:tc>
          <w:tcPr>
            <w:tcW w:w="2020" w:type="dxa"/>
            <w:tcBorders>
              <w:top w:val="nil"/>
              <w:left w:val="nil"/>
              <w:bottom w:val="single" w:sz="4" w:space="0" w:color="auto"/>
              <w:right w:val="single" w:sz="4" w:space="0" w:color="auto"/>
            </w:tcBorders>
            <w:vAlign w:val="center"/>
            <w:hideMark/>
          </w:tcPr>
          <w:p w14:paraId="40B27719"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Beaux-arts magazine,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0757-2271</w:t>
            </w:r>
          </w:p>
        </w:tc>
        <w:tc>
          <w:tcPr>
            <w:tcW w:w="5640" w:type="dxa"/>
            <w:tcBorders>
              <w:top w:val="nil"/>
              <w:left w:val="nil"/>
              <w:bottom w:val="single" w:sz="4" w:space="0" w:color="auto"/>
              <w:right w:val="single" w:sz="4" w:space="0" w:color="auto"/>
            </w:tcBorders>
            <w:vAlign w:val="bottom"/>
            <w:hideMark/>
          </w:tcPr>
          <w:p w14:paraId="198FD798" w14:textId="77777777" w:rsidR="001E666E" w:rsidRPr="001E666E" w:rsidRDefault="001E666E" w:rsidP="001E666E">
            <w:pPr>
              <w:spacing w:after="0" w:line="240" w:lineRule="auto"/>
              <w:rPr>
                <w:rFonts w:ascii="Aptos Narrow" w:eastAsia="Times New Roman" w:hAnsi="Aptos Narrow" w:cs="Times New Roman"/>
                <w:color w:val="000000"/>
                <w:lang w:val="pt-PT"/>
              </w:rPr>
            </w:pPr>
            <w:r w:rsidRPr="001E666E">
              <w:rPr>
                <w:rFonts w:ascii="Aptos Narrow" w:eastAsia="Times New Roman" w:hAnsi="Aptos Narrow" w:cs="Times New Roman"/>
                <w:color w:val="000000"/>
                <w:lang w:val="pt-PT"/>
              </w:rPr>
              <w:t>no. 1 (1983)-no. 462 (2022) [Monaco] / no. 1 (1983)-.... [Lacunes] [Nice]</w:t>
            </w:r>
          </w:p>
        </w:tc>
      </w:tr>
      <w:tr w:rsidR="001E666E" w:rsidRPr="001E666E" w14:paraId="786ECD46" w14:textId="77777777" w:rsidTr="001E666E">
        <w:trPr>
          <w:trHeight w:val="900"/>
        </w:trPr>
        <w:tc>
          <w:tcPr>
            <w:tcW w:w="440" w:type="dxa"/>
            <w:tcBorders>
              <w:top w:val="nil"/>
              <w:left w:val="single" w:sz="4" w:space="0" w:color="auto"/>
              <w:bottom w:val="single" w:sz="4" w:space="0" w:color="auto"/>
              <w:right w:val="single" w:sz="4" w:space="0" w:color="auto"/>
            </w:tcBorders>
            <w:vAlign w:val="bottom"/>
            <w:hideMark/>
          </w:tcPr>
          <w:p w14:paraId="6BC571D0"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41</w:t>
            </w:r>
          </w:p>
        </w:tc>
        <w:tc>
          <w:tcPr>
            <w:tcW w:w="1380" w:type="dxa"/>
            <w:tcBorders>
              <w:top w:val="nil"/>
              <w:left w:val="nil"/>
              <w:bottom w:val="single" w:sz="4" w:space="0" w:color="auto"/>
              <w:right w:val="single" w:sz="4" w:space="0" w:color="auto"/>
            </w:tcBorders>
            <w:vAlign w:val="center"/>
            <w:hideMark/>
          </w:tcPr>
          <w:p w14:paraId="10AC1926"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354D7F87"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792224C6"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Bloc </w:t>
            </w:r>
            <w:proofErr w:type="gramStart"/>
            <w:r w:rsidRPr="001E666E">
              <w:rPr>
                <w:rFonts w:ascii="Aptos Narrow" w:eastAsia="Times New Roman" w:hAnsi="Aptos Narrow" w:cs="Times New Roman"/>
                <w:color w:val="000000"/>
                <w:lang w:val="en-US"/>
              </w:rPr>
              <w:t>notes :</w:t>
            </w:r>
            <w:proofErr w:type="gramEnd"/>
            <w:r w:rsidRPr="001E666E">
              <w:rPr>
                <w:rFonts w:ascii="Aptos Narrow" w:eastAsia="Times New Roman" w:hAnsi="Aptos Narrow" w:cs="Times New Roman"/>
                <w:color w:val="000000"/>
                <w:lang w:val="en-US"/>
              </w:rPr>
              <w:t xml:space="preserve"> art contemporain,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1243-700X</w:t>
            </w:r>
          </w:p>
        </w:tc>
        <w:tc>
          <w:tcPr>
            <w:tcW w:w="5640" w:type="dxa"/>
            <w:tcBorders>
              <w:top w:val="nil"/>
              <w:left w:val="nil"/>
              <w:bottom w:val="single" w:sz="4" w:space="0" w:color="auto"/>
              <w:right w:val="single" w:sz="4" w:space="0" w:color="auto"/>
            </w:tcBorders>
            <w:vAlign w:val="bottom"/>
            <w:hideMark/>
          </w:tcPr>
          <w:p w14:paraId="2DE9ABC1"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 (1992) -no. 17 (1999) [Lacune]</w:t>
            </w:r>
          </w:p>
        </w:tc>
      </w:tr>
      <w:tr w:rsidR="001E666E" w:rsidRPr="001E666E" w14:paraId="0B162202" w14:textId="77777777" w:rsidTr="001E666E">
        <w:trPr>
          <w:trHeight w:val="900"/>
        </w:trPr>
        <w:tc>
          <w:tcPr>
            <w:tcW w:w="440" w:type="dxa"/>
            <w:tcBorders>
              <w:top w:val="nil"/>
              <w:left w:val="single" w:sz="4" w:space="0" w:color="auto"/>
              <w:bottom w:val="single" w:sz="4" w:space="0" w:color="auto"/>
              <w:right w:val="single" w:sz="4" w:space="0" w:color="auto"/>
            </w:tcBorders>
            <w:vAlign w:val="bottom"/>
            <w:hideMark/>
          </w:tcPr>
          <w:p w14:paraId="4DC5DF2E"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42</w:t>
            </w:r>
          </w:p>
        </w:tc>
        <w:tc>
          <w:tcPr>
            <w:tcW w:w="1380" w:type="dxa"/>
            <w:tcBorders>
              <w:top w:val="nil"/>
              <w:left w:val="nil"/>
              <w:bottom w:val="single" w:sz="4" w:space="0" w:color="auto"/>
              <w:right w:val="single" w:sz="4" w:space="0" w:color="auto"/>
            </w:tcBorders>
            <w:vAlign w:val="center"/>
            <w:hideMark/>
          </w:tcPr>
          <w:p w14:paraId="3B0FBF27"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Monaco</w:t>
            </w:r>
          </w:p>
        </w:tc>
        <w:tc>
          <w:tcPr>
            <w:tcW w:w="1360" w:type="dxa"/>
            <w:tcBorders>
              <w:top w:val="nil"/>
              <w:left w:val="nil"/>
              <w:bottom w:val="single" w:sz="4" w:space="0" w:color="auto"/>
              <w:right w:val="single" w:sz="4" w:space="0" w:color="auto"/>
            </w:tcBorders>
            <w:vAlign w:val="center"/>
            <w:hideMark/>
          </w:tcPr>
          <w:p w14:paraId="66251408"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377E6115" w14:textId="77777777" w:rsidR="001E666E" w:rsidRPr="001E666E" w:rsidRDefault="001E666E" w:rsidP="001E666E">
            <w:pPr>
              <w:spacing w:after="0" w:line="240" w:lineRule="auto"/>
              <w:rPr>
                <w:rFonts w:ascii="Aptos Narrow" w:eastAsia="Times New Roman" w:hAnsi="Aptos Narrow" w:cs="Times New Roman"/>
                <w:color w:val="000000"/>
                <w:lang w:val="fr-FR"/>
              </w:rPr>
            </w:pPr>
            <w:r w:rsidRPr="001E666E">
              <w:rPr>
                <w:rFonts w:ascii="Aptos Narrow" w:eastAsia="Times New Roman" w:hAnsi="Aptos Narrow" w:cs="Times New Roman"/>
                <w:color w:val="000000"/>
                <w:lang w:val="fr-FR"/>
              </w:rPr>
              <w:t>Bref : le magazine du court métrage, ISSN: 0759-6898</w:t>
            </w:r>
          </w:p>
        </w:tc>
        <w:tc>
          <w:tcPr>
            <w:tcW w:w="5640" w:type="dxa"/>
            <w:tcBorders>
              <w:top w:val="nil"/>
              <w:left w:val="nil"/>
              <w:bottom w:val="single" w:sz="4" w:space="0" w:color="auto"/>
              <w:right w:val="single" w:sz="4" w:space="0" w:color="auto"/>
            </w:tcBorders>
            <w:vAlign w:val="bottom"/>
            <w:hideMark/>
          </w:tcPr>
          <w:p w14:paraId="065F24DF"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99 (2011)-....</w:t>
            </w:r>
          </w:p>
        </w:tc>
      </w:tr>
      <w:tr w:rsidR="001E666E" w:rsidRPr="001E666E" w14:paraId="5E6BB4AC" w14:textId="77777777" w:rsidTr="001E666E">
        <w:trPr>
          <w:trHeight w:val="1800"/>
        </w:trPr>
        <w:tc>
          <w:tcPr>
            <w:tcW w:w="440" w:type="dxa"/>
            <w:tcBorders>
              <w:top w:val="nil"/>
              <w:left w:val="single" w:sz="4" w:space="0" w:color="auto"/>
              <w:bottom w:val="single" w:sz="4" w:space="0" w:color="auto"/>
              <w:right w:val="single" w:sz="4" w:space="0" w:color="auto"/>
            </w:tcBorders>
            <w:vAlign w:val="bottom"/>
            <w:hideMark/>
          </w:tcPr>
          <w:p w14:paraId="6B235388"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lastRenderedPageBreak/>
              <w:t>43</w:t>
            </w:r>
          </w:p>
        </w:tc>
        <w:tc>
          <w:tcPr>
            <w:tcW w:w="1380" w:type="dxa"/>
            <w:tcBorders>
              <w:top w:val="nil"/>
              <w:left w:val="nil"/>
              <w:bottom w:val="single" w:sz="4" w:space="0" w:color="auto"/>
              <w:right w:val="single" w:sz="4" w:space="0" w:color="auto"/>
            </w:tcBorders>
            <w:vAlign w:val="center"/>
            <w:hideMark/>
          </w:tcPr>
          <w:p w14:paraId="45487A13"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Avignon</w:t>
            </w:r>
          </w:p>
        </w:tc>
        <w:tc>
          <w:tcPr>
            <w:tcW w:w="1360" w:type="dxa"/>
            <w:tcBorders>
              <w:top w:val="nil"/>
              <w:left w:val="nil"/>
              <w:bottom w:val="single" w:sz="4" w:space="0" w:color="auto"/>
              <w:right w:val="single" w:sz="4" w:space="0" w:color="auto"/>
            </w:tcBorders>
            <w:vAlign w:val="center"/>
            <w:hideMark/>
          </w:tcPr>
          <w:p w14:paraId="087FF383"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2FAD9C71" w14:textId="77777777" w:rsidR="001E666E" w:rsidRPr="001E666E" w:rsidRDefault="001E666E" w:rsidP="001E666E">
            <w:pPr>
              <w:spacing w:after="0" w:line="240" w:lineRule="auto"/>
              <w:rPr>
                <w:rFonts w:ascii="Aptos Narrow" w:eastAsia="Times New Roman" w:hAnsi="Aptos Narrow" w:cs="Times New Roman"/>
                <w:color w:val="000000"/>
                <w:lang w:val="fr-FR"/>
              </w:rPr>
            </w:pPr>
            <w:r w:rsidRPr="001E666E">
              <w:rPr>
                <w:rFonts w:ascii="Aptos Narrow" w:eastAsia="Times New Roman" w:hAnsi="Aptos Narrow" w:cs="Times New Roman"/>
                <w:color w:val="000000"/>
                <w:lang w:val="fr-FR"/>
              </w:rPr>
              <w:t>Bulletin de liaison du Centre international d'étude des textiles anciens, ISSN : 0008-980X</w:t>
            </w:r>
          </w:p>
        </w:tc>
        <w:tc>
          <w:tcPr>
            <w:tcW w:w="5640" w:type="dxa"/>
            <w:tcBorders>
              <w:top w:val="nil"/>
              <w:left w:val="nil"/>
              <w:bottom w:val="single" w:sz="4" w:space="0" w:color="auto"/>
              <w:right w:val="single" w:sz="4" w:space="0" w:color="auto"/>
            </w:tcBorders>
            <w:vAlign w:val="bottom"/>
            <w:hideMark/>
          </w:tcPr>
          <w:p w14:paraId="32576934"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53 (1981) -no. 63-64 (1986) [Lacunes]</w:t>
            </w:r>
          </w:p>
        </w:tc>
      </w:tr>
      <w:tr w:rsidR="001E666E" w:rsidRPr="001E666E" w14:paraId="30A1C02E"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64FF20F2"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44</w:t>
            </w:r>
          </w:p>
        </w:tc>
        <w:tc>
          <w:tcPr>
            <w:tcW w:w="1380" w:type="dxa"/>
            <w:tcBorders>
              <w:top w:val="nil"/>
              <w:left w:val="nil"/>
              <w:bottom w:val="single" w:sz="4" w:space="0" w:color="auto"/>
              <w:right w:val="single" w:sz="4" w:space="0" w:color="auto"/>
            </w:tcBorders>
            <w:vAlign w:val="center"/>
            <w:hideMark/>
          </w:tcPr>
          <w:p w14:paraId="2A9FC46C"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Avignon</w:t>
            </w:r>
          </w:p>
        </w:tc>
        <w:tc>
          <w:tcPr>
            <w:tcW w:w="1360" w:type="dxa"/>
            <w:tcBorders>
              <w:top w:val="nil"/>
              <w:left w:val="nil"/>
              <w:bottom w:val="single" w:sz="4" w:space="0" w:color="auto"/>
              <w:right w:val="single" w:sz="4" w:space="0" w:color="auto"/>
            </w:tcBorders>
            <w:vAlign w:val="center"/>
            <w:hideMark/>
          </w:tcPr>
          <w:p w14:paraId="4E3F3B46"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6AD1D6AD"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Bulletin du CIETA,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1016-8982</w:t>
            </w:r>
          </w:p>
        </w:tc>
        <w:tc>
          <w:tcPr>
            <w:tcW w:w="5640" w:type="dxa"/>
            <w:tcBorders>
              <w:top w:val="nil"/>
              <w:left w:val="nil"/>
              <w:bottom w:val="single" w:sz="4" w:space="0" w:color="auto"/>
              <w:right w:val="single" w:sz="4" w:space="0" w:color="auto"/>
            </w:tcBorders>
            <w:vAlign w:val="bottom"/>
            <w:hideMark/>
          </w:tcPr>
          <w:p w14:paraId="0F259A6B"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67 (1989) -no. 82 (2005)</w:t>
            </w:r>
          </w:p>
        </w:tc>
      </w:tr>
      <w:tr w:rsidR="001E666E" w:rsidRPr="001E666E" w14:paraId="36CD03B3" w14:textId="77777777" w:rsidTr="001E666E">
        <w:trPr>
          <w:trHeight w:val="1800"/>
        </w:trPr>
        <w:tc>
          <w:tcPr>
            <w:tcW w:w="440" w:type="dxa"/>
            <w:tcBorders>
              <w:top w:val="nil"/>
              <w:left w:val="single" w:sz="4" w:space="0" w:color="auto"/>
              <w:bottom w:val="single" w:sz="4" w:space="0" w:color="auto"/>
              <w:right w:val="single" w:sz="4" w:space="0" w:color="auto"/>
            </w:tcBorders>
            <w:vAlign w:val="bottom"/>
            <w:hideMark/>
          </w:tcPr>
          <w:p w14:paraId="48567F39"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45</w:t>
            </w:r>
          </w:p>
        </w:tc>
        <w:tc>
          <w:tcPr>
            <w:tcW w:w="1380" w:type="dxa"/>
            <w:tcBorders>
              <w:top w:val="nil"/>
              <w:left w:val="nil"/>
              <w:bottom w:val="single" w:sz="4" w:space="0" w:color="auto"/>
              <w:right w:val="single" w:sz="4" w:space="0" w:color="auto"/>
            </w:tcBorders>
            <w:vAlign w:val="center"/>
            <w:hideMark/>
          </w:tcPr>
          <w:p w14:paraId="395B97BB"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Avignon</w:t>
            </w:r>
          </w:p>
        </w:tc>
        <w:tc>
          <w:tcPr>
            <w:tcW w:w="1360" w:type="dxa"/>
            <w:tcBorders>
              <w:top w:val="nil"/>
              <w:left w:val="nil"/>
              <w:bottom w:val="single" w:sz="4" w:space="0" w:color="auto"/>
              <w:right w:val="single" w:sz="4" w:space="0" w:color="auto"/>
            </w:tcBorders>
            <w:vAlign w:val="center"/>
            <w:hideMark/>
          </w:tcPr>
          <w:p w14:paraId="09D8BB9A"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5AA1AE2D"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Bulletin of the American Institute for Conservation of Historic and Artistic Works,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0146-1257</w:t>
            </w:r>
          </w:p>
        </w:tc>
        <w:tc>
          <w:tcPr>
            <w:tcW w:w="5640" w:type="dxa"/>
            <w:tcBorders>
              <w:top w:val="nil"/>
              <w:left w:val="nil"/>
              <w:bottom w:val="single" w:sz="4" w:space="0" w:color="auto"/>
              <w:right w:val="single" w:sz="4" w:space="0" w:color="auto"/>
            </w:tcBorders>
            <w:vAlign w:val="bottom"/>
            <w:hideMark/>
          </w:tcPr>
          <w:p w14:paraId="07A3ED23" w14:textId="77777777" w:rsidR="001E666E" w:rsidRPr="001E666E" w:rsidRDefault="001E666E" w:rsidP="001E666E">
            <w:pPr>
              <w:spacing w:after="0" w:line="240" w:lineRule="auto"/>
              <w:rPr>
                <w:rFonts w:ascii="Aptos Narrow" w:eastAsia="Times New Roman" w:hAnsi="Aptos Narrow" w:cs="Times New Roman"/>
                <w:color w:val="000000"/>
                <w:lang w:val="pt-PT"/>
              </w:rPr>
            </w:pPr>
            <w:r w:rsidRPr="001E666E">
              <w:rPr>
                <w:rFonts w:ascii="Aptos Narrow" w:eastAsia="Times New Roman" w:hAnsi="Aptos Narrow" w:cs="Times New Roman"/>
                <w:color w:val="000000"/>
                <w:lang w:val="pt-PT"/>
              </w:rPr>
              <w:t>Vol.14, no. 1 (1973) -Vol. 16 no. 1 (1976) [Lacunes]</w:t>
            </w:r>
          </w:p>
        </w:tc>
      </w:tr>
      <w:tr w:rsidR="001E666E" w:rsidRPr="001E666E" w14:paraId="58DD9AAD"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7213B567"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46</w:t>
            </w:r>
          </w:p>
        </w:tc>
        <w:tc>
          <w:tcPr>
            <w:tcW w:w="1380" w:type="dxa"/>
            <w:tcBorders>
              <w:top w:val="nil"/>
              <w:left w:val="nil"/>
              <w:bottom w:val="single" w:sz="4" w:space="0" w:color="auto"/>
              <w:right w:val="single" w:sz="4" w:space="0" w:color="auto"/>
            </w:tcBorders>
            <w:vAlign w:val="center"/>
            <w:hideMark/>
          </w:tcPr>
          <w:p w14:paraId="79232647"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5480675B"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5D09E7BF"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Cahier </w:t>
            </w:r>
            <w:proofErr w:type="spellStart"/>
            <w:r w:rsidRPr="001E666E">
              <w:rPr>
                <w:rFonts w:ascii="Aptos Narrow" w:eastAsia="Times New Roman" w:hAnsi="Aptos Narrow" w:cs="Times New Roman"/>
                <w:color w:val="000000"/>
                <w:lang w:val="en-US"/>
              </w:rPr>
              <w:t>dessiné</w:t>
            </w:r>
            <w:proofErr w:type="spellEnd"/>
            <w:r w:rsidRPr="001E666E">
              <w:rPr>
                <w:rFonts w:ascii="Aptos Narrow" w:eastAsia="Times New Roman" w:hAnsi="Aptos Narrow" w:cs="Times New Roman"/>
                <w:color w:val="000000"/>
                <w:lang w:val="en-US"/>
              </w:rPr>
              <w:t xml:space="preserve"> (Le),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1636-6344</w:t>
            </w:r>
          </w:p>
        </w:tc>
        <w:tc>
          <w:tcPr>
            <w:tcW w:w="5640" w:type="dxa"/>
            <w:tcBorders>
              <w:top w:val="nil"/>
              <w:left w:val="nil"/>
              <w:bottom w:val="single" w:sz="4" w:space="0" w:color="auto"/>
              <w:right w:val="single" w:sz="4" w:space="0" w:color="auto"/>
            </w:tcBorders>
            <w:vAlign w:val="bottom"/>
            <w:hideMark/>
          </w:tcPr>
          <w:p w14:paraId="600C747C"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 (2002) -no. 10 (2015)</w:t>
            </w:r>
          </w:p>
        </w:tc>
      </w:tr>
      <w:tr w:rsidR="001E666E" w:rsidRPr="001E666E" w14:paraId="152BE07B"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4883D2B0"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47</w:t>
            </w:r>
          </w:p>
        </w:tc>
        <w:tc>
          <w:tcPr>
            <w:tcW w:w="1380" w:type="dxa"/>
            <w:tcBorders>
              <w:top w:val="nil"/>
              <w:left w:val="nil"/>
              <w:bottom w:val="single" w:sz="4" w:space="0" w:color="auto"/>
              <w:right w:val="single" w:sz="4" w:space="0" w:color="auto"/>
            </w:tcBorders>
            <w:vAlign w:val="center"/>
            <w:hideMark/>
          </w:tcPr>
          <w:p w14:paraId="04367CBD"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Aix</w:t>
            </w:r>
          </w:p>
        </w:tc>
        <w:tc>
          <w:tcPr>
            <w:tcW w:w="1360" w:type="dxa"/>
            <w:tcBorders>
              <w:top w:val="nil"/>
              <w:left w:val="nil"/>
              <w:bottom w:val="single" w:sz="4" w:space="0" w:color="auto"/>
              <w:right w:val="single" w:sz="4" w:space="0" w:color="auto"/>
            </w:tcBorders>
            <w:vAlign w:val="center"/>
            <w:hideMark/>
          </w:tcPr>
          <w:p w14:paraId="395C071F"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1A8A0D66" w14:textId="77777777" w:rsidR="001E666E" w:rsidRPr="001E666E" w:rsidRDefault="001E666E" w:rsidP="001E666E">
            <w:pPr>
              <w:spacing w:after="0" w:line="240" w:lineRule="auto"/>
              <w:rPr>
                <w:rFonts w:ascii="Aptos Narrow" w:eastAsia="Times New Roman" w:hAnsi="Aptos Narrow" w:cs="Times New Roman"/>
                <w:color w:val="000000"/>
                <w:lang w:val="fr-FR"/>
              </w:rPr>
            </w:pPr>
            <w:r w:rsidRPr="001E666E">
              <w:rPr>
                <w:rFonts w:ascii="Aptos Narrow" w:eastAsia="Times New Roman" w:hAnsi="Aptos Narrow" w:cs="Times New Roman"/>
                <w:color w:val="000000"/>
                <w:lang w:val="fr-FR"/>
              </w:rPr>
              <w:t>Cahier du refuge, ISSN : 1148-652X</w:t>
            </w:r>
          </w:p>
        </w:tc>
        <w:tc>
          <w:tcPr>
            <w:tcW w:w="5640" w:type="dxa"/>
            <w:tcBorders>
              <w:top w:val="nil"/>
              <w:left w:val="nil"/>
              <w:bottom w:val="single" w:sz="4" w:space="0" w:color="auto"/>
              <w:right w:val="single" w:sz="4" w:space="0" w:color="auto"/>
            </w:tcBorders>
            <w:vAlign w:val="bottom"/>
            <w:hideMark/>
          </w:tcPr>
          <w:p w14:paraId="3D30D36D"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113 (2003) -no. 269 (</w:t>
            </w:r>
            <w:proofErr w:type="spellStart"/>
            <w:r w:rsidRPr="001E666E">
              <w:rPr>
                <w:rFonts w:ascii="Aptos Narrow" w:eastAsia="Times New Roman" w:hAnsi="Aptos Narrow" w:cs="Times New Roman"/>
                <w:color w:val="000000"/>
                <w:lang w:val="en-US"/>
              </w:rPr>
              <w:t>mai</w:t>
            </w:r>
            <w:proofErr w:type="spellEnd"/>
            <w:r w:rsidRPr="001E666E">
              <w:rPr>
                <w:rFonts w:ascii="Aptos Narrow" w:eastAsia="Times New Roman" w:hAnsi="Aptos Narrow" w:cs="Times New Roman"/>
                <w:color w:val="000000"/>
                <w:lang w:val="en-US"/>
              </w:rPr>
              <w:t xml:space="preserve"> 2018) [Lacune]</w:t>
            </w:r>
          </w:p>
        </w:tc>
      </w:tr>
      <w:tr w:rsidR="001E666E" w:rsidRPr="001E666E" w14:paraId="70628DE1"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4F4F8707"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48</w:t>
            </w:r>
          </w:p>
        </w:tc>
        <w:tc>
          <w:tcPr>
            <w:tcW w:w="1380" w:type="dxa"/>
            <w:tcBorders>
              <w:top w:val="nil"/>
              <w:left w:val="nil"/>
              <w:bottom w:val="single" w:sz="4" w:space="0" w:color="auto"/>
              <w:right w:val="single" w:sz="4" w:space="0" w:color="auto"/>
            </w:tcBorders>
            <w:vAlign w:val="center"/>
            <w:hideMark/>
          </w:tcPr>
          <w:p w14:paraId="38FC0829"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Monaco</w:t>
            </w:r>
          </w:p>
        </w:tc>
        <w:tc>
          <w:tcPr>
            <w:tcW w:w="1360" w:type="dxa"/>
            <w:tcBorders>
              <w:top w:val="nil"/>
              <w:left w:val="nil"/>
              <w:bottom w:val="single" w:sz="4" w:space="0" w:color="auto"/>
              <w:right w:val="single" w:sz="4" w:space="0" w:color="auto"/>
            </w:tcBorders>
            <w:vAlign w:val="center"/>
            <w:hideMark/>
          </w:tcPr>
          <w:p w14:paraId="37D1E6F6"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0A962B96"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Cahiers </w:t>
            </w:r>
            <w:proofErr w:type="gramStart"/>
            <w:r w:rsidRPr="001E666E">
              <w:rPr>
                <w:rFonts w:ascii="Aptos Narrow" w:eastAsia="Times New Roman" w:hAnsi="Aptos Narrow" w:cs="Times New Roman"/>
                <w:color w:val="000000"/>
                <w:lang w:val="en-US"/>
              </w:rPr>
              <w:t>d'art :</w:t>
            </w:r>
            <w:proofErr w:type="gramEnd"/>
            <w:r w:rsidRPr="001E666E">
              <w:rPr>
                <w:rFonts w:ascii="Aptos Narrow" w:eastAsia="Times New Roman" w:hAnsi="Aptos Narrow" w:cs="Times New Roman"/>
                <w:color w:val="000000"/>
                <w:lang w:val="en-US"/>
              </w:rPr>
              <w:t xml:space="preserve">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2262-6395</w:t>
            </w:r>
          </w:p>
        </w:tc>
        <w:tc>
          <w:tcPr>
            <w:tcW w:w="5640" w:type="dxa"/>
            <w:tcBorders>
              <w:top w:val="nil"/>
              <w:left w:val="nil"/>
              <w:bottom w:val="single" w:sz="4" w:space="0" w:color="auto"/>
              <w:right w:val="single" w:sz="4" w:space="0" w:color="auto"/>
            </w:tcBorders>
            <w:vAlign w:val="bottom"/>
            <w:hideMark/>
          </w:tcPr>
          <w:p w14:paraId="3E12C028"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 (2012) -no. 1 (2020)</w:t>
            </w:r>
          </w:p>
        </w:tc>
      </w:tr>
      <w:tr w:rsidR="001E666E" w:rsidRPr="001E666E" w14:paraId="5C84B2A3" w14:textId="77777777" w:rsidTr="001E666E">
        <w:trPr>
          <w:trHeight w:val="1200"/>
        </w:trPr>
        <w:tc>
          <w:tcPr>
            <w:tcW w:w="440" w:type="dxa"/>
            <w:tcBorders>
              <w:top w:val="nil"/>
              <w:left w:val="single" w:sz="4" w:space="0" w:color="auto"/>
              <w:bottom w:val="single" w:sz="4" w:space="0" w:color="auto"/>
              <w:right w:val="single" w:sz="4" w:space="0" w:color="auto"/>
            </w:tcBorders>
            <w:vAlign w:val="bottom"/>
            <w:hideMark/>
          </w:tcPr>
          <w:p w14:paraId="0FE9D84B"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49</w:t>
            </w:r>
          </w:p>
        </w:tc>
        <w:tc>
          <w:tcPr>
            <w:tcW w:w="1380" w:type="dxa"/>
            <w:tcBorders>
              <w:top w:val="nil"/>
              <w:left w:val="nil"/>
              <w:bottom w:val="single" w:sz="4" w:space="0" w:color="auto"/>
              <w:right w:val="single" w:sz="4" w:space="0" w:color="auto"/>
            </w:tcBorders>
            <w:vAlign w:val="center"/>
            <w:hideMark/>
          </w:tcPr>
          <w:p w14:paraId="191B69EC"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Nice</w:t>
            </w:r>
          </w:p>
        </w:tc>
        <w:tc>
          <w:tcPr>
            <w:tcW w:w="1360" w:type="dxa"/>
            <w:tcBorders>
              <w:top w:val="nil"/>
              <w:left w:val="nil"/>
              <w:bottom w:val="single" w:sz="4" w:space="0" w:color="auto"/>
              <w:right w:val="single" w:sz="4" w:space="0" w:color="auto"/>
            </w:tcBorders>
            <w:vAlign w:val="center"/>
            <w:hideMark/>
          </w:tcPr>
          <w:p w14:paraId="4BBB50CF"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6C17F960" w14:textId="77777777" w:rsidR="001E666E" w:rsidRPr="001E666E" w:rsidRDefault="001E666E" w:rsidP="001E666E">
            <w:pPr>
              <w:spacing w:after="0" w:line="240" w:lineRule="auto"/>
              <w:rPr>
                <w:rFonts w:ascii="Aptos Narrow" w:eastAsia="Times New Roman" w:hAnsi="Aptos Narrow" w:cs="Times New Roman"/>
                <w:color w:val="000000"/>
                <w:lang w:val="fr-FR"/>
              </w:rPr>
            </w:pPr>
            <w:r w:rsidRPr="001E666E">
              <w:rPr>
                <w:rFonts w:ascii="Aptos Narrow" w:eastAsia="Times New Roman" w:hAnsi="Aptos Narrow" w:cs="Times New Roman"/>
                <w:color w:val="000000"/>
                <w:lang w:val="fr-FR"/>
              </w:rPr>
              <w:t>Cahiers de la céramique et des arts du feu, ISSN : 0007-9790</w:t>
            </w:r>
          </w:p>
        </w:tc>
        <w:tc>
          <w:tcPr>
            <w:tcW w:w="5640" w:type="dxa"/>
            <w:tcBorders>
              <w:top w:val="nil"/>
              <w:left w:val="nil"/>
              <w:bottom w:val="single" w:sz="4" w:space="0" w:color="auto"/>
              <w:right w:val="single" w:sz="4" w:space="0" w:color="auto"/>
            </w:tcBorders>
            <w:vAlign w:val="bottom"/>
            <w:hideMark/>
          </w:tcPr>
          <w:p w14:paraId="6EC6D275"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no. 1 (1955) -no. </w:t>
            </w:r>
            <w:proofErr w:type="gramStart"/>
            <w:r w:rsidRPr="001E666E">
              <w:rPr>
                <w:rFonts w:ascii="Aptos Narrow" w:eastAsia="Times New Roman" w:hAnsi="Aptos Narrow" w:cs="Times New Roman"/>
                <w:color w:val="000000"/>
                <w:lang w:val="en-US"/>
              </w:rPr>
              <w:t>59  (</w:t>
            </w:r>
            <w:proofErr w:type="gramEnd"/>
            <w:r w:rsidRPr="001E666E">
              <w:rPr>
                <w:rFonts w:ascii="Aptos Narrow" w:eastAsia="Times New Roman" w:hAnsi="Aptos Narrow" w:cs="Times New Roman"/>
                <w:color w:val="000000"/>
                <w:lang w:val="en-US"/>
              </w:rPr>
              <w:t>1977)</w:t>
            </w:r>
          </w:p>
        </w:tc>
      </w:tr>
      <w:tr w:rsidR="001E666E" w:rsidRPr="001E666E" w14:paraId="55BCACB8" w14:textId="77777777" w:rsidTr="001E666E">
        <w:trPr>
          <w:trHeight w:val="900"/>
        </w:trPr>
        <w:tc>
          <w:tcPr>
            <w:tcW w:w="440" w:type="dxa"/>
            <w:tcBorders>
              <w:top w:val="nil"/>
              <w:left w:val="single" w:sz="4" w:space="0" w:color="auto"/>
              <w:bottom w:val="single" w:sz="4" w:space="0" w:color="auto"/>
              <w:right w:val="single" w:sz="4" w:space="0" w:color="auto"/>
            </w:tcBorders>
            <w:vAlign w:val="bottom"/>
            <w:hideMark/>
          </w:tcPr>
          <w:p w14:paraId="69C5F2DA"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50</w:t>
            </w:r>
          </w:p>
        </w:tc>
        <w:tc>
          <w:tcPr>
            <w:tcW w:w="1380" w:type="dxa"/>
            <w:tcBorders>
              <w:top w:val="nil"/>
              <w:left w:val="nil"/>
              <w:bottom w:val="single" w:sz="4" w:space="0" w:color="auto"/>
              <w:right w:val="single" w:sz="4" w:space="0" w:color="auto"/>
            </w:tcBorders>
            <w:vAlign w:val="center"/>
            <w:hideMark/>
          </w:tcPr>
          <w:p w14:paraId="6A0274A7"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Monaco</w:t>
            </w:r>
          </w:p>
        </w:tc>
        <w:tc>
          <w:tcPr>
            <w:tcW w:w="1360" w:type="dxa"/>
            <w:tcBorders>
              <w:top w:val="nil"/>
              <w:left w:val="nil"/>
              <w:bottom w:val="single" w:sz="4" w:space="0" w:color="auto"/>
              <w:right w:val="single" w:sz="4" w:space="0" w:color="auto"/>
            </w:tcBorders>
            <w:vAlign w:val="center"/>
            <w:hideMark/>
          </w:tcPr>
          <w:p w14:paraId="7B42143D"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310F65BE"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Cahiers de </w:t>
            </w:r>
            <w:proofErr w:type="spellStart"/>
            <w:r w:rsidRPr="001E666E">
              <w:rPr>
                <w:rFonts w:ascii="Aptos Narrow" w:eastAsia="Times New Roman" w:hAnsi="Aptos Narrow" w:cs="Times New Roman"/>
                <w:color w:val="000000"/>
                <w:lang w:val="en-US"/>
              </w:rPr>
              <w:t>l'énergumène</w:t>
            </w:r>
            <w:proofErr w:type="spellEnd"/>
            <w:r w:rsidRPr="001E666E">
              <w:rPr>
                <w:rFonts w:ascii="Aptos Narrow" w:eastAsia="Times New Roman" w:hAnsi="Aptos Narrow" w:cs="Times New Roman"/>
                <w:color w:val="000000"/>
                <w:lang w:val="en-US"/>
              </w:rPr>
              <w:t xml:space="preserve">,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0293-9282</w:t>
            </w:r>
          </w:p>
        </w:tc>
        <w:tc>
          <w:tcPr>
            <w:tcW w:w="5640" w:type="dxa"/>
            <w:tcBorders>
              <w:top w:val="nil"/>
              <w:left w:val="nil"/>
              <w:bottom w:val="single" w:sz="4" w:space="0" w:color="auto"/>
              <w:right w:val="single" w:sz="4" w:space="0" w:color="auto"/>
            </w:tcBorders>
            <w:vAlign w:val="bottom"/>
            <w:hideMark/>
          </w:tcPr>
          <w:p w14:paraId="36BEEDFC"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no. 1 (1982) -no. </w:t>
            </w:r>
            <w:proofErr w:type="gramStart"/>
            <w:r w:rsidRPr="001E666E">
              <w:rPr>
                <w:rFonts w:ascii="Aptos Narrow" w:eastAsia="Times New Roman" w:hAnsi="Aptos Narrow" w:cs="Times New Roman"/>
                <w:color w:val="000000"/>
                <w:lang w:val="en-US"/>
              </w:rPr>
              <w:t>5  (</w:t>
            </w:r>
            <w:proofErr w:type="gramEnd"/>
            <w:r w:rsidRPr="001E666E">
              <w:rPr>
                <w:rFonts w:ascii="Aptos Narrow" w:eastAsia="Times New Roman" w:hAnsi="Aptos Narrow" w:cs="Times New Roman"/>
                <w:color w:val="000000"/>
                <w:lang w:val="en-US"/>
              </w:rPr>
              <w:t>1984)</w:t>
            </w:r>
          </w:p>
        </w:tc>
      </w:tr>
      <w:tr w:rsidR="001E666E" w:rsidRPr="001E666E" w14:paraId="6DB1DE07" w14:textId="77777777" w:rsidTr="001E666E">
        <w:trPr>
          <w:trHeight w:val="900"/>
        </w:trPr>
        <w:tc>
          <w:tcPr>
            <w:tcW w:w="440" w:type="dxa"/>
            <w:tcBorders>
              <w:top w:val="nil"/>
              <w:left w:val="single" w:sz="4" w:space="0" w:color="auto"/>
              <w:bottom w:val="single" w:sz="4" w:space="0" w:color="auto"/>
              <w:right w:val="single" w:sz="4" w:space="0" w:color="auto"/>
            </w:tcBorders>
            <w:vAlign w:val="bottom"/>
            <w:hideMark/>
          </w:tcPr>
          <w:p w14:paraId="423AF652"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51</w:t>
            </w:r>
          </w:p>
        </w:tc>
        <w:tc>
          <w:tcPr>
            <w:tcW w:w="1380" w:type="dxa"/>
            <w:tcBorders>
              <w:top w:val="nil"/>
              <w:left w:val="nil"/>
              <w:bottom w:val="single" w:sz="4" w:space="0" w:color="auto"/>
              <w:right w:val="single" w:sz="4" w:space="0" w:color="auto"/>
            </w:tcBorders>
            <w:vAlign w:val="center"/>
            <w:hideMark/>
          </w:tcPr>
          <w:p w14:paraId="6B087BB5"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3F7EB961"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7B9A83FE" w14:textId="77777777" w:rsidR="001E666E" w:rsidRPr="001E666E" w:rsidRDefault="001E666E" w:rsidP="001E666E">
            <w:pPr>
              <w:spacing w:after="0" w:line="240" w:lineRule="auto"/>
              <w:rPr>
                <w:rFonts w:ascii="Aptos Narrow" w:eastAsia="Times New Roman" w:hAnsi="Aptos Narrow" w:cs="Times New Roman"/>
                <w:color w:val="000000"/>
                <w:lang w:val="fr-FR"/>
              </w:rPr>
            </w:pPr>
            <w:r w:rsidRPr="001E666E">
              <w:rPr>
                <w:rFonts w:ascii="Aptos Narrow" w:eastAsia="Times New Roman" w:hAnsi="Aptos Narrow" w:cs="Times New Roman"/>
                <w:color w:val="000000"/>
                <w:lang w:val="fr-FR"/>
              </w:rPr>
              <w:t>Cahiers de médiologie (Les), ISSN : 1270-0665</w:t>
            </w:r>
          </w:p>
        </w:tc>
        <w:tc>
          <w:tcPr>
            <w:tcW w:w="5640" w:type="dxa"/>
            <w:tcBorders>
              <w:top w:val="nil"/>
              <w:left w:val="nil"/>
              <w:bottom w:val="single" w:sz="4" w:space="0" w:color="auto"/>
              <w:right w:val="single" w:sz="4" w:space="0" w:color="auto"/>
            </w:tcBorders>
            <w:vAlign w:val="bottom"/>
            <w:hideMark/>
          </w:tcPr>
          <w:p w14:paraId="71C6AB98"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 (1996) -no. 18 (2004) [Lacunes]</w:t>
            </w:r>
          </w:p>
        </w:tc>
      </w:tr>
      <w:tr w:rsidR="001E666E" w:rsidRPr="001E666E" w14:paraId="297C31B7" w14:textId="77777777" w:rsidTr="001E666E">
        <w:trPr>
          <w:trHeight w:val="1500"/>
        </w:trPr>
        <w:tc>
          <w:tcPr>
            <w:tcW w:w="440" w:type="dxa"/>
            <w:tcBorders>
              <w:top w:val="nil"/>
              <w:left w:val="single" w:sz="4" w:space="0" w:color="auto"/>
              <w:bottom w:val="single" w:sz="4" w:space="0" w:color="auto"/>
              <w:right w:val="single" w:sz="4" w:space="0" w:color="auto"/>
            </w:tcBorders>
            <w:vAlign w:val="bottom"/>
            <w:hideMark/>
          </w:tcPr>
          <w:p w14:paraId="5B9F9D77"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52</w:t>
            </w:r>
          </w:p>
        </w:tc>
        <w:tc>
          <w:tcPr>
            <w:tcW w:w="1380" w:type="dxa"/>
            <w:tcBorders>
              <w:top w:val="nil"/>
              <w:left w:val="nil"/>
              <w:bottom w:val="single" w:sz="4" w:space="0" w:color="auto"/>
              <w:right w:val="single" w:sz="4" w:space="0" w:color="auto"/>
            </w:tcBorders>
            <w:vAlign w:val="center"/>
            <w:hideMark/>
          </w:tcPr>
          <w:p w14:paraId="1568BFDD"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6E954EC2"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70FB61A2" w14:textId="77777777" w:rsidR="001E666E" w:rsidRPr="001E666E" w:rsidRDefault="001E666E" w:rsidP="001E666E">
            <w:pPr>
              <w:spacing w:after="0" w:line="240" w:lineRule="auto"/>
              <w:rPr>
                <w:rFonts w:ascii="Aptos Narrow" w:eastAsia="Times New Roman" w:hAnsi="Aptos Narrow" w:cs="Times New Roman"/>
                <w:color w:val="000000"/>
                <w:lang w:val="fr-FR"/>
              </w:rPr>
            </w:pPr>
            <w:r w:rsidRPr="001E666E">
              <w:rPr>
                <w:rFonts w:ascii="Aptos Narrow" w:eastAsia="Times New Roman" w:hAnsi="Aptos Narrow" w:cs="Times New Roman"/>
                <w:color w:val="000000"/>
                <w:lang w:val="fr-FR"/>
              </w:rPr>
              <w:t>Cahiers du cinéma : revue mensuelle du cinéma et du télécinéma, ISSN : 0008-011X</w:t>
            </w:r>
          </w:p>
        </w:tc>
        <w:tc>
          <w:tcPr>
            <w:tcW w:w="5640" w:type="dxa"/>
            <w:tcBorders>
              <w:top w:val="nil"/>
              <w:left w:val="nil"/>
              <w:bottom w:val="single" w:sz="4" w:space="0" w:color="auto"/>
              <w:right w:val="single" w:sz="4" w:space="0" w:color="auto"/>
            </w:tcBorders>
            <w:vAlign w:val="bottom"/>
            <w:hideMark/>
          </w:tcPr>
          <w:p w14:paraId="76DD791C"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204 (1968) -no. 750 (2018) [Lacunes]</w:t>
            </w:r>
          </w:p>
        </w:tc>
      </w:tr>
      <w:tr w:rsidR="001E666E" w:rsidRPr="001E666E" w14:paraId="2F66B8D8" w14:textId="77777777" w:rsidTr="001E666E">
        <w:trPr>
          <w:trHeight w:val="1200"/>
        </w:trPr>
        <w:tc>
          <w:tcPr>
            <w:tcW w:w="440" w:type="dxa"/>
            <w:tcBorders>
              <w:top w:val="nil"/>
              <w:left w:val="single" w:sz="4" w:space="0" w:color="auto"/>
              <w:bottom w:val="single" w:sz="4" w:space="0" w:color="auto"/>
              <w:right w:val="single" w:sz="4" w:space="0" w:color="auto"/>
            </w:tcBorders>
            <w:vAlign w:val="bottom"/>
            <w:hideMark/>
          </w:tcPr>
          <w:p w14:paraId="1C8C0DC7"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53</w:t>
            </w:r>
          </w:p>
        </w:tc>
        <w:tc>
          <w:tcPr>
            <w:tcW w:w="1380" w:type="dxa"/>
            <w:tcBorders>
              <w:top w:val="nil"/>
              <w:left w:val="nil"/>
              <w:bottom w:val="single" w:sz="4" w:space="0" w:color="auto"/>
              <w:right w:val="single" w:sz="4" w:space="0" w:color="auto"/>
            </w:tcBorders>
            <w:vAlign w:val="center"/>
            <w:hideMark/>
          </w:tcPr>
          <w:p w14:paraId="43F94C08"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Aix</w:t>
            </w:r>
          </w:p>
        </w:tc>
        <w:tc>
          <w:tcPr>
            <w:tcW w:w="1360" w:type="dxa"/>
            <w:tcBorders>
              <w:top w:val="nil"/>
              <w:left w:val="nil"/>
              <w:bottom w:val="single" w:sz="4" w:space="0" w:color="auto"/>
              <w:right w:val="single" w:sz="4" w:space="0" w:color="auto"/>
            </w:tcBorders>
            <w:vAlign w:val="center"/>
            <w:hideMark/>
          </w:tcPr>
          <w:p w14:paraId="4DE6A659"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Avignon</w:t>
            </w:r>
          </w:p>
        </w:tc>
        <w:tc>
          <w:tcPr>
            <w:tcW w:w="2020" w:type="dxa"/>
            <w:tcBorders>
              <w:top w:val="nil"/>
              <w:left w:val="nil"/>
              <w:bottom w:val="single" w:sz="4" w:space="0" w:color="auto"/>
              <w:right w:val="single" w:sz="4" w:space="0" w:color="auto"/>
            </w:tcBorders>
            <w:vAlign w:val="center"/>
            <w:hideMark/>
          </w:tcPr>
          <w:p w14:paraId="24887D33" w14:textId="77777777" w:rsidR="001E666E" w:rsidRPr="001E666E" w:rsidRDefault="001E666E" w:rsidP="001E666E">
            <w:pPr>
              <w:spacing w:after="0" w:line="240" w:lineRule="auto"/>
              <w:rPr>
                <w:rFonts w:ascii="Aptos Narrow" w:eastAsia="Times New Roman" w:hAnsi="Aptos Narrow" w:cs="Times New Roman"/>
                <w:color w:val="000000"/>
                <w:lang w:val="fr-FR"/>
              </w:rPr>
            </w:pPr>
            <w:r w:rsidRPr="001E666E">
              <w:rPr>
                <w:rFonts w:ascii="Aptos Narrow" w:eastAsia="Times New Roman" w:hAnsi="Aptos Narrow" w:cs="Times New Roman"/>
                <w:color w:val="000000"/>
                <w:lang w:val="fr-FR"/>
              </w:rPr>
              <w:t xml:space="preserve">Cahiers du Musée national d'art moderne, </w:t>
            </w:r>
            <w:r w:rsidRPr="001E666E">
              <w:rPr>
                <w:rFonts w:ascii="Aptos Narrow" w:eastAsia="Times New Roman" w:hAnsi="Aptos Narrow" w:cs="Times New Roman"/>
                <w:color w:val="000000"/>
                <w:lang w:val="fr-FR"/>
              </w:rPr>
              <w:lastRenderedPageBreak/>
              <w:t>ISSN : 0181-1525</w:t>
            </w:r>
          </w:p>
        </w:tc>
        <w:tc>
          <w:tcPr>
            <w:tcW w:w="5640" w:type="dxa"/>
            <w:tcBorders>
              <w:top w:val="nil"/>
              <w:left w:val="nil"/>
              <w:bottom w:val="single" w:sz="4" w:space="0" w:color="auto"/>
              <w:right w:val="single" w:sz="4" w:space="0" w:color="auto"/>
            </w:tcBorders>
            <w:vAlign w:val="bottom"/>
            <w:hideMark/>
          </w:tcPr>
          <w:p w14:paraId="2337D157"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lastRenderedPageBreak/>
              <w:t>no. 1 (1979)-.... [Lacunes] [Aix] / no. 9 (1982) -.... [Lacunes] [Avignon]</w:t>
            </w:r>
          </w:p>
        </w:tc>
      </w:tr>
      <w:tr w:rsidR="001E666E" w:rsidRPr="001E666E" w14:paraId="06EB92BB" w14:textId="77777777" w:rsidTr="001E666E">
        <w:trPr>
          <w:trHeight w:val="900"/>
        </w:trPr>
        <w:tc>
          <w:tcPr>
            <w:tcW w:w="440" w:type="dxa"/>
            <w:tcBorders>
              <w:top w:val="nil"/>
              <w:left w:val="single" w:sz="4" w:space="0" w:color="auto"/>
              <w:bottom w:val="single" w:sz="4" w:space="0" w:color="auto"/>
              <w:right w:val="single" w:sz="4" w:space="0" w:color="auto"/>
            </w:tcBorders>
            <w:vAlign w:val="bottom"/>
            <w:hideMark/>
          </w:tcPr>
          <w:p w14:paraId="12CDFFD4"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54</w:t>
            </w:r>
          </w:p>
        </w:tc>
        <w:tc>
          <w:tcPr>
            <w:tcW w:w="1380" w:type="dxa"/>
            <w:tcBorders>
              <w:top w:val="nil"/>
              <w:left w:val="nil"/>
              <w:bottom w:val="single" w:sz="4" w:space="0" w:color="auto"/>
              <w:right w:val="single" w:sz="4" w:space="0" w:color="auto"/>
            </w:tcBorders>
            <w:vAlign w:val="center"/>
            <w:hideMark/>
          </w:tcPr>
          <w:p w14:paraId="03DC14D4"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Arles</w:t>
            </w:r>
          </w:p>
        </w:tc>
        <w:tc>
          <w:tcPr>
            <w:tcW w:w="1360" w:type="dxa"/>
            <w:tcBorders>
              <w:top w:val="nil"/>
              <w:left w:val="nil"/>
              <w:bottom w:val="single" w:sz="4" w:space="0" w:color="auto"/>
              <w:right w:val="single" w:sz="4" w:space="0" w:color="auto"/>
            </w:tcBorders>
            <w:vAlign w:val="center"/>
            <w:hideMark/>
          </w:tcPr>
          <w:p w14:paraId="2D17ADF5"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0079588A"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Camera international, ISSN: 0765-9849</w:t>
            </w:r>
          </w:p>
        </w:tc>
        <w:tc>
          <w:tcPr>
            <w:tcW w:w="5640" w:type="dxa"/>
            <w:tcBorders>
              <w:top w:val="nil"/>
              <w:left w:val="nil"/>
              <w:bottom w:val="single" w:sz="4" w:space="0" w:color="auto"/>
              <w:right w:val="single" w:sz="4" w:space="0" w:color="auto"/>
            </w:tcBorders>
            <w:vAlign w:val="bottom"/>
            <w:hideMark/>
          </w:tcPr>
          <w:p w14:paraId="4A465304"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 (1984) -no. 42 (1996)</w:t>
            </w:r>
          </w:p>
        </w:tc>
      </w:tr>
      <w:tr w:rsidR="001E666E" w:rsidRPr="001E666E" w14:paraId="691736A7"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1668B972"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55</w:t>
            </w:r>
          </w:p>
        </w:tc>
        <w:tc>
          <w:tcPr>
            <w:tcW w:w="1380" w:type="dxa"/>
            <w:tcBorders>
              <w:top w:val="nil"/>
              <w:left w:val="nil"/>
              <w:bottom w:val="single" w:sz="4" w:space="0" w:color="auto"/>
              <w:right w:val="single" w:sz="4" w:space="0" w:color="auto"/>
            </w:tcBorders>
            <w:vAlign w:val="center"/>
            <w:hideMark/>
          </w:tcPr>
          <w:p w14:paraId="4A9F1604"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541C7BDB"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63C869AE"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Canal,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0151-4989</w:t>
            </w:r>
          </w:p>
        </w:tc>
        <w:tc>
          <w:tcPr>
            <w:tcW w:w="5640" w:type="dxa"/>
            <w:tcBorders>
              <w:top w:val="nil"/>
              <w:left w:val="nil"/>
              <w:bottom w:val="single" w:sz="4" w:space="0" w:color="auto"/>
              <w:right w:val="single" w:sz="4" w:space="0" w:color="auto"/>
            </w:tcBorders>
            <w:vAlign w:val="bottom"/>
            <w:hideMark/>
          </w:tcPr>
          <w:p w14:paraId="1A8B3259" w14:textId="77777777" w:rsidR="001E666E" w:rsidRPr="001E666E" w:rsidRDefault="001E666E" w:rsidP="001E666E">
            <w:pPr>
              <w:spacing w:after="0" w:line="240" w:lineRule="auto"/>
              <w:rPr>
                <w:rFonts w:ascii="Aptos Narrow" w:eastAsia="Times New Roman" w:hAnsi="Aptos Narrow" w:cs="Times New Roman"/>
                <w:color w:val="000000"/>
                <w:lang w:val="pt-PT"/>
              </w:rPr>
            </w:pPr>
            <w:r w:rsidRPr="001E666E">
              <w:rPr>
                <w:rFonts w:ascii="Aptos Narrow" w:eastAsia="Times New Roman" w:hAnsi="Aptos Narrow" w:cs="Times New Roman"/>
                <w:color w:val="000000"/>
                <w:lang w:val="pt-PT"/>
              </w:rPr>
              <w:t>no. 22 (1978) -no. 59 (1985) ; no. 2 (1986) -no. 5 (1991) [Lacunes]</w:t>
            </w:r>
          </w:p>
        </w:tc>
      </w:tr>
      <w:tr w:rsidR="001E666E" w:rsidRPr="001E666E" w14:paraId="6CCECD54" w14:textId="77777777" w:rsidTr="001E666E">
        <w:trPr>
          <w:trHeight w:val="300"/>
        </w:trPr>
        <w:tc>
          <w:tcPr>
            <w:tcW w:w="440" w:type="dxa"/>
            <w:tcBorders>
              <w:top w:val="nil"/>
              <w:left w:val="single" w:sz="4" w:space="0" w:color="auto"/>
              <w:bottom w:val="single" w:sz="4" w:space="0" w:color="auto"/>
              <w:right w:val="single" w:sz="4" w:space="0" w:color="auto"/>
            </w:tcBorders>
            <w:vAlign w:val="bottom"/>
            <w:hideMark/>
          </w:tcPr>
          <w:p w14:paraId="3A9898F5"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56</w:t>
            </w:r>
          </w:p>
        </w:tc>
        <w:tc>
          <w:tcPr>
            <w:tcW w:w="1380" w:type="dxa"/>
            <w:tcBorders>
              <w:top w:val="nil"/>
              <w:left w:val="nil"/>
              <w:bottom w:val="single" w:sz="4" w:space="0" w:color="auto"/>
              <w:right w:val="single" w:sz="4" w:space="0" w:color="auto"/>
            </w:tcBorders>
            <w:vAlign w:val="center"/>
            <w:hideMark/>
          </w:tcPr>
          <w:p w14:paraId="0B30C540"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Avignon</w:t>
            </w:r>
          </w:p>
        </w:tc>
        <w:tc>
          <w:tcPr>
            <w:tcW w:w="1360" w:type="dxa"/>
            <w:tcBorders>
              <w:top w:val="nil"/>
              <w:left w:val="nil"/>
              <w:bottom w:val="single" w:sz="4" w:space="0" w:color="auto"/>
              <w:right w:val="single" w:sz="4" w:space="0" w:color="auto"/>
            </w:tcBorders>
            <w:vAlign w:val="center"/>
            <w:hideMark/>
          </w:tcPr>
          <w:p w14:paraId="690BDE59"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075DDBB8"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Charley, Pas </w:t>
            </w:r>
            <w:proofErr w:type="spellStart"/>
            <w:r w:rsidRPr="001E666E">
              <w:rPr>
                <w:rFonts w:ascii="Aptos Narrow" w:eastAsia="Times New Roman" w:hAnsi="Aptos Narrow" w:cs="Times New Roman"/>
                <w:color w:val="000000"/>
                <w:lang w:val="en-US"/>
              </w:rPr>
              <w:t>d'ISSN</w:t>
            </w:r>
            <w:proofErr w:type="spellEnd"/>
          </w:p>
        </w:tc>
        <w:tc>
          <w:tcPr>
            <w:tcW w:w="5640" w:type="dxa"/>
            <w:tcBorders>
              <w:top w:val="nil"/>
              <w:left w:val="nil"/>
              <w:bottom w:val="single" w:sz="4" w:space="0" w:color="auto"/>
              <w:right w:val="single" w:sz="4" w:space="0" w:color="auto"/>
            </w:tcBorders>
            <w:vAlign w:val="bottom"/>
            <w:hideMark/>
          </w:tcPr>
          <w:p w14:paraId="36C2DE16"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 (2002) -no. 5 (2007) [Lacunes]</w:t>
            </w:r>
          </w:p>
        </w:tc>
      </w:tr>
      <w:tr w:rsidR="001E666E" w:rsidRPr="001E666E" w14:paraId="1E2BB1E0"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54A7F977"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57</w:t>
            </w:r>
          </w:p>
        </w:tc>
        <w:tc>
          <w:tcPr>
            <w:tcW w:w="1380" w:type="dxa"/>
            <w:tcBorders>
              <w:top w:val="nil"/>
              <w:left w:val="nil"/>
              <w:bottom w:val="single" w:sz="4" w:space="0" w:color="auto"/>
              <w:right w:val="single" w:sz="4" w:space="0" w:color="auto"/>
            </w:tcBorders>
            <w:vAlign w:val="center"/>
            <w:hideMark/>
          </w:tcPr>
          <w:p w14:paraId="4B1A1E13"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4400A28F"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676911C0" w14:textId="77777777" w:rsidR="001E666E" w:rsidRPr="001E666E" w:rsidRDefault="001E666E" w:rsidP="001E666E">
            <w:pPr>
              <w:spacing w:after="0" w:line="240" w:lineRule="auto"/>
              <w:rPr>
                <w:rFonts w:ascii="Aptos Narrow" w:eastAsia="Times New Roman" w:hAnsi="Aptos Narrow" w:cs="Times New Roman"/>
                <w:color w:val="000000"/>
                <w:lang w:val="en-US"/>
              </w:rPr>
            </w:pPr>
            <w:proofErr w:type="spellStart"/>
            <w:r w:rsidRPr="001E666E">
              <w:rPr>
                <w:rFonts w:ascii="Aptos Narrow" w:eastAsia="Times New Roman" w:hAnsi="Aptos Narrow" w:cs="Times New Roman"/>
                <w:color w:val="000000"/>
                <w:lang w:val="en-US"/>
              </w:rPr>
              <w:t>Cimaise</w:t>
            </w:r>
            <w:proofErr w:type="spellEnd"/>
            <w:r w:rsidRPr="001E666E">
              <w:rPr>
                <w:rFonts w:ascii="Aptos Narrow" w:eastAsia="Times New Roman" w:hAnsi="Aptos Narrow" w:cs="Times New Roman"/>
                <w:color w:val="000000"/>
                <w:lang w:val="en-US"/>
              </w:rPr>
              <w:t>, ISSN: 0009-6830</w:t>
            </w:r>
          </w:p>
        </w:tc>
        <w:tc>
          <w:tcPr>
            <w:tcW w:w="5640" w:type="dxa"/>
            <w:tcBorders>
              <w:top w:val="nil"/>
              <w:left w:val="nil"/>
              <w:bottom w:val="single" w:sz="4" w:space="0" w:color="auto"/>
              <w:right w:val="single" w:sz="4" w:space="0" w:color="auto"/>
            </w:tcBorders>
            <w:vAlign w:val="bottom"/>
            <w:hideMark/>
          </w:tcPr>
          <w:p w14:paraId="44DAEFBB"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53 (1961) -no. 243 (1996) [Lacunes]</w:t>
            </w:r>
          </w:p>
        </w:tc>
      </w:tr>
      <w:tr w:rsidR="001E666E" w:rsidRPr="001E666E" w14:paraId="033D5BBB"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0D53A928"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58</w:t>
            </w:r>
          </w:p>
        </w:tc>
        <w:tc>
          <w:tcPr>
            <w:tcW w:w="1380" w:type="dxa"/>
            <w:tcBorders>
              <w:top w:val="nil"/>
              <w:left w:val="nil"/>
              <w:bottom w:val="single" w:sz="4" w:space="0" w:color="auto"/>
              <w:right w:val="single" w:sz="4" w:space="0" w:color="auto"/>
            </w:tcBorders>
            <w:vAlign w:val="center"/>
            <w:hideMark/>
          </w:tcPr>
          <w:p w14:paraId="5D8D21A5"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0A50A70A"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5324D3EB"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Cinémathèque,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1241-8153</w:t>
            </w:r>
          </w:p>
        </w:tc>
        <w:tc>
          <w:tcPr>
            <w:tcW w:w="5640" w:type="dxa"/>
            <w:tcBorders>
              <w:top w:val="nil"/>
              <w:left w:val="nil"/>
              <w:bottom w:val="single" w:sz="4" w:space="0" w:color="auto"/>
              <w:right w:val="single" w:sz="4" w:space="0" w:color="auto"/>
            </w:tcBorders>
            <w:vAlign w:val="bottom"/>
            <w:hideMark/>
          </w:tcPr>
          <w:p w14:paraId="46E2BB6F"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 (1992) -no. 22 (2003)</w:t>
            </w:r>
          </w:p>
        </w:tc>
      </w:tr>
      <w:tr w:rsidR="001E666E" w:rsidRPr="001E666E" w14:paraId="72882DC7" w14:textId="77777777" w:rsidTr="001E666E">
        <w:trPr>
          <w:trHeight w:val="1800"/>
        </w:trPr>
        <w:tc>
          <w:tcPr>
            <w:tcW w:w="440" w:type="dxa"/>
            <w:tcBorders>
              <w:top w:val="nil"/>
              <w:left w:val="single" w:sz="4" w:space="0" w:color="auto"/>
              <w:bottom w:val="single" w:sz="4" w:space="0" w:color="auto"/>
              <w:right w:val="single" w:sz="4" w:space="0" w:color="auto"/>
            </w:tcBorders>
            <w:vAlign w:val="bottom"/>
            <w:hideMark/>
          </w:tcPr>
          <w:p w14:paraId="63F4D692"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59</w:t>
            </w:r>
          </w:p>
        </w:tc>
        <w:tc>
          <w:tcPr>
            <w:tcW w:w="1380" w:type="dxa"/>
            <w:tcBorders>
              <w:top w:val="nil"/>
              <w:left w:val="nil"/>
              <w:bottom w:val="single" w:sz="4" w:space="0" w:color="auto"/>
              <w:right w:val="single" w:sz="4" w:space="0" w:color="auto"/>
            </w:tcBorders>
            <w:vAlign w:val="center"/>
            <w:hideMark/>
          </w:tcPr>
          <w:p w14:paraId="42D87D60"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064EB0A8"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13DBDC46" w14:textId="77777777" w:rsidR="001E666E" w:rsidRPr="001E666E" w:rsidRDefault="001E666E" w:rsidP="001E666E">
            <w:pPr>
              <w:spacing w:after="0" w:line="240" w:lineRule="auto"/>
              <w:rPr>
                <w:rFonts w:ascii="Aptos Narrow" w:eastAsia="Times New Roman" w:hAnsi="Aptos Narrow" w:cs="Times New Roman"/>
                <w:color w:val="000000"/>
                <w:lang w:val="fr-FR"/>
              </w:rPr>
            </w:pPr>
            <w:r w:rsidRPr="001E666E">
              <w:rPr>
                <w:rFonts w:ascii="Aptos Narrow" w:eastAsia="Times New Roman" w:hAnsi="Aptos Narrow" w:cs="Times New Roman"/>
                <w:color w:val="000000"/>
                <w:lang w:val="fr-FR"/>
              </w:rPr>
              <w:t>Critique : revue générale des publications françaises et étrangères, ISSN : 0011-1600</w:t>
            </w:r>
          </w:p>
        </w:tc>
        <w:tc>
          <w:tcPr>
            <w:tcW w:w="5640" w:type="dxa"/>
            <w:tcBorders>
              <w:top w:val="nil"/>
              <w:left w:val="nil"/>
              <w:bottom w:val="single" w:sz="4" w:space="0" w:color="auto"/>
              <w:right w:val="single" w:sz="4" w:space="0" w:color="auto"/>
            </w:tcBorders>
            <w:vAlign w:val="bottom"/>
            <w:hideMark/>
          </w:tcPr>
          <w:p w14:paraId="749E2897"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318 (1973) -no. 794 (2013) [Lacunes]</w:t>
            </w:r>
          </w:p>
        </w:tc>
      </w:tr>
      <w:tr w:rsidR="001E666E" w:rsidRPr="001E666E" w14:paraId="2A1B31D4" w14:textId="77777777" w:rsidTr="001E666E">
        <w:trPr>
          <w:trHeight w:val="1200"/>
        </w:trPr>
        <w:tc>
          <w:tcPr>
            <w:tcW w:w="440" w:type="dxa"/>
            <w:tcBorders>
              <w:top w:val="nil"/>
              <w:left w:val="single" w:sz="4" w:space="0" w:color="auto"/>
              <w:bottom w:val="single" w:sz="4" w:space="0" w:color="auto"/>
              <w:right w:val="single" w:sz="4" w:space="0" w:color="auto"/>
            </w:tcBorders>
            <w:vAlign w:val="bottom"/>
            <w:hideMark/>
          </w:tcPr>
          <w:p w14:paraId="6D510E1F"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60</w:t>
            </w:r>
          </w:p>
        </w:tc>
        <w:tc>
          <w:tcPr>
            <w:tcW w:w="1380" w:type="dxa"/>
            <w:tcBorders>
              <w:top w:val="nil"/>
              <w:left w:val="nil"/>
              <w:bottom w:val="single" w:sz="4" w:space="0" w:color="auto"/>
              <w:right w:val="single" w:sz="4" w:space="0" w:color="auto"/>
            </w:tcBorders>
            <w:vAlign w:val="center"/>
            <w:hideMark/>
          </w:tcPr>
          <w:p w14:paraId="5997AB94"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Aix</w:t>
            </w:r>
          </w:p>
        </w:tc>
        <w:tc>
          <w:tcPr>
            <w:tcW w:w="1360" w:type="dxa"/>
            <w:tcBorders>
              <w:top w:val="nil"/>
              <w:left w:val="nil"/>
              <w:bottom w:val="single" w:sz="4" w:space="0" w:color="auto"/>
              <w:right w:val="single" w:sz="4" w:space="0" w:color="auto"/>
            </w:tcBorders>
            <w:vAlign w:val="center"/>
            <w:hideMark/>
          </w:tcPr>
          <w:p w14:paraId="2A9E3165"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proofErr w:type="spellStart"/>
            <w:r w:rsidRPr="001E666E">
              <w:rPr>
                <w:rFonts w:ascii="Aptos Narrow" w:eastAsia="Times New Roman" w:hAnsi="Aptos Narrow" w:cs="Times New Roman"/>
                <w:color w:val="000000"/>
                <w:lang w:val="en-US"/>
              </w:rPr>
              <w:t>Nîmes</w:t>
            </w:r>
            <w:proofErr w:type="spellEnd"/>
          </w:p>
        </w:tc>
        <w:tc>
          <w:tcPr>
            <w:tcW w:w="2020" w:type="dxa"/>
            <w:tcBorders>
              <w:top w:val="nil"/>
              <w:left w:val="nil"/>
              <w:bottom w:val="single" w:sz="4" w:space="0" w:color="auto"/>
              <w:right w:val="single" w:sz="4" w:space="0" w:color="auto"/>
            </w:tcBorders>
            <w:vAlign w:val="center"/>
            <w:hideMark/>
          </w:tcPr>
          <w:p w14:paraId="11D9C75C" w14:textId="77777777" w:rsidR="001E666E" w:rsidRPr="001E666E" w:rsidRDefault="001E666E" w:rsidP="001E666E">
            <w:pPr>
              <w:spacing w:after="0" w:line="240" w:lineRule="auto"/>
              <w:rPr>
                <w:rFonts w:ascii="Aptos Narrow" w:eastAsia="Times New Roman" w:hAnsi="Aptos Narrow" w:cs="Times New Roman"/>
                <w:color w:val="000000"/>
                <w:lang w:val="fr-FR"/>
              </w:rPr>
            </w:pPr>
            <w:r w:rsidRPr="001E666E">
              <w:rPr>
                <w:rFonts w:ascii="Aptos Narrow" w:eastAsia="Times New Roman" w:hAnsi="Aptos Narrow" w:cs="Times New Roman"/>
                <w:color w:val="000000"/>
                <w:lang w:val="fr-FR"/>
              </w:rPr>
              <w:t>Critique d'art : bulletin critique et bibliographique, ISSN : 1246-8258</w:t>
            </w:r>
          </w:p>
        </w:tc>
        <w:tc>
          <w:tcPr>
            <w:tcW w:w="5640" w:type="dxa"/>
            <w:tcBorders>
              <w:top w:val="nil"/>
              <w:left w:val="nil"/>
              <w:bottom w:val="single" w:sz="4" w:space="0" w:color="auto"/>
              <w:right w:val="single" w:sz="4" w:space="0" w:color="auto"/>
            </w:tcBorders>
            <w:vAlign w:val="bottom"/>
            <w:hideMark/>
          </w:tcPr>
          <w:p w14:paraId="6AC1DBD4" w14:textId="77777777" w:rsidR="001E666E" w:rsidRPr="001E666E" w:rsidRDefault="001E666E" w:rsidP="001E666E">
            <w:pPr>
              <w:spacing w:after="0" w:line="240" w:lineRule="auto"/>
              <w:rPr>
                <w:rFonts w:ascii="Aptos Narrow" w:eastAsia="Times New Roman" w:hAnsi="Aptos Narrow" w:cs="Times New Roman"/>
                <w:color w:val="000000"/>
                <w:lang w:val="pt-PT"/>
              </w:rPr>
            </w:pPr>
            <w:r w:rsidRPr="001E666E">
              <w:rPr>
                <w:rFonts w:ascii="Aptos Narrow" w:eastAsia="Times New Roman" w:hAnsi="Aptos Narrow" w:cs="Times New Roman"/>
                <w:color w:val="000000"/>
                <w:lang w:val="pt-PT"/>
              </w:rPr>
              <w:t>no. 23 (2004) -.... [Lacune] [Aix] / no. 1 -no. 59 [Lacunes]  [Nîmes]</w:t>
            </w:r>
          </w:p>
        </w:tc>
      </w:tr>
      <w:tr w:rsidR="001E666E" w:rsidRPr="001E666E" w14:paraId="3667DB3A" w14:textId="77777777" w:rsidTr="001E666E">
        <w:trPr>
          <w:trHeight w:val="900"/>
        </w:trPr>
        <w:tc>
          <w:tcPr>
            <w:tcW w:w="440" w:type="dxa"/>
            <w:tcBorders>
              <w:top w:val="nil"/>
              <w:left w:val="single" w:sz="4" w:space="0" w:color="auto"/>
              <w:bottom w:val="single" w:sz="4" w:space="0" w:color="auto"/>
              <w:right w:val="single" w:sz="4" w:space="0" w:color="auto"/>
            </w:tcBorders>
            <w:vAlign w:val="bottom"/>
            <w:hideMark/>
          </w:tcPr>
          <w:p w14:paraId="70535560"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61</w:t>
            </w:r>
          </w:p>
        </w:tc>
        <w:tc>
          <w:tcPr>
            <w:tcW w:w="1380" w:type="dxa"/>
            <w:tcBorders>
              <w:top w:val="nil"/>
              <w:left w:val="nil"/>
              <w:bottom w:val="single" w:sz="4" w:space="0" w:color="auto"/>
              <w:right w:val="single" w:sz="4" w:space="0" w:color="auto"/>
            </w:tcBorders>
            <w:vAlign w:val="center"/>
            <w:hideMark/>
          </w:tcPr>
          <w:p w14:paraId="47FF2907"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Monaco</w:t>
            </w:r>
          </w:p>
        </w:tc>
        <w:tc>
          <w:tcPr>
            <w:tcW w:w="1360" w:type="dxa"/>
            <w:tcBorders>
              <w:top w:val="nil"/>
              <w:left w:val="nil"/>
              <w:bottom w:val="single" w:sz="4" w:space="0" w:color="auto"/>
              <w:right w:val="single" w:sz="4" w:space="0" w:color="auto"/>
            </w:tcBorders>
            <w:vAlign w:val="center"/>
            <w:hideMark/>
          </w:tcPr>
          <w:p w14:paraId="22D5D3C7"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002A31CB" w14:textId="77777777" w:rsidR="001E666E" w:rsidRPr="001E666E" w:rsidRDefault="001E666E" w:rsidP="001E666E">
            <w:pPr>
              <w:spacing w:after="0" w:line="240" w:lineRule="auto"/>
              <w:rPr>
                <w:rFonts w:ascii="Aptos Narrow" w:eastAsia="Times New Roman" w:hAnsi="Aptos Narrow" w:cs="Times New Roman"/>
                <w:color w:val="000000"/>
                <w:lang w:val="fr-FR"/>
              </w:rPr>
            </w:pPr>
            <w:r w:rsidRPr="001E666E">
              <w:rPr>
                <w:rFonts w:ascii="Aptos Narrow" w:eastAsia="Times New Roman" w:hAnsi="Aptos Narrow" w:cs="Times New Roman"/>
                <w:color w:val="000000"/>
                <w:lang w:val="fr-FR"/>
              </w:rPr>
              <w:t>Chroniques de l'art vivant, ISSN : 0004-3338</w:t>
            </w:r>
          </w:p>
        </w:tc>
        <w:tc>
          <w:tcPr>
            <w:tcW w:w="5640" w:type="dxa"/>
            <w:tcBorders>
              <w:top w:val="nil"/>
              <w:left w:val="nil"/>
              <w:bottom w:val="single" w:sz="4" w:space="0" w:color="auto"/>
              <w:right w:val="single" w:sz="4" w:space="0" w:color="auto"/>
            </w:tcBorders>
            <w:vAlign w:val="bottom"/>
            <w:hideMark/>
          </w:tcPr>
          <w:p w14:paraId="6DC4EA92"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 (1968) -no. 57 (1975) [lacunes]</w:t>
            </w:r>
          </w:p>
        </w:tc>
      </w:tr>
      <w:tr w:rsidR="001E666E" w:rsidRPr="001E666E" w14:paraId="251CE0B4" w14:textId="77777777" w:rsidTr="001E666E">
        <w:trPr>
          <w:trHeight w:val="1200"/>
        </w:trPr>
        <w:tc>
          <w:tcPr>
            <w:tcW w:w="440" w:type="dxa"/>
            <w:tcBorders>
              <w:top w:val="nil"/>
              <w:left w:val="single" w:sz="4" w:space="0" w:color="auto"/>
              <w:bottom w:val="single" w:sz="4" w:space="0" w:color="auto"/>
              <w:right w:val="single" w:sz="4" w:space="0" w:color="auto"/>
            </w:tcBorders>
            <w:vAlign w:val="bottom"/>
            <w:hideMark/>
          </w:tcPr>
          <w:p w14:paraId="49520F6B"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62</w:t>
            </w:r>
          </w:p>
        </w:tc>
        <w:tc>
          <w:tcPr>
            <w:tcW w:w="1380" w:type="dxa"/>
            <w:tcBorders>
              <w:top w:val="nil"/>
              <w:left w:val="nil"/>
              <w:bottom w:val="single" w:sz="4" w:space="0" w:color="auto"/>
              <w:right w:val="single" w:sz="4" w:space="0" w:color="auto"/>
            </w:tcBorders>
            <w:vAlign w:val="center"/>
            <w:hideMark/>
          </w:tcPr>
          <w:p w14:paraId="6C26636B"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Avignon</w:t>
            </w:r>
          </w:p>
        </w:tc>
        <w:tc>
          <w:tcPr>
            <w:tcW w:w="1360" w:type="dxa"/>
            <w:tcBorders>
              <w:top w:val="nil"/>
              <w:left w:val="nil"/>
              <w:bottom w:val="single" w:sz="4" w:space="0" w:color="auto"/>
              <w:right w:val="single" w:sz="4" w:space="0" w:color="auto"/>
            </w:tcBorders>
            <w:vAlign w:val="center"/>
            <w:hideMark/>
          </w:tcPr>
          <w:p w14:paraId="17C10120"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6254E8D6" w14:textId="77777777" w:rsidR="001E666E" w:rsidRPr="001E666E" w:rsidRDefault="001E666E" w:rsidP="001E666E">
            <w:pPr>
              <w:spacing w:after="0" w:line="240" w:lineRule="auto"/>
              <w:rPr>
                <w:rFonts w:ascii="Aptos Narrow" w:eastAsia="Times New Roman" w:hAnsi="Aptos Narrow" w:cs="Times New Roman"/>
                <w:color w:val="000000"/>
                <w:lang w:val="fr-FR"/>
              </w:rPr>
            </w:pPr>
            <w:r w:rsidRPr="001E666E">
              <w:rPr>
                <w:rFonts w:ascii="Aptos Narrow" w:eastAsia="Times New Roman" w:hAnsi="Aptos Narrow" w:cs="Times New Roman"/>
                <w:color w:val="000000"/>
                <w:lang w:val="fr-FR"/>
              </w:rPr>
              <w:t>Collection : une revue autour de l'art contemporain, ISSN : 2431-4897</w:t>
            </w:r>
          </w:p>
        </w:tc>
        <w:tc>
          <w:tcPr>
            <w:tcW w:w="5640" w:type="dxa"/>
            <w:tcBorders>
              <w:top w:val="nil"/>
              <w:left w:val="nil"/>
              <w:bottom w:val="single" w:sz="4" w:space="0" w:color="auto"/>
              <w:right w:val="single" w:sz="4" w:space="0" w:color="auto"/>
            </w:tcBorders>
            <w:vAlign w:val="bottom"/>
            <w:hideMark/>
          </w:tcPr>
          <w:p w14:paraId="6E754D21"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2 (2011) -no. 6 (2019)</w:t>
            </w:r>
          </w:p>
        </w:tc>
      </w:tr>
      <w:tr w:rsidR="001E666E" w:rsidRPr="001E666E" w14:paraId="6E894712" w14:textId="77777777" w:rsidTr="001E666E">
        <w:trPr>
          <w:trHeight w:val="900"/>
        </w:trPr>
        <w:tc>
          <w:tcPr>
            <w:tcW w:w="440" w:type="dxa"/>
            <w:tcBorders>
              <w:top w:val="nil"/>
              <w:left w:val="single" w:sz="4" w:space="0" w:color="auto"/>
              <w:bottom w:val="single" w:sz="4" w:space="0" w:color="auto"/>
              <w:right w:val="single" w:sz="4" w:space="0" w:color="auto"/>
            </w:tcBorders>
            <w:vAlign w:val="bottom"/>
            <w:hideMark/>
          </w:tcPr>
          <w:p w14:paraId="5FE51AA7"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63</w:t>
            </w:r>
          </w:p>
        </w:tc>
        <w:tc>
          <w:tcPr>
            <w:tcW w:w="1380" w:type="dxa"/>
            <w:tcBorders>
              <w:top w:val="nil"/>
              <w:left w:val="nil"/>
              <w:bottom w:val="single" w:sz="4" w:space="0" w:color="auto"/>
              <w:right w:val="single" w:sz="4" w:space="0" w:color="auto"/>
            </w:tcBorders>
            <w:vAlign w:val="center"/>
            <w:hideMark/>
          </w:tcPr>
          <w:p w14:paraId="733C5A86"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Nice</w:t>
            </w:r>
          </w:p>
        </w:tc>
        <w:tc>
          <w:tcPr>
            <w:tcW w:w="1360" w:type="dxa"/>
            <w:tcBorders>
              <w:top w:val="nil"/>
              <w:left w:val="nil"/>
              <w:bottom w:val="single" w:sz="4" w:space="0" w:color="auto"/>
              <w:right w:val="single" w:sz="4" w:space="0" w:color="auto"/>
            </w:tcBorders>
            <w:vAlign w:val="center"/>
            <w:hideMark/>
          </w:tcPr>
          <w:p w14:paraId="6D69A90F"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09879153" w14:textId="77777777" w:rsidR="001E666E" w:rsidRPr="001E666E" w:rsidRDefault="001E666E" w:rsidP="001E666E">
            <w:pPr>
              <w:spacing w:after="0" w:line="240" w:lineRule="auto"/>
              <w:rPr>
                <w:rFonts w:ascii="Aptos Narrow" w:eastAsia="Times New Roman" w:hAnsi="Aptos Narrow" w:cs="Times New Roman"/>
                <w:color w:val="000000"/>
                <w:lang w:val="en-US"/>
              </w:rPr>
            </w:pPr>
            <w:proofErr w:type="spellStart"/>
            <w:r w:rsidRPr="001E666E">
              <w:rPr>
                <w:rFonts w:ascii="Aptos Narrow" w:eastAsia="Times New Roman" w:hAnsi="Aptos Narrow" w:cs="Times New Roman"/>
                <w:color w:val="000000"/>
                <w:lang w:val="en-US"/>
              </w:rPr>
              <w:t>Connaissance</w:t>
            </w:r>
            <w:proofErr w:type="spellEnd"/>
            <w:r w:rsidRPr="001E666E">
              <w:rPr>
                <w:rFonts w:ascii="Aptos Narrow" w:eastAsia="Times New Roman" w:hAnsi="Aptos Narrow" w:cs="Times New Roman"/>
                <w:color w:val="000000"/>
                <w:lang w:val="en-US"/>
              </w:rPr>
              <w:t xml:space="preserve"> des arts,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0010-5988</w:t>
            </w:r>
          </w:p>
        </w:tc>
        <w:tc>
          <w:tcPr>
            <w:tcW w:w="5640" w:type="dxa"/>
            <w:tcBorders>
              <w:top w:val="nil"/>
              <w:left w:val="nil"/>
              <w:bottom w:val="single" w:sz="4" w:space="0" w:color="auto"/>
              <w:right w:val="single" w:sz="4" w:space="0" w:color="auto"/>
            </w:tcBorders>
            <w:vAlign w:val="bottom"/>
            <w:hideMark/>
          </w:tcPr>
          <w:p w14:paraId="30DECDC8"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 (1952) -no. 237 (1971) [Lacunes]</w:t>
            </w:r>
          </w:p>
        </w:tc>
      </w:tr>
      <w:tr w:rsidR="001E666E" w:rsidRPr="001E666E" w14:paraId="1A6625E8" w14:textId="77777777" w:rsidTr="001E666E">
        <w:trPr>
          <w:trHeight w:val="1200"/>
        </w:trPr>
        <w:tc>
          <w:tcPr>
            <w:tcW w:w="440" w:type="dxa"/>
            <w:tcBorders>
              <w:top w:val="nil"/>
              <w:left w:val="single" w:sz="4" w:space="0" w:color="auto"/>
              <w:bottom w:val="single" w:sz="4" w:space="0" w:color="auto"/>
              <w:right w:val="single" w:sz="4" w:space="0" w:color="auto"/>
            </w:tcBorders>
            <w:vAlign w:val="bottom"/>
            <w:hideMark/>
          </w:tcPr>
          <w:p w14:paraId="23788071"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64</w:t>
            </w:r>
          </w:p>
        </w:tc>
        <w:tc>
          <w:tcPr>
            <w:tcW w:w="1380" w:type="dxa"/>
            <w:tcBorders>
              <w:top w:val="nil"/>
              <w:left w:val="nil"/>
              <w:bottom w:val="single" w:sz="4" w:space="0" w:color="auto"/>
              <w:right w:val="single" w:sz="4" w:space="0" w:color="auto"/>
            </w:tcBorders>
            <w:vAlign w:val="center"/>
            <w:hideMark/>
          </w:tcPr>
          <w:p w14:paraId="60E42F1D"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Avignon</w:t>
            </w:r>
          </w:p>
        </w:tc>
        <w:tc>
          <w:tcPr>
            <w:tcW w:w="1360" w:type="dxa"/>
            <w:tcBorders>
              <w:top w:val="nil"/>
              <w:left w:val="nil"/>
              <w:bottom w:val="single" w:sz="4" w:space="0" w:color="auto"/>
              <w:right w:val="single" w:sz="4" w:space="0" w:color="auto"/>
            </w:tcBorders>
            <w:vAlign w:val="center"/>
            <w:hideMark/>
          </w:tcPr>
          <w:p w14:paraId="2CF050FD"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1A5FD181" w14:textId="77777777" w:rsidR="001E666E" w:rsidRPr="001E666E" w:rsidRDefault="001E666E" w:rsidP="001E666E">
            <w:pPr>
              <w:spacing w:after="0" w:line="240" w:lineRule="auto"/>
              <w:rPr>
                <w:rFonts w:ascii="Aptos Narrow" w:eastAsia="Times New Roman" w:hAnsi="Aptos Narrow" w:cs="Times New Roman"/>
                <w:color w:val="000000"/>
                <w:lang w:val="fr-FR"/>
              </w:rPr>
            </w:pPr>
            <w:r w:rsidRPr="001E666E">
              <w:rPr>
                <w:rFonts w:ascii="Aptos Narrow" w:eastAsia="Times New Roman" w:hAnsi="Aptos Narrow" w:cs="Times New Roman"/>
                <w:color w:val="000000"/>
                <w:lang w:val="fr-FR"/>
              </w:rPr>
              <w:t>Conservation-restauration des biens culturels, ISSN : 1157-688X</w:t>
            </w:r>
          </w:p>
        </w:tc>
        <w:tc>
          <w:tcPr>
            <w:tcW w:w="5640" w:type="dxa"/>
            <w:tcBorders>
              <w:top w:val="nil"/>
              <w:left w:val="nil"/>
              <w:bottom w:val="single" w:sz="4" w:space="0" w:color="auto"/>
              <w:right w:val="single" w:sz="4" w:space="0" w:color="auto"/>
            </w:tcBorders>
            <w:vAlign w:val="bottom"/>
            <w:hideMark/>
          </w:tcPr>
          <w:p w14:paraId="68F5024D"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no. </w:t>
            </w:r>
            <w:proofErr w:type="gramStart"/>
            <w:r w:rsidRPr="001E666E">
              <w:rPr>
                <w:rFonts w:ascii="Aptos Narrow" w:eastAsia="Times New Roman" w:hAnsi="Aptos Narrow" w:cs="Times New Roman"/>
                <w:color w:val="000000"/>
                <w:lang w:val="en-US"/>
              </w:rPr>
              <w:t>3  (</w:t>
            </w:r>
            <w:proofErr w:type="gramEnd"/>
            <w:r w:rsidRPr="001E666E">
              <w:rPr>
                <w:rFonts w:ascii="Aptos Narrow" w:eastAsia="Times New Roman" w:hAnsi="Aptos Narrow" w:cs="Times New Roman"/>
                <w:color w:val="000000"/>
                <w:lang w:val="en-US"/>
              </w:rPr>
              <w:t>1991) -no. 34 (2016</w:t>
            </w:r>
            <w:proofErr w:type="gramStart"/>
            <w:r w:rsidRPr="001E666E">
              <w:rPr>
                <w:rFonts w:ascii="Aptos Narrow" w:eastAsia="Times New Roman" w:hAnsi="Aptos Narrow" w:cs="Times New Roman"/>
                <w:color w:val="000000"/>
                <w:lang w:val="en-US"/>
              </w:rPr>
              <w:t>)  [</w:t>
            </w:r>
            <w:proofErr w:type="gramEnd"/>
            <w:r w:rsidRPr="001E666E">
              <w:rPr>
                <w:rFonts w:ascii="Aptos Narrow" w:eastAsia="Times New Roman" w:hAnsi="Aptos Narrow" w:cs="Times New Roman"/>
                <w:color w:val="000000"/>
                <w:lang w:val="en-US"/>
              </w:rPr>
              <w:t>Lacunes</w:t>
            </w:r>
            <w:r w:rsidRPr="001E666E">
              <w:rPr>
                <w:rFonts w:ascii="Aptos Narrow (Corps)" w:eastAsia="Times New Roman" w:hAnsi="Aptos Narrow (Corps)" w:cs="Times New Roman"/>
                <w:color w:val="000000"/>
                <w:lang w:val="en-US"/>
              </w:rPr>
              <w:t>]</w:t>
            </w:r>
          </w:p>
        </w:tc>
      </w:tr>
      <w:tr w:rsidR="001E666E" w:rsidRPr="001E666E" w14:paraId="61D6023D" w14:textId="77777777" w:rsidTr="001E666E">
        <w:trPr>
          <w:trHeight w:val="1500"/>
        </w:trPr>
        <w:tc>
          <w:tcPr>
            <w:tcW w:w="440" w:type="dxa"/>
            <w:tcBorders>
              <w:top w:val="nil"/>
              <w:left w:val="single" w:sz="4" w:space="0" w:color="auto"/>
              <w:bottom w:val="single" w:sz="4" w:space="0" w:color="auto"/>
              <w:right w:val="single" w:sz="4" w:space="0" w:color="auto"/>
            </w:tcBorders>
            <w:vAlign w:val="bottom"/>
            <w:hideMark/>
          </w:tcPr>
          <w:p w14:paraId="5BC8F844"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lastRenderedPageBreak/>
              <w:t>65</w:t>
            </w:r>
          </w:p>
        </w:tc>
        <w:tc>
          <w:tcPr>
            <w:tcW w:w="1380" w:type="dxa"/>
            <w:tcBorders>
              <w:top w:val="nil"/>
              <w:left w:val="nil"/>
              <w:bottom w:val="single" w:sz="4" w:space="0" w:color="auto"/>
              <w:right w:val="single" w:sz="4" w:space="0" w:color="auto"/>
            </w:tcBorders>
            <w:vAlign w:val="center"/>
            <w:hideMark/>
          </w:tcPr>
          <w:p w14:paraId="47E93161"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Avignon</w:t>
            </w:r>
          </w:p>
        </w:tc>
        <w:tc>
          <w:tcPr>
            <w:tcW w:w="1360" w:type="dxa"/>
            <w:tcBorders>
              <w:top w:val="nil"/>
              <w:left w:val="nil"/>
              <w:bottom w:val="single" w:sz="4" w:space="0" w:color="auto"/>
              <w:right w:val="single" w:sz="4" w:space="0" w:color="auto"/>
            </w:tcBorders>
            <w:vAlign w:val="center"/>
            <w:hideMark/>
          </w:tcPr>
          <w:p w14:paraId="5818268F"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318C315D"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fr-FR"/>
              </w:rPr>
              <w:t xml:space="preserve">Conservation-restauration des biens culturels. </w:t>
            </w:r>
            <w:r w:rsidRPr="001E666E">
              <w:rPr>
                <w:rFonts w:ascii="Aptos Narrow" w:eastAsia="Times New Roman" w:hAnsi="Aptos Narrow" w:cs="Times New Roman"/>
                <w:color w:val="000000"/>
                <w:lang w:val="en-US"/>
              </w:rPr>
              <w:t xml:space="preserve">Cahier technique,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1631-8331</w:t>
            </w:r>
          </w:p>
        </w:tc>
        <w:tc>
          <w:tcPr>
            <w:tcW w:w="5640" w:type="dxa"/>
            <w:tcBorders>
              <w:top w:val="nil"/>
              <w:left w:val="nil"/>
              <w:bottom w:val="single" w:sz="4" w:space="0" w:color="auto"/>
              <w:right w:val="single" w:sz="4" w:space="0" w:color="auto"/>
            </w:tcBorders>
            <w:vAlign w:val="bottom"/>
            <w:hideMark/>
          </w:tcPr>
          <w:p w14:paraId="6A4E8876"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4 (1998) -no.15 (2004) [Lacunes]</w:t>
            </w:r>
          </w:p>
        </w:tc>
      </w:tr>
      <w:tr w:rsidR="001E666E" w:rsidRPr="001E666E" w14:paraId="584B3E10"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6A20C329"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66</w:t>
            </w:r>
          </w:p>
        </w:tc>
        <w:tc>
          <w:tcPr>
            <w:tcW w:w="1380" w:type="dxa"/>
            <w:tcBorders>
              <w:top w:val="nil"/>
              <w:left w:val="nil"/>
              <w:bottom w:val="single" w:sz="4" w:space="0" w:color="auto"/>
              <w:right w:val="single" w:sz="4" w:space="0" w:color="auto"/>
            </w:tcBorders>
            <w:vAlign w:val="center"/>
            <w:hideMark/>
          </w:tcPr>
          <w:p w14:paraId="05EBF668"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Avignon</w:t>
            </w:r>
          </w:p>
        </w:tc>
        <w:tc>
          <w:tcPr>
            <w:tcW w:w="1360" w:type="dxa"/>
            <w:tcBorders>
              <w:top w:val="nil"/>
              <w:left w:val="nil"/>
              <w:bottom w:val="single" w:sz="4" w:space="0" w:color="auto"/>
              <w:right w:val="single" w:sz="4" w:space="0" w:color="auto"/>
            </w:tcBorders>
            <w:vAlign w:val="center"/>
            <w:hideMark/>
          </w:tcPr>
          <w:p w14:paraId="4858A695"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0BFB81D1"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Convergence,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2967-8471</w:t>
            </w:r>
          </w:p>
        </w:tc>
        <w:tc>
          <w:tcPr>
            <w:tcW w:w="5640" w:type="dxa"/>
            <w:tcBorders>
              <w:top w:val="nil"/>
              <w:left w:val="nil"/>
              <w:bottom w:val="single" w:sz="4" w:space="0" w:color="auto"/>
              <w:right w:val="single" w:sz="4" w:space="0" w:color="auto"/>
            </w:tcBorders>
            <w:vAlign w:val="bottom"/>
            <w:hideMark/>
          </w:tcPr>
          <w:p w14:paraId="4AAFE0AE"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2 (2022) -no. 3 (2023)</w:t>
            </w:r>
          </w:p>
        </w:tc>
      </w:tr>
      <w:tr w:rsidR="001E666E" w:rsidRPr="001E666E" w14:paraId="3555DF7F" w14:textId="77777777" w:rsidTr="001E666E">
        <w:trPr>
          <w:trHeight w:val="1200"/>
        </w:trPr>
        <w:tc>
          <w:tcPr>
            <w:tcW w:w="440" w:type="dxa"/>
            <w:tcBorders>
              <w:top w:val="nil"/>
              <w:left w:val="single" w:sz="4" w:space="0" w:color="auto"/>
              <w:bottom w:val="single" w:sz="4" w:space="0" w:color="auto"/>
              <w:right w:val="single" w:sz="4" w:space="0" w:color="auto"/>
            </w:tcBorders>
            <w:vAlign w:val="bottom"/>
            <w:hideMark/>
          </w:tcPr>
          <w:p w14:paraId="5998D742"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67</w:t>
            </w:r>
          </w:p>
        </w:tc>
        <w:tc>
          <w:tcPr>
            <w:tcW w:w="1380" w:type="dxa"/>
            <w:tcBorders>
              <w:top w:val="nil"/>
              <w:left w:val="nil"/>
              <w:bottom w:val="single" w:sz="4" w:space="0" w:color="auto"/>
              <w:right w:val="single" w:sz="4" w:space="0" w:color="auto"/>
            </w:tcBorders>
            <w:vAlign w:val="center"/>
            <w:hideMark/>
          </w:tcPr>
          <w:p w14:paraId="5786EAF2"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Avignon</w:t>
            </w:r>
          </w:p>
        </w:tc>
        <w:tc>
          <w:tcPr>
            <w:tcW w:w="1360" w:type="dxa"/>
            <w:tcBorders>
              <w:top w:val="nil"/>
              <w:left w:val="nil"/>
              <w:bottom w:val="single" w:sz="4" w:space="0" w:color="auto"/>
              <w:right w:val="single" w:sz="4" w:space="0" w:color="auto"/>
            </w:tcBorders>
            <w:vAlign w:val="center"/>
            <w:hideMark/>
          </w:tcPr>
          <w:p w14:paraId="6DF03C4C"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34462F83" w14:textId="77777777" w:rsidR="001E666E" w:rsidRPr="001E666E" w:rsidRDefault="001E666E" w:rsidP="001E666E">
            <w:pPr>
              <w:spacing w:after="0" w:line="240" w:lineRule="auto"/>
              <w:rPr>
                <w:rFonts w:ascii="Aptos Narrow" w:eastAsia="Times New Roman" w:hAnsi="Aptos Narrow" w:cs="Times New Roman"/>
                <w:color w:val="000000"/>
                <w:lang w:val="fr-FR"/>
              </w:rPr>
            </w:pPr>
            <w:r w:rsidRPr="001E666E">
              <w:rPr>
                <w:rFonts w:ascii="Aptos Narrow" w:eastAsia="Times New Roman" w:hAnsi="Aptos Narrow" w:cs="Times New Roman"/>
                <w:color w:val="000000"/>
                <w:lang w:val="fr-FR"/>
              </w:rPr>
              <w:t>CORE. Conservation et restauration du patrimoine culturel, ISSN : 1277-2550</w:t>
            </w:r>
          </w:p>
        </w:tc>
        <w:tc>
          <w:tcPr>
            <w:tcW w:w="5640" w:type="dxa"/>
            <w:tcBorders>
              <w:top w:val="nil"/>
              <w:left w:val="nil"/>
              <w:bottom w:val="single" w:sz="4" w:space="0" w:color="auto"/>
              <w:right w:val="single" w:sz="4" w:space="0" w:color="auto"/>
            </w:tcBorders>
            <w:vAlign w:val="bottom"/>
            <w:hideMark/>
          </w:tcPr>
          <w:p w14:paraId="039990D5"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1(1996) -no.31 (2015)</w:t>
            </w:r>
          </w:p>
        </w:tc>
      </w:tr>
      <w:tr w:rsidR="001E666E" w:rsidRPr="001E666E" w14:paraId="3F7282F9"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3A6BD3BE"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68</w:t>
            </w:r>
          </w:p>
        </w:tc>
        <w:tc>
          <w:tcPr>
            <w:tcW w:w="1380" w:type="dxa"/>
            <w:tcBorders>
              <w:top w:val="nil"/>
              <w:left w:val="nil"/>
              <w:bottom w:val="single" w:sz="4" w:space="0" w:color="auto"/>
              <w:right w:val="single" w:sz="4" w:space="0" w:color="auto"/>
            </w:tcBorders>
            <w:vAlign w:val="center"/>
            <w:hideMark/>
          </w:tcPr>
          <w:p w14:paraId="55A6FA3C"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01DAC451"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40A9F5D9"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Derrière le </w:t>
            </w:r>
            <w:proofErr w:type="spellStart"/>
            <w:r w:rsidRPr="001E666E">
              <w:rPr>
                <w:rFonts w:ascii="Aptos Narrow" w:eastAsia="Times New Roman" w:hAnsi="Aptos Narrow" w:cs="Times New Roman"/>
                <w:color w:val="000000"/>
                <w:lang w:val="en-US"/>
              </w:rPr>
              <w:t>miroir</w:t>
            </w:r>
            <w:proofErr w:type="spellEnd"/>
            <w:r w:rsidRPr="001E666E">
              <w:rPr>
                <w:rFonts w:ascii="Aptos Narrow" w:eastAsia="Times New Roman" w:hAnsi="Aptos Narrow" w:cs="Times New Roman"/>
                <w:color w:val="000000"/>
                <w:lang w:val="en-US"/>
              </w:rPr>
              <w:t xml:space="preserve">,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0011-9113</w:t>
            </w:r>
          </w:p>
        </w:tc>
        <w:tc>
          <w:tcPr>
            <w:tcW w:w="5640" w:type="dxa"/>
            <w:tcBorders>
              <w:top w:val="nil"/>
              <w:left w:val="nil"/>
              <w:bottom w:val="single" w:sz="4" w:space="0" w:color="auto"/>
              <w:right w:val="single" w:sz="4" w:space="0" w:color="auto"/>
            </w:tcBorders>
            <w:vAlign w:val="bottom"/>
            <w:hideMark/>
          </w:tcPr>
          <w:p w14:paraId="534955EF" w14:textId="77777777" w:rsidR="001E666E" w:rsidRPr="001E666E" w:rsidRDefault="001E666E" w:rsidP="001E666E">
            <w:pPr>
              <w:spacing w:after="0" w:line="240" w:lineRule="auto"/>
              <w:rPr>
                <w:rFonts w:ascii="Aptos Narrow" w:eastAsia="Times New Roman" w:hAnsi="Aptos Narrow" w:cs="Times New Roman"/>
                <w:color w:val="000000"/>
                <w:lang w:val="pt-PT"/>
              </w:rPr>
            </w:pPr>
            <w:r w:rsidRPr="001E666E">
              <w:rPr>
                <w:rFonts w:ascii="Aptos Narrow" w:eastAsia="Times New Roman" w:hAnsi="Aptos Narrow" w:cs="Times New Roman"/>
                <w:color w:val="000000"/>
                <w:lang w:val="pt-PT"/>
              </w:rPr>
              <w:t xml:space="preserve">no. 64 (avr-1954) -no. 253 (jun-1982) [Lacunes] </w:t>
            </w:r>
          </w:p>
        </w:tc>
      </w:tr>
      <w:tr w:rsidR="001E666E" w:rsidRPr="001E666E" w14:paraId="3167B9EE"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2717596F"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69</w:t>
            </w:r>
          </w:p>
        </w:tc>
        <w:tc>
          <w:tcPr>
            <w:tcW w:w="1380" w:type="dxa"/>
            <w:tcBorders>
              <w:top w:val="nil"/>
              <w:left w:val="nil"/>
              <w:bottom w:val="single" w:sz="4" w:space="0" w:color="auto"/>
              <w:right w:val="single" w:sz="4" w:space="0" w:color="auto"/>
            </w:tcBorders>
            <w:vAlign w:val="center"/>
            <w:hideMark/>
          </w:tcPr>
          <w:p w14:paraId="45CEBC09"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27106E67"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proofErr w:type="spellStart"/>
            <w:r w:rsidRPr="001E666E">
              <w:rPr>
                <w:rFonts w:ascii="Aptos Narrow" w:eastAsia="Times New Roman" w:hAnsi="Aptos Narrow" w:cs="Times New Roman"/>
                <w:color w:val="000000"/>
                <w:lang w:val="en-US"/>
              </w:rPr>
              <w:t>Nîmes</w:t>
            </w:r>
            <w:proofErr w:type="spellEnd"/>
          </w:p>
        </w:tc>
        <w:tc>
          <w:tcPr>
            <w:tcW w:w="2020" w:type="dxa"/>
            <w:tcBorders>
              <w:top w:val="nil"/>
              <w:left w:val="nil"/>
              <w:bottom w:val="single" w:sz="4" w:space="0" w:color="auto"/>
              <w:right w:val="single" w:sz="4" w:space="0" w:color="auto"/>
            </w:tcBorders>
            <w:vAlign w:val="center"/>
            <w:hideMark/>
          </w:tcPr>
          <w:p w14:paraId="3C6823AF" w14:textId="77777777" w:rsidR="001E666E" w:rsidRPr="001E666E" w:rsidRDefault="001E666E" w:rsidP="001E666E">
            <w:pPr>
              <w:spacing w:after="0" w:line="240" w:lineRule="auto"/>
              <w:rPr>
                <w:rFonts w:ascii="Aptos Narrow" w:eastAsia="Times New Roman" w:hAnsi="Aptos Narrow" w:cs="Times New Roman"/>
                <w:color w:val="000000"/>
                <w:lang w:val="en-US"/>
              </w:rPr>
            </w:pPr>
            <w:proofErr w:type="spellStart"/>
            <w:r w:rsidRPr="001E666E">
              <w:rPr>
                <w:rFonts w:ascii="Aptos Narrow" w:eastAsia="Times New Roman" w:hAnsi="Aptos Narrow" w:cs="Times New Roman"/>
                <w:color w:val="000000"/>
                <w:lang w:val="en-US"/>
              </w:rPr>
              <w:t>DesGénérations</w:t>
            </w:r>
            <w:proofErr w:type="spellEnd"/>
            <w:r w:rsidRPr="001E666E">
              <w:rPr>
                <w:rFonts w:ascii="Aptos Narrow" w:eastAsia="Times New Roman" w:hAnsi="Aptos Narrow" w:cs="Times New Roman"/>
                <w:color w:val="000000"/>
                <w:lang w:val="en-US"/>
              </w:rPr>
              <w:t xml:space="preserve">,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1778-0845</w:t>
            </w:r>
          </w:p>
        </w:tc>
        <w:tc>
          <w:tcPr>
            <w:tcW w:w="5640" w:type="dxa"/>
            <w:tcBorders>
              <w:top w:val="nil"/>
              <w:left w:val="nil"/>
              <w:bottom w:val="single" w:sz="4" w:space="0" w:color="auto"/>
              <w:right w:val="single" w:sz="4" w:space="0" w:color="auto"/>
            </w:tcBorders>
            <w:vAlign w:val="bottom"/>
            <w:hideMark/>
          </w:tcPr>
          <w:p w14:paraId="022DC83F" w14:textId="0E433E8B"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2 (fev-2007) -.... [Marseille] / no. 2 (fev-2007) -.... [</w:t>
            </w:r>
            <w:proofErr w:type="spellStart"/>
            <w:r w:rsidRPr="001E666E">
              <w:rPr>
                <w:rFonts w:ascii="Aptos Narrow" w:eastAsia="Times New Roman" w:hAnsi="Aptos Narrow" w:cs="Times New Roman"/>
                <w:color w:val="000000"/>
                <w:lang w:val="en-US"/>
              </w:rPr>
              <w:t>Nîmes</w:t>
            </w:r>
            <w:proofErr w:type="spellEnd"/>
            <w:r w:rsidRPr="001E666E">
              <w:rPr>
                <w:rFonts w:ascii="Aptos Narrow" w:eastAsia="Times New Roman" w:hAnsi="Aptos Narrow" w:cs="Times New Roman"/>
                <w:color w:val="000000"/>
                <w:lang w:val="en-US"/>
              </w:rPr>
              <w:t>]</w:t>
            </w:r>
          </w:p>
        </w:tc>
      </w:tr>
      <w:tr w:rsidR="001E666E" w:rsidRPr="001E666E" w14:paraId="50DCCE05"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7354BD45"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70</w:t>
            </w:r>
          </w:p>
        </w:tc>
        <w:tc>
          <w:tcPr>
            <w:tcW w:w="1380" w:type="dxa"/>
            <w:tcBorders>
              <w:top w:val="nil"/>
              <w:left w:val="nil"/>
              <w:bottom w:val="single" w:sz="4" w:space="0" w:color="auto"/>
              <w:right w:val="single" w:sz="4" w:space="0" w:color="auto"/>
            </w:tcBorders>
            <w:vAlign w:val="center"/>
            <w:hideMark/>
          </w:tcPr>
          <w:p w14:paraId="14EE00CC"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Monaco</w:t>
            </w:r>
          </w:p>
        </w:tc>
        <w:tc>
          <w:tcPr>
            <w:tcW w:w="1360" w:type="dxa"/>
            <w:tcBorders>
              <w:top w:val="nil"/>
              <w:left w:val="nil"/>
              <w:bottom w:val="single" w:sz="4" w:space="0" w:color="auto"/>
              <w:right w:val="single" w:sz="4" w:space="0" w:color="auto"/>
            </w:tcBorders>
            <w:vAlign w:val="center"/>
            <w:hideMark/>
          </w:tcPr>
          <w:p w14:paraId="09A147FD"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Avignon</w:t>
            </w:r>
          </w:p>
        </w:tc>
        <w:tc>
          <w:tcPr>
            <w:tcW w:w="2020" w:type="dxa"/>
            <w:tcBorders>
              <w:top w:val="nil"/>
              <w:left w:val="nil"/>
              <w:bottom w:val="single" w:sz="4" w:space="0" w:color="auto"/>
              <w:right w:val="single" w:sz="4" w:space="0" w:color="auto"/>
            </w:tcBorders>
            <w:vAlign w:val="center"/>
            <w:hideMark/>
          </w:tcPr>
          <w:p w14:paraId="0B535907" w14:textId="77777777" w:rsidR="001E666E" w:rsidRPr="001E666E" w:rsidRDefault="001E666E" w:rsidP="001E666E">
            <w:pPr>
              <w:spacing w:after="0" w:line="240" w:lineRule="auto"/>
              <w:rPr>
                <w:rFonts w:ascii="Aptos Narrow" w:eastAsia="Times New Roman" w:hAnsi="Aptos Narrow" w:cs="Times New Roman"/>
                <w:color w:val="000000"/>
                <w:lang w:val="en-US"/>
              </w:rPr>
            </w:pPr>
            <w:proofErr w:type="spellStart"/>
            <w:r w:rsidRPr="001E666E">
              <w:rPr>
                <w:rFonts w:ascii="Aptos Narrow" w:eastAsia="Times New Roman" w:hAnsi="Aptos Narrow" w:cs="Times New Roman"/>
                <w:color w:val="000000"/>
                <w:lang w:val="en-US"/>
              </w:rPr>
              <w:t>Dictateur</w:t>
            </w:r>
            <w:proofErr w:type="spellEnd"/>
            <w:r w:rsidRPr="001E666E">
              <w:rPr>
                <w:rFonts w:ascii="Aptos Narrow" w:eastAsia="Times New Roman" w:hAnsi="Aptos Narrow" w:cs="Times New Roman"/>
                <w:color w:val="000000"/>
                <w:lang w:val="en-US"/>
              </w:rPr>
              <w:t xml:space="preserve">, Pas </w:t>
            </w:r>
            <w:proofErr w:type="spellStart"/>
            <w:r w:rsidRPr="001E666E">
              <w:rPr>
                <w:rFonts w:ascii="Aptos Narrow" w:eastAsia="Times New Roman" w:hAnsi="Aptos Narrow" w:cs="Times New Roman"/>
                <w:color w:val="000000"/>
                <w:lang w:val="en-US"/>
              </w:rPr>
              <w:t>d'ISSN</w:t>
            </w:r>
            <w:proofErr w:type="spellEnd"/>
          </w:p>
        </w:tc>
        <w:tc>
          <w:tcPr>
            <w:tcW w:w="5640" w:type="dxa"/>
            <w:tcBorders>
              <w:top w:val="nil"/>
              <w:left w:val="nil"/>
              <w:bottom w:val="single" w:sz="4" w:space="0" w:color="auto"/>
              <w:right w:val="single" w:sz="4" w:space="0" w:color="auto"/>
            </w:tcBorders>
            <w:vAlign w:val="bottom"/>
            <w:hideMark/>
          </w:tcPr>
          <w:p w14:paraId="178B2A27" w14:textId="77777777" w:rsidR="001E666E" w:rsidRPr="001E666E" w:rsidRDefault="001E666E" w:rsidP="001E666E">
            <w:pPr>
              <w:spacing w:after="0" w:line="240" w:lineRule="auto"/>
              <w:rPr>
                <w:rFonts w:ascii="Aptos Narrow" w:eastAsia="Times New Roman" w:hAnsi="Aptos Narrow" w:cs="Times New Roman"/>
                <w:color w:val="000000"/>
                <w:lang w:val="pt-PT"/>
              </w:rPr>
            </w:pPr>
            <w:r w:rsidRPr="001E666E">
              <w:rPr>
                <w:rFonts w:ascii="Aptos Narrow" w:eastAsia="Times New Roman" w:hAnsi="Aptos Narrow" w:cs="Times New Roman"/>
                <w:color w:val="000000"/>
                <w:lang w:val="pt-PT"/>
              </w:rPr>
              <w:t>no. 1 (2006) - no. 6  (2022) [Monaco] / no. 3 (2010) -no. 4 (2013) [Avignon]</w:t>
            </w:r>
          </w:p>
        </w:tc>
      </w:tr>
      <w:tr w:rsidR="001E666E" w:rsidRPr="001E666E" w14:paraId="3299EE22"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41D863F8"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71</w:t>
            </w:r>
          </w:p>
        </w:tc>
        <w:tc>
          <w:tcPr>
            <w:tcW w:w="1380" w:type="dxa"/>
            <w:tcBorders>
              <w:top w:val="nil"/>
              <w:left w:val="nil"/>
              <w:bottom w:val="single" w:sz="4" w:space="0" w:color="auto"/>
              <w:right w:val="single" w:sz="4" w:space="0" w:color="auto"/>
            </w:tcBorders>
            <w:vAlign w:val="center"/>
            <w:hideMark/>
          </w:tcPr>
          <w:p w14:paraId="257FE5E1"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Monaco</w:t>
            </w:r>
          </w:p>
        </w:tc>
        <w:tc>
          <w:tcPr>
            <w:tcW w:w="1360" w:type="dxa"/>
            <w:tcBorders>
              <w:top w:val="nil"/>
              <w:left w:val="nil"/>
              <w:bottom w:val="single" w:sz="4" w:space="0" w:color="auto"/>
              <w:right w:val="single" w:sz="4" w:space="0" w:color="auto"/>
            </w:tcBorders>
            <w:vAlign w:val="center"/>
            <w:hideMark/>
          </w:tcPr>
          <w:p w14:paraId="36A2B8D6"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1B99CA41"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Dits,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1378-3386</w:t>
            </w:r>
          </w:p>
        </w:tc>
        <w:tc>
          <w:tcPr>
            <w:tcW w:w="5640" w:type="dxa"/>
            <w:tcBorders>
              <w:top w:val="nil"/>
              <w:left w:val="nil"/>
              <w:bottom w:val="single" w:sz="4" w:space="0" w:color="auto"/>
              <w:right w:val="single" w:sz="4" w:space="0" w:color="auto"/>
            </w:tcBorders>
            <w:vAlign w:val="bottom"/>
            <w:hideMark/>
          </w:tcPr>
          <w:p w14:paraId="75F0D14A"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no. 1 (2002) -no. </w:t>
            </w:r>
            <w:proofErr w:type="gramStart"/>
            <w:r w:rsidRPr="001E666E">
              <w:rPr>
                <w:rFonts w:ascii="Aptos Narrow" w:eastAsia="Times New Roman" w:hAnsi="Aptos Narrow" w:cs="Times New Roman"/>
                <w:color w:val="000000"/>
                <w:lang w:val="en-US"/>
              </w:rPr>
              <w:t>22  (</w:t>
            </w:r>
            <w:proofErr w:type="gramEnd"/>
            <w:r w:rsidRPr="001E666E">
              <w:rPr>
                <w:rFonts w:ascii="Aptos Narrow" w:eastAsia="Times New Roman" w:hAnsi="Aptos Narrow" w:cs="Times New Roman"/>
                <w:color w:val="000000"/>
                <w:lang w:val="en-US"/>
              </w:rPr>
              <w:t>2018)</w:t>
            </w:r>
          </w:p>
        </w:tc>
      </w:tr>
      <w:tr w:rsidR="001E666E" w:rsidRPr="001E666E" w14:paraId="19A9E707"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565157B5"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72</w:t>
            </w:r>
          </w:p>
        </w:tc>
        <w:tc>
          <w:tcPr>
            <w:tcW w:w="1380" w:type="dxa"/>
            <w:tcBorders>
              <w:top w:val="nil"/>
              <w:left w:val="nil"/>
              <w:bottom w:val="single" w:sz="4" w:space="0" w:color="auto"/>
              <w:right w:val="single" w:sz="4" w:space="0" w:color="auto"/>
            </w:tcBorders>
            <w:vAlign w:val="center"/>
            <w:hideMark/>
          </w:tcPr>
          <w:p w14:paraId="099E8DEE"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22B78867"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75F89FF2"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Documents sur </w:t>
            </w:r>
            <w:proofErr w:type="spellStart"/>
            <w:r w:rsidRPr="001E666E">
              <w:rPr>
                <w:rFonts w:ascii="Aptos Narrow" w:eastAsia="Times New Roman" w:hAnsi="Aptos Narrow" w:cs="Times New Roman"/>
                <w:color w:val="000000"/>
                <w:lang w:val="en-US"/>
              </w:rPr>
              <w:t>l'art</w:t>
            </w:r>
            <w:proofErr w:type="spellEnd"/>
            <w:r w:rsidRPr="001E666E">
              <w:rPr>
                <w:rFonts w:ascii="Aptos Narrow" w:eastAsia="Times New Roman" w:hAnsi="Aptos Narrow" w:cs="Times New Roman"/>
                <w:color w:val="000000"/>
                <w:lang w:val="en-US"/>
              </w:rPr>
              <w:t xml:space="preserve">,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1276-8227</w:t>
            </w:r>
          </w:p>
        </w:tc>
        <w:tc>
          <w:tcPr>
            <w:tcW w:w="5640" w:type="dxa"/>
            <w:tcBorders>
              <w:top w:val="nil"/>
              <w:left w:val="nil"/>
              <w:bottom w:val="single" w:sz="4" w:space="0" w:color="auto"/>
              <w:right w:val="single" w:sz="4" w:space="0" w:color="auto"/>
            </w:tcBorders>
            <w:vAlign w:val="bottom"/>
            <w:hideMark/>
          </w:tcPr>
          <w:p w14:paraId="5E1D0085"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6 (1994) -no. 12 (2000)</w:t>
            </w:r>
          </w:p>
        </w:tc>
      </w:tr>
      <w:tr w:rsidR="001E666E" w:rsidRPr="001E666E" w14:paraId="123553CB"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2610C2EC"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73</w:t>
            </w:r>
          </w:p>
        </w:tc>
        <w:tc>
          <w:tcPr>
            <w:tcW w:w="1380" w:type="dxa"/>
            <w:tcBorders>
              <w:top w:val="nil"/>
              <w:left w:val="nil"/>
              <w:bottom w:val="single" w:sz="4" w:space="0" w:color="auto"/>
              <w:right w:val="single" w:sz="4" w:space="0" w:color="auto"/>
            </w:tcBorders>
            <w:vAlign w:val="center"/>
            <w:hideMark/>
          </w:tcPr>
          <w:p w14:paraId="6C12A73B"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Nice</w:t>
            </w:r>
          </w:p>
        </w:tc>
        <w:tc>
          <w:tcPr>
            <w:tcW w:w="1360" w:type="dxa"/>
            <w:tcBorders>
              <w:top w:val="nil"/>
              <w:left w:val="nil"/>
              <w:bottom w:val="single" w:sz="4" w:space="0" w:color="auto"/>
              <w:right w:val="single" w:sz="4" w:space="0" w:color="auto"/>
            </w:tcBorders>
            <w:vAlign w:val="center"/>
            <w:hideMark/>
          </w:tcPr>
          <w:p w14:paraId="22A677EC"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67536B61"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Domus,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0012-5377</w:t>
            </w:r>
          </w:p>
        </w:tc>
        <w:tc>
          <w:tcPr>
            <w:tcW w:w="5640" w:type="dxa"/>
            <w:tcBorders>
              <w:top w:val="nil"/>
              <w:left w:val="nil"/>
              <w:bottom w:val="single" w:sz="4" w:space="0" w:color="auto"/>
              <w:right w:val="single" w:sz="4" w:space="0" w:color="auto"/>
            </w:tcBorders>
            <w:vAlign w:val="bottom"/>
            <w:hideMark/>
          </w:tcPr>
          <w:p w14:paraId="064B4F7E"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no. 326 (1957) - no. </w:t>
            </w:r>
            <w:proofErr w:type="gramStart"/>
            <w:r w:rsidRPr="001E666E">
              <w:rPr>
                <w:rFonts w:ascii="Aptos Narrow" w:eastAsia="Times New Roman" w:hAnsi="Aptos Narrow" w:cs="Times New Roman"/>
                <w:color w:val="000000"/>
                <w:lang w:val="en-US"/>
              </w:rPr>
              <w:t>954  (</w:t>
            </w:r>
            <w:proofErr w:type="gramEnd"/>
            <w:r w:rsidRPr="001E666E">
              <w:rPr>
                <w:rFonts w:ascii="Aptos Narrow" w:eastAsia="Times New Roman" w:hAnsi="Aptos Narrow" w:cs="Times New Roman"/>
                <w:color w:val="000000"/>
                <w:lang w:val="en-US"/>
              </w:rPr>
              <w:t>2012) [Lacunes]</w:t>
            </w:r>
          </w:p>
        </w:tc>
      </w:tr>
      <w:tr w:rsidR="001E666E" w:rsidRPr="001E666E" w14:paraId="2E038211" w14:textId="77777777" w:rsidTr="001E666E">
        <w:trPr>
          <w:trHeight w:val="900"/>
        </w:trPr>
        <w:tc>
          <w:tcPr>
            <w:tcW w:w="440" w:type="dxa"/>
            <w:tcBorders>
              <w:top w:val="nil"/>
              <w:left w:val="single" w:sz="4" w:space="0" w:color="auto"/>
              <w:bottom w:val="single" w:sz="4" w:space="0" w:color="auto"/>
              <w:right w:val="single" w:sz="4" w:space="0" w:color="auto"/>
            </w:tcBorders>
            <w:vAlign w:val="bottom"/>
            <w:hideMark/>
          </w:tcPr>
          <w:p w14:paraId="22DC3D02"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74</w:t>
            </w:r>
          </w:p>
        </w:tc>
        <w:tc>
          <w:tcPr>
            <w:tcW w:w="1380" w:type="dxa"/>
            <w:tcBorders>
              <w:top w:val="nil"/>
              <w:left w:val="nil"/>
              <w:bottom w:val="single" w:sz="4" w:space="0" w:color="auto"/>
              <w:right w:val="single" w:sz="4" w:space="0" w:color="auto"/>
            </w:tcBorders>
            <w:vAlign w:val="center"/>
            <w:hideMark/>
          </w:tcPr>
          <w:p w14:paraId="761D3A48"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Avignon</w:t>
            </w:r>
          </w:p>
        </w:tc>
        <w:tc>
          <w:tcPr>
            <w:tcW w:w="1360" w:type="dxa"/>
            <w:tcBorders>
              <w:top w:val="nil"/>
              <w:left w:val="nil"/>
              <w:bottom w:val="single" w:sz="4" w:space="0" w:color="auto"/>
              <w:right w:val="single" w:sz="4" w:space="0" w:color="auto"/>
            </w:tcBorders>
            <w:vAlign w:val="center"/>
            <w:hideMark/>
          </w:tcPr>
          <w:p w14:paraId="5A51E413"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Monaco</w:t>
            </w:r>
          </w:p>
        </w:tc>
        <w:tc>
          <w:tcPr>
            <w:tcW w:w="2020" w:type="dxa"/>
            <w:tcBorders>
              <w:top w:val="nil"/>
              <w:left w:val="nil"/>
              <w:bottom w:val="single" w:sz="4" w:space="0" w:color="auto"/>
              <w:right w:val="single" w:sz="4" w:space="0" w:color="auto"/>
            </w:tcBorders>
            <w:vAlign w:val="center"/>
            <w:hideMark/>
          </w:tcPr>
          <w:p w14:paraId="12A799ED"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Drawer (The</w:t>
            </w:r>
            <w:proofErr w:type="gramStart"/>
            <w:r w:rsidRPr="001E666E">
              <w:rPr>
                <w:rFonts w:ascii="Aptos Narrow" w:eastAsia="Times New Roman" w:hAnsi="Aptos Narrow" w:cs="Times New Roman"/>
                <w:color w:val="000000"/>
                <w:lang w:val="en-US"/>
              </w:rPr>
              <w:t>) :</w:t>
            </w:r>
            <w:proofErr w:type="gramEnd"/>
            <w:r w:rsidRPr="001E666E">
              <w:rPr>
                <w:rFonts w:ascii="Aptos Narrow" w:eastAsia="Times New Roman" w:hAnsi="Aptos Narrow" w:cs="Times New Roman"/>
                <w:color w:val="000000"/>
                <w:lang w:val="en-US"/>
              </w:rPr>
              <w:t xml:space="preserve"> revue de dessin,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2117-0444</w:t>
            </w:r>
          </w:p>
        </w:tc>
        <w:tc>
          <w:tcPr>
            <w:tcW w:w="5640" w:type="dxa"/>
            <w:tcBorders>
              <w:top w:val="nil"/>
              <w:left w:val="nil"/>
              <w:bottom w:val="single" w:sz="4" w:space="0" w:color="auto"/>
              <w:right w:val="single" w:sz="4" w:space="0" w:color="auto"/>
            </w:tcBorders>
            <w:vAlign w:val="bottom"/>
            <w:hideMark/>
          </w:tcPr>
          <w:p w14:paraId="42C8D797" w14:textId="77777777" w:rsidR="001E666E" w:rsidRPr="001E666E" w:rsidRDefault="001E666E" w:rsidP="001E666E">
            <w:pPr>
              <w:spacing w:after="0" w:line="240" w:lineRule="auto"/>
              <w:rPr>
                <w:rFonts w:ascii="Aptos Narrow" w:eastAsia="Times New Roman" w:hAnsi="Aptos Narrow" w:cs="Times New Roman"/>
                <w:color w:val="000000"/>
                <w:lang w:val="pt-PT"/>
              </w:rPr>
            </w:pPr>
            <w:r w:rsidRPr="001E666E">
              <w:rPr>
                <w:rFonts w:ascii="Aptos Narrow" w:eastAsia="Times New Roman" w:hAnsi="Aptos Narrow" w:cs="Times New Roman"/>
                <w:color w:val="000000"/>
                <w:lang w:val="pt-PT"/>
              </w:rPr>
              <w:t>no. 3 (2012) - .... [Avignon] / no. 1 (2011) -…. [Lacune] [Monaco]</w:t>
            </w:r>
          </w:p>
        </w:tc>
      </w:tr>
      <w:tr w:rsidR="001E666E" w:rsidRPr="001E666E" w14:paraId="3A0A9E29"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57A18138"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75</w:t>
            </w:r>
          </w:p>
        </w:tc>
        <w:tc>
          <w:tcPr>
            <w:tcW w:w="1380" w:type="dxa"/>
            <w:tcBorders>
              <w:top w:val="nil"/>
              <w:left w:val="nil"/>
              <w:bottom w:val="single" w:sz="4" w:space="0" w:color="auto"/>
              <w:right w:val="single" w:sz="4" w:space="0" w:color="auto"/>
            </w:tcBorders>
            <w:vAlign w:val="center"/>
            <w:hideMark/>
          </w:tcPr>
          <w:p w14:paraId="69E72047"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62CE22F3"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Nice</w:t>
            </w:r>
          </w:p>
        </w:tc>
        <w:tc>
          <w:tcPr>
            <w:tcW w:w="2020" w:type="dxa"/>
            <w:tcBorders>
              <w:top w:val="nil"/>
              <w:left w:val="nil"/>
              <w:bottom w:val="single" w:sz="4" w:space="0" w:color="auto"/>
              <w:right w:val="single" w:sz="4" w:space="0" w:color="auto"/>
            </w:tcBorders>
            <w:vAlign w:val="center"/>
            <w:hideMark/>
          </w:tcPr>
          <w:p w14:paraId="191FB858"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Eighty,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0294-1880</w:t>
            </w:r>
          </w:p>
        </w:tc>
        <w:tc>
          <w:tcPr>
            <w:tcW w:w="5640" w:type="dxa"/>
            <w:tcBorders>
              <w:top w:val="nil"/>
              <w:left w:val="nil"/>
              <w:bottom w:val="single" w:sz="4" w:space="0" w:color="auto"/>
              <w:right w:val="single" w:sz="4" w:space="0" w:color="auto"/>
            </w:tcBorders>
            <w:vAlign w:val="bottom"/>
            <w:hideMark/>
          </w:tcPr>
          <w:p w14:paraId="70EFC94E" w14:textId="77777777" w:rsidR="001E666E" w:rsidRPr="001E666E" w:rsidRDefault="001E666E" w:rsidP="001E666E">
            <w:pPr>
              <w:spacing w:after="0" w:line="240" w:lineRule="auto"/>
              <w:rPr>
                <w:rFonts w:ascii="Aptos Narrow" w:eastAsia="Times New Roman" w:hAnsi="Aptos Narrow" w:cs="Times New Roman"/>
                <w:color w:val="000000"/>
                <w:lang w:val="pt-PT"/>
              </w:rPr>
            </w:pPr>
            <w:r w:rsidRPr="001E666E">
              <w:rPr>
                <w:rFonts w:ascii="Aptos Narrow" w:eastAsia="Times New Roman" w:hAnsi="Aptos Narrow" w:cs="Times New Roman"/>
                <w:color w:val="000000"/>
                <w:lang w:val="pt-PT"/>
              </w:rPr>
              <w:t>no. 1 (1984) -no. 33 (1990) [Lacunes] [Marseille] / no. 1 (1985) -no. 33  (1990) [Lacunes] [Nice]</w:t>
            </w:r>
          </w:p>
        </w:tc>
      </w:tr>
      <w:tr w:rsidR="001E666E" w:rsidRPr="001E666E" w14:paraId="1A2CF571"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4462693B"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76</w:t>
            </w:r>
          </w:p>
        </w:tc>
        <w:tc>
          <w:tcPr>
            <w:tcW w:w="1380" w:type="dxa"/>
            <w:tcBorders>
              <w:top w:val="nil"/>
              <w:left w:val="nil"/>
              <w:bottom w:val="single" w:sz="4" w:space="0" w:color="auto"/>
              <w:right w:val="single" w:sz="4" w:space="0" w:color="auto"/>
            </w:tcBorders>
            <w:vAlign w:val="center"/>
            <w:hideMark/>
          </w:tcPr>
          <w:p w14:paraId="0E6BCA36"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Aix</w:t>
            </w:r>
          </w:p>
        </w:tc>
        <w:tc>
          <w:tcPr>
            <w:tcW w:w="1360" w:type="dxa"/>
            <w:tcBorders>
              <w:top w:val="nil"/>
              <w:left w:val="nil"/>
              <w:bottom w:val="single" w:sz="4" w:space="0" w:color="auto"/>
              <w:right w:val="single" w:sz="4" w:space="0" w:color="auto"/>
            </w:tcBorders>
            <w:vAlign w:val="center"/>
            <w:hideMark/>
          </w:tcPr>
          <w:p w14:paraId="583941EC"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27A2DF71"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Espace,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0821-9222</w:t>
            </w:r>
          </w:p>
        </w:tc>
        <w:tc>
          <w:tcPr>
            <w:tcW w:w="5640" w:type="dxa"/>
            <w:tcBorders>
              <w:top w:val="nil"/>
              <w:left w:val="nil"/>
              <w:bottom w:val="single" w:sz="4" w:space="0" w:color="auto"/>
              <w:right w:val="single" w:sz="4" w:space="0" w:color="auto"/>
            </w:tcBorders>
            <w:vAlign w:val="bottom"/>
            <w:hideMark/>
          </w:tcPr>
          <w:p w14:paraId="2E62AA53"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110 (2015)-....</w:t>
            </w:r>
          </w:p>
        </w:tc>
      </w:tr>
      <w:tr w:rsidR="001E666E" w:rsidRPr="001E666E" w14:paraId="3F8D654D"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49D0A7DF"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77</w:t>
            </w:r>
          </w:p>
        </w:tc>
        <w:tc>
          <w:tcPr>
            <w:tcW w:w="1380" w:type="dxa"/>
            <w:tcBorders>
              <w:top w:val="nil"/>
              <w:left w:val="nil"/>
              <w:bottom w:val="single" w:sz="4" w:space="0" w:color="auto"/>
              <w:right w:val="single" w:sz="4" w:space="0" w:color="auto"/>
            </w:tcBorders>
            <w:vAlign w:val="center"/>
            <w:hideMark/>
          </w:tcPr>
          <w:p w14:paraId="64C4FC36"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740C9A87"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Aix</w:t>
            </w:r>
          </w:p>
        </w:tc>
        <w:tc>
          <w:tcPr>
            <w:tcW w:w="2020" w:type="dxa"/>
            <w:tcBorders>
              <w:top w:val="nil"/>
              <w:left w:val="nil"/>
              <w:bottom w:val="single" w:sz="4" w:space="0" w:color="auto"/>
              <w:right w:val="single" w:sz="4" w:space="0" w:color="auto"/>
            </w:tcBorders>
            <w:vAlign w:val="center"/>
            <w:hideMark/>
          </w:tcPr>
          <w:p w14:paraId="22911100"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Étapes </w:t>
            </w:r>
            <w:proofErr w:type="spellStart"/>
            <w:r w:rsidRPr="001E666E">
              <w:rPr>
                <w:rFonts w:ascii="Aptos Narrow" w:eastAsia="Times New Roman" w:hAnsi="Aptos Narrow" w:cs="Times New Roman"/>
                <w:color w:val="000000"/>
                <w:lang w:val="en-US"/>
              </w:rPr>
              <w:t>graphiques</w:t>
            </w:r>
            <w:proofErr w:type="spellEnd"/>
            <w:r w:rsidRPr="001E666E">
              <w:rPr>
                <w:rFonts w:ascii="Aptos Narrow" w:eastAsia="Times New Roman" w:hAnsi="Aptos Narrow" w:cs="Times New Roman"/>
                <w:color w:val="000000"/>
                <w:lang w:val="en-US"/>
              </w:rPr>
              <w:t xml:space="preserve">,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1254-7298</w:t>
            </w:r>
          </w:p>
        </w:tc>
        <w:tc>
          <w:tcPr>
            <w:tcW w:w="5640" w:type="dxa"/>
            <w:tcBorders>
              <w:top w:val="nil"/>
              <w:left w:val="nil"/>
              <w:bottom w:val="single" w:sz="4" w:space="0" w:color="auto"/>
              <w:right w:val="single" w:sz="4" w:space="0" w:color="auto"/>
            </w:tcBorders>
            <w:vAlign w:val="bottom"/>
            <w:hideMark/>
          </w:tcPr>
          <w:p w14:paraId="3245EC77" w14:textId="77777777" w:rsidR="001E666E" w:rsidRPr="001E666E" w:rsidRDefault="001E666E" w:rsidP="001E666E">
            <w:pPr>
              <w:spacing w:after="0" w:line="240" w:lineRule="auto"/>
              <w:rPr>
                <w:rFonts w:ascii="Aptos Narrow" w:eastAsia="Times New Roman" w:hAnsi="Aptos Narrow" w:cs="Times New Roman"/>
                <w:color w:val="000000"/>
                <w:lang w:val="pt-PT"/>
              </w:rPr>
            </w:pPr>
            <w:r w:rsidRPr="001E666E">
              <w:rPr>
                <w:rFonts w:ascii="Aptos Narrow" w:eastAsia="Times New Roman" w:hAnsi="Aptos Narrow" w:cs="Times New Roman"/>
                <w:color w:val="000000"/>
                <w:lang w:val="pt-PT"/>
              </w:rPr>
              <w:t>no. 1 (1994) -no. 71 (2001) [Lacunes] [Marseille] / no.1 (1994)-no.73 (2001) [Lacune] [Aix]</w:t>
            </w:r>
          </w:p>
        </w:tc>
      </w:tr>
      <w:tr w:rsidR="001E666E" w:rsidRPr="001E666E" w14:paraId="3ABD511C" w14:textId="77777777" w:rsidTr="001E666E">
        <w:trPr>
          <w:trHeight w:val="1200"/>
        </w:trPr>
        <w:tc>
          <w:tcPr>
            <w:tcW w:w="440" w:type="dxa"/>
            <w:tcBorders>
              <w:top w:val="nil"/>
              <w:left w:val="single" w:sz="4" w:space="0" w:color="auto"/>
              <w:bottom w:val="single" w:sz="4" w:space="0" w:color="auto"/>
              <w:right w:val="single" w:sz="4" w:space="0" w:color="auto"/>
            </w:tcBorders>
            <w:vAlign w:val="bottom"/>
            <w:hideMark/>
          </w:tcPr>
          <w:p w14:paraId="2E740D2C"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78</w:t>
            </w:r>
          </w:p>
        </w:tc>
        <w:tc>
          <w:tcPr>
            <w:tcW w:w="1380" w:type="dxa"/>
            <w:tcBorders>
              <w:top w:val="nil"/>
              <w:left w:val="nil"/>
              <w:bottom w:val="single" w:sz="4" w:space="0" w:color="auto"/>
              <w:right w:val="single" w:sz="4" w:space="0" w:color="auto"/>
            </w:tcBorders>
            <w:vAlign w:val="center"/>
            <w:hideMark/>
          </w:tcPr>
          <w:p w14:paraId="352A0E6D"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Monaco</w:t>
            </w:r>
          </w:p>
        </w:tc>
        <w:tc>
          <w:tcPr>
            <w:tcW w:w="1360" w:type="dxa"/>
            <w:tcBorders>
              <w:top w:val="nil"/>
              <w:left w:val="nil"/>
              <w:bottom w:val="single" w:sz="4" w:space="0" w:color="auto"/>
              <w:right w:val="single" w:sz="4" w:space="0" w:color="auto"/>
            </w:tcBorders>
            <w:vAlign w:val="center"/>
            <w:hideMark/>
          </w:tcPr>
          <w:p w14:paraId="29784357"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05BC2EFC" w14:textId="77777777" w:rsidR="001E666E" w:rsidRPr="001E666E" w:rsidRDefault="001E666E" w:rsidP="001E666E">
            <w:pPr>
              <w:spacing w:after="0" w:line="240" w:lineRule="auto"/>
              <w:rPr>
                <w:rFonts w:ascii="Aptos Narrow" w:eastAsia="Times New Roman" w:hAnsi="Aptos Narrow" w:cs="Times New Roman"/>
                <w:color w:val="000000"/>
                <w:lang w:val="fr-FR"/>
              </w:rPr>
            </w:pPr>
            <w:r w:rsidRPr="001E666E">
              <w:rPr>
                <w:rFonts w:ascii="Aptos Narrow" w:eastAsia="Times New Roman" w:hAnsi="Aptos Narrow" w:cs="Times New Roman"/>
                <w:color w:val="000000"/>
                <w:lang w:val="fr-FR"/>
              </w:rPr>
              <w:t>Étapes : graphisme design image création, ISSN : 1774-5160</w:t>
            </w:r>
          </w:p>
        </w:tc>
        <w:tc>
          <w:tcPr>
            <w:tcW w:w="5640" w:type="dxa"/>
            <w:tcBorders>
              <w:top w:val="nil"/>
              <w:left w:val="nil"/>
              <w:bottom w:val="single" w:sz="4" w:space="0" w:color="auto"/>
              <w:right w:val="single" w:sz="4" w:space="0" w:color="auto"/>
            </w:tcBorders>
            <w:vAlign w:val="bottom"/>
            <w:hideMark/>
          </w:tcPr>
          <w:p w14:paraId="1F632CE0"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80 (2001)-.... [Lacunes] [Monaco]</w:t>
            </w:r>
          </w:p>
        </w:tc>
      </w:tr>
      <w:tr w:rsidR="001E666E" w:rsidRPr="001E666E" w14:paraId="6AD85F0D" w14:textId="77777777" w:rsidTr="001E666E">
        <w:trPr>
          <w:trHeight w:val="1200"/>
        </w:trPr>
        <w:tc>
          <w:tcPr>
            <w:tcW w:w="440" w:type="dxa"/>
            <w:tcBorders>
              <w:top w:val="nil"/>
              <w:left w:val="single" w:sz="4" w:space="0" w:color="auto"/>
              <w:bottom w:val="single" w:sz="4" w:space="0" w:color="auto"/>
              <w:right w:val="single" w:sz="4" w:space="0" w:color="auto"/>
            </w:tcBorders>
            <w:vAlign w:val="bottom"/>
            <w:hideMark/>
          </w:tcPr>
          <w:p w14:paraId="0BDD80CF"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lastRenderedPageBreak/>
              <w:t>79</w:t>
            </w:r>
          </w:p>
        </w:tc>
        <w:tc>
          <w:tcPr>
            <w:tcW w:w="1380" w:type="dxa"/>
            <w:tcBorders>
              <w:top w:val="nil"/>
              <w:left w:val="nil"/>
              <w:bottom w:val="single" w:sz="4" w:space="0" w:color="auto"/>
              <w:right w:val="single" w:sz="4" w:space="0" w:color="auto"/>
            </w:tcBorders>
            <w:vAlign w:val="center"/>
            <w:hideMark/>
          </w:tcPr>
          <w:p w14:paraId="4BA32C50"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Arles </w:t>
            </w:r>
          </w:p>
        </w:tc>
        <w:tc>
          <w:tcPr>
            <w:tcW w:w="1360" w:type="dxa"/>
            <w:tcBorders>
              <w:top w:val="nil"/>
              <w:left w:val="nil"/>
              <w:bottom w:val="single" w:sz="4" w:space="0" w:color="auto"/>
              <w:right w:val="single" w:sz="4" w:space="0" w:color="auto"/>
            </w:tcBorders>
            <w:vAlign w:val="center"/>
            <w:hideMark/>
          </w:tcPr>
          <w:p w14:paraId="4DE7CBDC"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2020" w:type="dxa"/>
            <w:tcBorders>
              <w:top w:val="nil"/>
              <w:left w:val="nil"/>
              <w:bottom w:val="single" w:sz="4" w:space="0" w:color="auto"/>
              <w:right w:val="single" w:sz="4" w:space="0" w:color="auto"/>
            </w:tcBorders>
            <w:vAlign w:val="center"/>
            <w:hideMark/>
          </w:tcPr>
          <w:p w14:paraId="508485BF" w14:textId="77777777" w:rsidR="001E666E" w:rsidRPr="001E666E" w:rsidRDefault="001E666E" w:rsidP="001E666E">
            <w:pPr>
              <w:spacing w:after="0" w:line="240" w:lineRule="auto"/>
              <w:rPr>
                <w:rFonts w:ascii="Aptos Narrow" w:eastAsia="Times New Roman" w:hAnsi="Aptos Narrow" w:cs="Times New Roman"/>
                <w:color w:val="000000"/>
                <w:lang w:val="fr-FR"/>
              </w:rPr>
            </w:pPr>
            <w:r w:rsidRPr="001E666E">
              <w:rPr>
                <w:rFonts w:ascii="Aptos Narrow" w:eastAsia="Times New Roman" w:hAnsi="Aptos Narrow" w:cs="Times New Roman"/>
                <w:color w:val="000000"/>
                <w:lang w:val="fr-FR"/>
              </w:rPr>
              <w:t>Études photographiques : revue semestrielle, ISSN : 1270-9050</w:t>
            </w:r>
          </w:p>
        </w:tc>
        <w:tc>
          <w:tcPr>
            <w:tcW w:w="5640" w:type="dxa"/>
            <w:tcBorders>
              <w:top w:val="nil"/>
              <w:left w:val="nil"/>
              <w:bottom w:val="single" w:sz="4" w:space="0" w:color="auto"/>
              <w:right w:val="single" w:sz="4" w:space="0" w:color="auto"/>
            </w:tcBorders>
            <w:vAlign w:val="bottom"/>
            <w:hideMark/>
          </w:tcPr>
          <w:p w14:paraId="070BCD87" w14:textId="77777777" w:rsidR="001E666E" w:rsidRPr="001E666E" w:rsidRDefault="001E666E" w:rsidP="001E666E">
            <w:pPr>
              <w:spacing w:after="0" w:line="240" w:lineRule="auto"/>
              <w:rPr>
                <w:rFonts w:ascii="Aptos Narrow" w:eastAsia="Times New Roman" w:hAnsi="Aptos Narrow" w:cs="Times New Roman"/>
                <w:color w:val="000000"/>
                <w:lang w:val="pt-PT"/>
              </w:rPr>
            </w:pPr>
            <w:r w:rsidRPr="001E666E">
              <w:rPr>
                <w:rFonts w:ascii="Aptos Narrow" w:eastAsia="Times New Roman" w:hAnsi="Aptos Narrow" w:cs="Times New Roman"/>
                <w:color w:val="000000"/>
                <w:lang w:val="pt-PT"/>
              </w:rPr>
              <w:t>no. 1 (1996) -no. 35 (2017) [Arles] / no. 1 (1996) -no. 34 (2016) [Marseille]</w:t>
            </w:r>
          </w:p>
        </w:tc>
      </w:tr>
      <w:tr w:rsidR="001E666E" w:rsidRPr="001E666E" w14:paraId="65A23A26"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09C3599B"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80</w:t>
            </w:r>
          </w:p>
        </w:tc>
        <w:tc>
          <w:tcPr>
            <w:tcW w:w="1380" w:type="dxa"/>
            <w:tcBorders>
              <w:top w:val="nil"/>
              <w:left w:val="nil"/>
              <w:bottom w:val="single" w:sz="4" w:space="0" w:color="auto"/>
              <w:right w:val="single" w:sz="4" w:space="0" w:color="auto"/>
            </w:tcBorders>
            <w:vAlign w:val="center"/>
            <w:hideMark/>
          </w:tcPr>
          <w:p w14:paraId="265147BB"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Monaco</w:t>
            </w:r>
          </w:p>
        </w:tc>
        <w:tc>
          <w:tcPr>
            <w:tcW w:w="1360" w:type="dxa"/>
            <w:tcBorders>
              <w:top w:val="nil"/>
              <w:left w:val="nil"/>
              <w:bottom w:val="single" w:sz="4" w:space="0" w:color="auto"/>
              <w:right w:val="single" w:sz="4" w:space="0" w:color="auto"/>
            </w:tcBorders>
            <w:vAlign w:val="center"/>
            <w:hideMark/>
          </w:tcPr>
          <w:p w14:paraId="1739A229"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2020" w:type="dxa"/>
            <w:tcBorders>
              <w:top w:val="nil"/>
              <w:left w:val="nil"/>
              <w:bottom w:val="single" w:sz="4" w:space="0" w:color="auto"/>
              <w:right w:val="single" w:sz="4" w:space="0" w:color="auto"/>
            </w:tcBorders>
            <w:vAlign w:val="center"/>
            <w:hideMark/>
          </w:tcPr>
          <w:p w14:paraId="190EAE7A"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Exposé,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1261-1565</w:t>
            </w:r>
          </w:p>
        </w:tc>
        <w:tc>
          <w:tcPr>
            <w:tcW w:w="5640" w:type="dxa"/>
            <w:tcBorders>
              <w:top w:val="nil"/>
              <w:left w:val="nil"/>
              <w:bottom w:val="single" w:sz="4" w:space="0" w:color="auto"/>
              <w:right w:val="single" w:sz="4" w:space="0" w:color="auto"/>
            </w:tcBorders>
            <w:vAlign w:val="bottom"/>
            <w:hideMark/>
          </w:tcPr>
          <w:p w14:paraId="63483EE8" w14:textId="77777777" w:rsidR="001E666E" w:rsidRPr="001E666E" w:rsidRDefault="001E666E" w:rsidP="001E666E">
            <w:pPr>
              <w:spacing w:after="0" w:line="240" w:lineRule="auto"/>
              <w:rPr>
                <w:rFonts w:ascii="Aptos Narrow" w:eastAsia="Times New Roman" w:hAnsi="Aptos Narrow" w:cs="Times New Roman"/>
                <w:color w:val="000000"/>
                <w:lang w:val="pt-PT"/>
              </w:rPr>
            </w:pPr>
            <w:r w:rsidRPr="001E666E">
              <w:rPr>
                <w:rFonts w:ascii="Aptos Narrow" w:eastAsia="Times New Roman" w:hAnsi="Aptos Narrow" w:cs="Times New Roman"/>
                <w:color w:val="000000"/>
                <w:lang w:val="pt-PT"/>
              </w:rPr>
              <w:t>no. 1 (1994) -no. 4 (2003) [Monaco] / no. 1 (1994) -no. 4 (2003) [Marseille]</w:t>
            </w:r>
          </w:p>
        </w:tc>
      </w:tr>
      <w:tr w:rsidR="001E666E" w:rsidRPr="001E666E" w14:paraId="27F183C3" w14:textId="77777777" w:rsidTr="001E666E">
        <w:trPr>
          <w:trHeight w:val="1200"/>
        </w:trPr>
        <w:tc>
          <w:tcPr>
            <w:tcW w:w="440" w:type="dxa"/>
            <w:tcBorders>
              <w:top w:val="nil"/>
              <w:left w:val="single" w:sz="4" w:space="0" w:color="auto"/>
              <w:bottom w:val="single" w:sz="4" w:space="0" w:color="auto"/>
              <w:right w:val="single" w:sz="4" w:space="0" w:color="auto"/>
            </w:tcBorders>
            <w:vAlign w:val="bottom"/>
            <w:hideMark/>
          </w:tcPr>
          <w:p w14:paraId="1B9DA4EA"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81</w:t>
            </w:r>
          </w:p>
        </w:tc>
        <w:tc>
          <w:tcPr>
            <w:tcW w:w="1380" w:type="dxa"/>
            <w:tcBorders>
              <w:top w:val="nil"/>
              <w:left w:val="nil"/>
              <w:bottom w:val="single" w:sz="4" w:space="0" w:color="auto"/>
              <w:right w:val="single" w:sz="4" w:space="0" w:color="auto"/>
            </w:tcBorders>
            <w:vAlign w:val="center"/>
            <w:hideMark/>
          </w:tcPr>
          <w:p w14:paraId="09CC6813"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Avignon</w:t>
            </w:r>
          </w:p>
        </w:tc>
        <w:tc>
          <w:tcPr>
            <w:tcW w:w="1360" w:type="dxa"/>
            <w:tcBorders>
              <w:top w:val="nil"/>
              <w:left w:val="nil"/>
              <w:bottom w:val="single" w:sz="4" w:space="0" w:color="auto"/>
              <w:right w:val="single" w:sz="4" w:space="0" w:color="auto"/>
            </w:tcBorders>
            <w:vAlign w:val="center"/>
            <w:hideMark/>
          </w:tcPr>
          <w:p w14:paraId="01C143D3"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6E539B7D" w14:textId="77777777" w:rsidR="001E666E" w:rsidRPr="001E666E" w:rsidRDefault="001E666E" w:rsidP="001E666E">
            <w:pPr>
              <w:spacing w:after="0" w:line="240" w:lineRule="auto"/>
              <w:rPr>
                <w:rFonts w:ascii="Aptos Narrow" w:eastAsia="Times New Roman" w:hAnsi="Aptos Narrow" w:cs="Times New Roman"/>
                <w:color w:val="000000"/>
                <w:lang w:val="fr-FR"/>
              </w:rPr>
            </w:pPr>
            <w:r w:rsidRPr="001E666E">
              <w:rPr>
                <w:rFonts w:ascii="Aptos Narrow" w:eastAsia="Times New Roman" w:hAnsi="Aptos Narrow" w:cs="Times New Roman"/>
                <w:color w:val="000000"/>
                <w:lang w:val="fr-FR"/>
              </w:rPr>
              <w:t xml:space="preserve">Flash Art : la </w:t>
            </w:r>
            <w:proofErr w:type="spellStart"/>
            <w:r w:rsidRPr="001E666E">
              <w:rPr>
                <w:rFonts w:ascii="Aptos Narrow" w:eastAsia="Times New Roman" w:hAnsi="Aptos Narrow" w:cs="Times New Roman"/>
                <w:color w:val="000000"/>
                <w:lang w:val="fr-FR"/>
              </w:rPr>
              <w:t>premiere</w:t>
            </w:r>
            <w:proofErr w:type="spellEnd"/>
            <w:r w:rsidRPr="001E666E">
              <w:rPr>
                <w:rFonts w:ascii="Aptos Narrow" w:eastAsia="Times New Roman" w:hAnsi="Aptos Narrow" w:cs="Times New Roman"/>
                <w:color w:val="000000"/>
                <w:lang w:val="fr-FR"/>
              </w:rPr>
              <w:t xml:space="preserve"> revue d'art en Europe, ISSN : 0394-1515</w:t>
            </w:r>
          </w:p>
        </w:tc>
        <w:tc>
          <w:tcPr>
            <w:tcW w:w="5640" w:type="dxa"/>
            <w:tcBorders>
              <w:top w:val="nil"/>
              <w:left w:val="nil"/>
              <w:bottom w:val="single" w:sz="4" w:space="0" w:color="auto"/>
              <w:right w:val="single" w:sz="4" w:space="0" w:color="auto"/>
            </w:tcBorders>
            <w:vAlign w:val="bottom"/>
            <w:hideMark/>
          </w:tcPr>
          <w:p w14:paraId="18810034"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no. 1 (1983) -no. 11 (1986) [Lacune] </w:t>
            </w:r>
          </w:p>
        </w:tc>
      </w:tr>
      <w:tr w:rsidR="001E666E" w:rsidRPr="001E666E" w14:paraId="790D1ABF" w14:textId="77777777" w:rsidTr="001E666E">
        <w:trPr>
          <w:trHeight w:val="1200"/>
        </w:trPr>
        <w:tc>
          <w:tcPr>
            <w:tcW w:w="440" w:type="dxa"/>
            <w:tcBorders>
              <w:top w:val="nil"/>
              <w:left w:val="single" w:sz="4" w:space="0" w:color="auto"/>
              <w:bottom w:val="single" w:sz="4" w:space="0" w:color="auto"/>
              <w:right w:val="single" w:sz="4" w:space="0" w:color="auto"/>
            </w:tcBorders>
            <w:vAlign w:val="bottom"/>
            <w:hideMark/>
          </w:tcPr>
          <w:p w14:paraId="7758A481"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82</w:t>
            </w:r>
          </w:p>
        </w:tc>
        <w:tc>
          <w:tcPr>
            <w:tcW w:w="1380" w:type="dxa"/>
            <w:tcBorders>
              <w:top w:val="nil"/>
              <w:left w:val="nil"/>
              <w:bottom w:val="single" w:sz="4" w:space="0" w:color="auto"/>
              <w:right w:val="single" w:sz="4" w:space="0" w:color="auto"/>
            </w:tcBorders>
            <w:vAlign w:val="center"/>
            <w:hideMark/>
          </w:tcPr>
          <w:p w14:paraId="1EABF2CF"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Nice</w:t>
            </w:r>
          </w:p>
        </w:tc>
        <w:tc>
          <w:tcPr>
            <w:tcW w:w="1360" w:type="dxa"/>
            <w:tcBorders>
              <w:top w:val="nil"/>
              <w:left w:val="nil"/>
              <w:bottom w:val="single" w:sz="4" w:space="0" w:color="auto"/>
              <w:right w:val="single" w:sz="4" w:space="0" w:color="auto"/>
            </w:tcBorders>
            <w:vAlign w:val="center"/>
            <w:hideMark/>
          </w:tcPr>
          <w:p w14:paraId="458EB21C"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Aix</w:t>
            </w:r>
          </w:p>
        </w:tc>
        <w:tc>
          <w:tcPr>
            <w:tcW w:w="2020" w:type="dxa"/>
            <w:tcBorders>
              <w:top w:val="nil"/>
              <w:left w:val="nil"/>
              <w:bottom w:val="single" w:sz="4" w:space="0" w:color="auto"/>
              <w:right w:val="single" w:sz="4" w:space="0" w:color="auto"/>
            </w:tcBorders>
            <w:vAlign w:val="center"/>
            <w:hideMark/>
          </w:tcPr>
          <w:p w14:paraId="0E53BDE2"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Flash </w:t>
            </w:r>
            <w:proofErr w:type="gramStart"/>
            <w:r w:rsidRPr="001E666E">
              <w:rPr>
                <w:rFonts w:ascii="Aptos Narrow" w:eastAsia="Times New Roman" w:hAnsi="Aptos Narrow" w:cs="Times New Roman"/>
                <w:color w:val="000000"/>
                <w:lang w:val="en-US"/>
              </w:rPr>
              <w:t>art :</w:t>
            </w:r>
            <w:proofErr w:type="gramEnd"/>
            <w:r w:rsidRPr="001E666E">
              <w:rPr>
                <w:rFonts w:ascii="Aptos Narrow" w:eastAsia="Times New Roman" w:hAnsi="Aptos Narrow" w:cs="Times New Roman"/>
                <w:color w:val="000000"/>
                <w:lang w:val="en-US"/>
              </w:rPr>
              <w:t xml:space="preserve"> the largest European art magazine,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0394-1493</w:t>
            </w:r>
          </w:p>
        </w:tc>
        <w:tc>
          <w:tcPr>
            <w:tcW w:w="5640" w:type="dxa"/>
            <w:tcBorders>
              <w:top w:val="nil"/>
              <w:left w:val="nil"/>
              <w:bottom w:val="single" w:sz="4" w:space="0" w:color="auto"/>
              <w:right w:val="single" w:sz="4" w:space="0" w:color="auto"/>
            </w:tcBorders>
            <w:vAlign w:val="bottom"/>
            <w:hideMark/>
          </w:tcPr>
          <w:p w14:paraId="3DA8352F" w14:textId="77777777" w:rsidR="001E666E" w:rsidRPr="001E666E" w:rsidRDefault="001E666E" w:rsidP="001E666E">
            <w:pPr>
              <w:spacing w:after="0" w:line="240" w:lineRule="auto"/>
              <w:rPr>
                <w:rFonts w:ascii="Aptos Narrow" w:eastAsia="Times New Roman" w:hAnsi="Aptos Narrow" w:cs="Times New Roman"/>
                <w:color w:val="000000"/>
                <w:lang w:val="pt-PT"/>
              </w:rPr>
            </w:pPr>
            <w:r w:rsidRPr="001E666E">
              <w:rPr>
                <w:rFonts w:ascii="Aptos Narrow" w:eastAsia="Times New Roman" w:hAnsi="Aptos Narrow" w:cs="Times New Roman"/>
                <w:color w:val="000000"/>
                <w:lang w:val="pt-PT"/>
              </w:rPr>
              <w:t>no. 92 (oct-1979) -no. 281  (dec-2011) [Lacunes] [Nice] / no. 80 (1978) -no. 305 (2015) [Lacunes] [Aix]</w:t>
            </w:r>
          </w:p>
        </w:tc>
      </w:tr>
      <w:tr w:rsidR="001E666E" w:rsidRPr="001E666E" w14:paraId="3B08DC9A"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06C806F4"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83</w:t>
            </w:r>
          </w:p>
        </w:tc>
        <w:tc>
          <w:tcPr>
            <w:tcW w:w="1380" w:type="dxa"/>
            <w:tcBorders>
              <w:top w:val="nil"/>
              <w:left w:val="nil"/>
              <w:bottom w:val="single" w:sz="4" w:space="0" w:color="auto"/>
              <w:right w:val="single" w:sz="4" w:space="0" w:color="auto"/>
            </w:tcBorders>
            <w:vAlign w:val="center"/>
            <w:hideMark/>
          </w:tcPr>
          <w:p w14:paraId="42BF71F7"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4583FAD4"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733A78A5" w14:textId="77777777" w:rsidR="001E666E" w:rsidRPr="001E666E" w:rsidRDefault="001E666E" w:rsidP="001E666E">
            <w:pPr>
              <w:spacing w:after="0" w:line="240" w:lineRule="auto"/>
              <w:rPr>
                <w:rFonts w:ascii="Aptos Narrow" w:eastAsia="Times New Roman" w:hAnsi="Aptos Narrow" w:cs="Times New Roman"/>
                <w:color w:val="000000"/>
                <w:lang w:val="en-US"/>
              </w:rPr>
            </w:pPr>
            <w:proofErr w:type="spellStart"/>
            <w:r w:rsidRPr="001E666E">
              <w:rPr>
                <w:rFonts w:ascii="Aptos Narrow" w:eastAsia="Times New Roman" w:hAnsi="Aptos Narrow" w:cs="Times New Roman"/>
                <w:color w:val="000000"/>
                <w:lang w:val="en-US"/>
              </w:rPr>
              <w:t>Galeries</w:t>
            </w:r>
            <w:proofErr w:type="spellEnd"/>
            <w:r w:rsidRPr="001E666E">
              <w:rPr>
                <w:rFonts w:ascii="Aptos Narrow" w:eastAsia="Times New Roman" w:hAnsi="Aptos Narrow" w:cs="Times New Roman"/>
                <w:color w:val="000000"/>
                <w:lang w:val="en-US"/>
              </w:rPr>
              <w:t xml:space="preserve"> magazine,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0767-0605</w:t>
            </w:r>
          </w:p>
        </w:tc>
        <w:tc>
          <w:tcPr>
            <w:tcW w:w="5640" w:type="dxa"/>
            <w:tcBorders>
              <w:top w:val="nil"/>
              <w:left w:val="nil"/>
              <w:bottom w:val="single" w:sz="4" w:space="0" w:color="auto"/>
              <w:right w:val="single" w:sz="4" w:space="0" w:color="auto"/>
            </w:tcBorders>
            <w:noWrap/>
            <w:vAlign w:val="bottom"/>
            <w:hideMark/>
          </w:tcPr>
          <w:p w14:paraId="253345C8"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 (1985) -no. 62 (1995) [Lacune]</w:t>
            </w:r>
          </w:p>
        </w:tc>
      </w:tr>
      <w:tr w:rsidR="001E666E" w:rsidRPr="001E666E" w14:paraId="520E6170"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5E03DCB4"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84</w:t>
            </w:r>
          </w:p>
        </w:tc>
        <w:tc>
          <w:tcPr>
            <w:tcW w:w="1380" w:type="dxa"/>
            <w:tcBorders>
              <w:top w:val="nil"/>
              <w:left w:val="nil"/>
              <w:bottom w:val="single" w:sz="4" w:space="0" w:color="auto"/>
              <w:right w:val="single" w:sz="4" w:space="0" w:color="auto"/>
            </w:tcBorders>
            <w:vAlign w:val="center"/>
            <w:hideMark/>
          </w:tcPr>
          <w:p w14:paraId="5536E0A6"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3555126D"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Monaco</w:t>
            </w:r>
          </w:p>
        </w:tc>
        <w:tc>
          <w:tcPr>
            <w:tcW w:w="2020" w:type="dxa"/>
            <w:tcBorders>
              <w:top w:val="nil"/>
              <w:left w:val="nil"/>
              <w:bottom w:val="single" w:sz="4" w:space="0" w:color="auto"/>
              <w:right w:val="single" w:sz="4" w:space="0" w:color="auto"/>
            </w:tcBorders>
            <w:vAlign w:val="center"/>
            <w:hideMark/>
          </w:tcPr>
          <w:p w14:paraId="1BB0BC70"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Graphis,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0017-3452</w:t>
            </w:r>
          </w:p>
        </w:tc>
        <w:tc>
          <w:tcPr>
            <w:tcW w:w="5640" w:type="dxa"/>
            <w:tcBorders>
              <w:top w:val="nil"/>
              <w:left w:val="nil"/>
              <w:bottom w:val="single" w:sz="4" w:space="0" w:color="auto"/>
              <w:right w:val="single" w:sz="4" w:space="0" w:color="auto"/>
            </w:tcBorders>
            <w:vAlign w:val="bottom"/>
            <w:hideMark/>
          </w:tcPr>
          <w:p w14:paraId="6639CA2F" w14:textId="77777777" w:rsidR="001E666E" w:rsidRPr="001E666E" w:rsidRDefault="001E666E" w:rsidP="001E666E">
            <w:pPr>
              <w:spacing w:after="0" w:line="240" w:lineRule="auto"/>
              <w:rPr>
                <w:rFonts w:ascii="Aptos Narrow" w:eastAsia="Times New Roman" w:hAnsi="Aptos Narrow" w:cs="Times New Roman"/>
                <w:color w:val="000000"/>
                <w:lang w:val="pt-PT"/>
              </w:rPr>
            </w:pPr>
            <w:r w:rsidRPr="001E666E">
              <w:rPr>
                <w:rFonts w:ascii="Aptos Narrow" w:eastAsia="Times New Roman" w:hAnsi="Aptos Narrow" w:cs="Times New Roman"/>
                <w:color w:val="000000"/>
                <w:lang w:val="pt-PT"/>
              </w:rPr>
              <w:t>no. 46 (1953) -no. 310 (1997) [Lacunes] [Marseille] / no. 314 (1998) - no. 355  (2005) [Lacunes] [Monaco]</w:t>
            </w:r>
          </w:p>
        </w:tc>
      </w:tr>
      <w:tr w:rsidR="001E666E" w:rsidRPr="001E666E" w14:paraId="4B19CBC6"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0CBCE2E7"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85</w:t>
            </w:r>
          </w:p>
        </w:tc>
        <w:tc>
          <w:tcPr>
            <w:tcW w:w="1380" w:type="dxa"/>
            <w:tcBorders>
              <w:top w:val="nil"/>
              <w:left w:val="nil"/>
              <w:bottom w:val="single" w:sz="4" w:space="0" w:color="auto"/>
              <w:right w:val="single" w:sz="4" w:space="0" w:color="auto"/>
            </w:tcBorders>
            <w:vAlign w:val="center"/>
            <w:hideMark/>
          </w:tcPr>
          <w:p w14:paraId="455969E5"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Avignon </w:t>
            </w:r>
          </w:p>
        </w:tc>
        <w:tc>
          <w:tcPr>
            <w:tcW w:w="1360" w:type="dxa"/>
            <w:tcBorders>
              <w:top w:val="nil"/>
              <w:left w:val="nil"/>
              <w:bottom w:val="single" w:sz="4" w:space="0" w:color="auto"/>
              <w:right w:val="single" w:sz="4" w:space="0" w:color="auto"/>
            </w:tcBorders>
            <w:vAlign w:val="center"/>
            <w:hideMark/>
          </w:tcPr>
          <w:p w14:paraId="124055F4"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492E2A5C" w14:textId="77777777" w:rsidR="001E666E" w:rsidRPr="001E666E" w:rsidRDefault="001E666E" w:rsidP="001E666E">
            <w:pPr>
              <w:spacing w:after="0" w:line="240" w:lineRule="auto"/>
              <w:rPr>
                <w:rFonts w:ascii="Aptos Narrow" w:eastAsia="Times New Roman" w:hAnsi="Aptos Narrow" w:cs="Times New Roman"/>
                <w:lang w:val="en-US"/>
              </w:rPr>
            </w:pPr>
            <w:r w:rsidRPr="001E666E">
              <w:rPr>
                <w:rFonts w:ascii="Aptos Narrow" w:eastAsia="Times New Roman" w:hAnsi="Aptos Narrow" w:cs="Times New Roman"/>
                <w:lang w:val="en-US"/>
              </w:rPr>
              <w:t xml:space="preserve">Here and there, pas </w:t>
            </w:r>
            <w:proofErr w:type="spellStart"/>
            <w:r w:rsidRPr="001E666E">
              <w:rPr>
                <w:rFonts w:ascii="Aptos Narrow" w:eastAsia="Times New Roman" w:hAnsi="Aptos Narrow" w:cs="Times New Roman"/>
                <w:lang w:val="en-US"/>
              </w:rPr>
              <w:t>d'ISSN</w:t>
            </w:r>
            <w:proofErr w:type="spellEnd"/>
          </w:p>
        </w:tc>
        <w:tc>
          <w:tcPr>
            <w:tcW w:w="5640" w:type="dxa"/>
            <w:tcBorders>
              <w:top w:val="nil"/>
              <w:left w:val="nil"/>
              <w:bottom w:val="single" w:sz="4" w:space="0" w:color="auto"/>
              <w:right w:val="single" w:sz="4" w:space="0" w:color="auto"/>
            </w:tcBorders>
            <w:vAlign w:val="bottom"/>
            <w:hideMark/>
          </w:tcPr>
          <w:p w14:paraId="0B1BF885"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10 (2010) -no. 11 (2012)</w:t>
            </w:r>
          </w:p>
        </w:tc>
      </w:tr>
      <w:tr w:rsidR="001E666E" w:rsidRPr="001E666E" w14:paraId="16364224" w14:textId="77777777" w:rsidTr="001E666E">
        <w:trPr>
          <w:trHeight w:val="900"/>
        </w:trPr>
        <w:tc>
          <w:tcPr>
            <w:tcW w:w="440" w:type="dxa"/>
            <w:tcBorders>
              <w:top w:val="nil"/>
              <w:left w:val="single" w:sz="4" w:space="0" w:color="auto"/>
              <w:bottom w:val="single" w:sz="4" w:space="0" w:color="auto"/>
              <w:right w:val="single" w:sz="4" w:space="0" w:color="auto"/>
            </w:tcBorders>
            <w:vAlign w:val="bottom"/>
            <w:hideMark/>
          </w:tcPr>
          <w:p w14:paraId="37AB5361"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86</w:t>
            </w:r>
          </w:p>
        </w:tc>
        <w:tc>
          <w:tcPr>
            <w:tcW w:w="1380" w:type="dxa"/>
            <w:tcBorders>
              <w:top w:val="nil"/>
              <w:left w:val="nil"/>
              <w:bottom w:val="single" w:sz="4" w:space="0" w:color="auto"/>
              <w:right w:val="single" w:sz="4" w:space="0" w:color="auto"/>
            </w:tcBorders>
            <w:vAlign w:val="center"/>
            <w:hideMark/>
          </w:tcPr>
          <w:p w14:paraId="42AA9205"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Monaco</w:t>
            </w:r>
          </w:p>
        </w:tc>
        <w:tc>
          <w:tcPr>
            <w:tcW w:w="1360" w:type="dxa"/>
            <w:tcBorders>
              <w:top w:val="nil"/>
              <w:left w:val="nil"/>
              <w:bottom w:val="single" w:sz="4" w:space="0" w:color="auto"/>
              <w:right w:val="single" w:sz="4" w:space="0" w:color="auto"/>
            </w:tcBorders>
            <w:vAlign w:val="center"/>
            <w:hideMark/>
          </w:tcPr>
          <w:p w14:paraId="24B0A53B"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27BF92FD" w14:textId="77777777" w:rsidR="001E666E" w:rsidRPr="001E666E" w:rsidRDefault="001E666E" w:rsidP="001E666E">
            <w:pPr>
              <w:spacing w:after="0" w:line="240" w:lineRule="auto"/>
              <w:rPr>
                <w:rFonts w:ascii="Aptos Narrow" w:eastAsia="Times New Roman" w:hAnsi="Aptos Narrow" w:cs="Times New Roman"/>
                <w:color w:val="000000"/>
                <w:lang w:val="en-US"/>
              </w:rPr>
            </w:pPr>
            <w:proofErr w:type="gramStart"/>
            <w:r w:rsidRPr="001E666E">
              <w:rPr>
                <w:rFonts w:ascii="Aptos Narrow" w:eastAsia="Times New Roman" w:hAnsi="Aptos Narrow" w:cs="Times New Roman"/>
                <w:color w:val="000000"/>
                <w:lang w:val="en-US"/>
              </w:rPr>
              <w:t>Hey !</w:t>
            </w:r>
            <w:proofErr w:type="gramEnd"/>
            <w:r w:rsidRPr="001E666E">
              <w:rPr>
                <w:rFonts w:ascii="Aptos Narrow" w:eastAsia="Times New Roman" w:hAnsi="Aptos Narrow" w:cs="Times New Roman"/>
                <w:color w:val="000000"/>
                <w:lang w:val="en-US"/>
              </w:rPr>
              <w:t xml:space="preserve"> : modern art &amp; pop culture,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2118-2515</w:t>
            </w:r>
          </w:p>
        </w:tc>
        <w:tc>
          <w:tcPr>
            <w:tcW w:w="5640" w:type="dxa"/>
            <w:tcBorders>
              <w:top w:val="nil"/>
              <w:left w:val="nil"/>
              <w:bottom w:val="single" w:sz="4" w:space="0" w:color="auto"/>
              <w:right w:val="single" w:sz="4" w:space="0" w:color="auto"/>
            </w:tcBorders>
            <w:vAlign w:val="bottom"/>
            <w:hideMark/>
          </w:tcPr>
          <w:p w14:paraId="7B76C37B"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 (2010) -no. 28 (2014)</w:t>
            </w:r>
          </w:p>
        </w:tc>
      </w:tr>
      <w:tr w:rsidR="001E666E" w:rsidRPr="001E666E" w14:paraId="61300698" w14:textId="77777777" w:rsidTr="001E666E">
        <w:trPr>
          <w:trHeight w:val="900"/>
        </w:trPr>
        <w:tc>
          <w:tcPr>
            <w:tcW w:w="440" w:type="dxa"/>
            <w:tcBorders>
              <w:top w:val="nil"/>
              <w:left w:val="single" w:sz="4" w:space="0" w:color="auto"/>
              <w:bottom w:val="single" w:sz="4" w:space="0" w:color="auto"/>
              <w:right w:val="single" w:sz="4" w:space="0" w:color="auto"/>
            </w:tcBorders>
            <w:vAlign w:val="bottom"/>
            <w:hideMark/>
          </w:tcPr>
          <w:p w14:paraId="3A942DAE"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87</w:t>
            </w:r>
          </w:p>
        </w:tc>
        <w:tc>
          <w:tcPr>
            <w:tcW w:w="1380" w:type="dxa"/>
            <w:tcBorders>
              <w:top w:val="nil"/>
              <w:left w:val="nil"/>
              <w:bottom w:val="single" w:sz="4" w:space="0" w:color="auto"/>
              <w:right w:val="single" w:sz="4" w:space="0" w:color="auto"/>
            </w:tcBorders>
            <w:vAlign w:val="center"/>
            <w:hideMark/>
          </w:tcPr>
          <w:p w14:paraId="61A93471"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Aix</w:t>
            </w:r>
          </w:p>
        </w:tc>
        <w:tc>
          <w:tcPr>
            <w:tcW w:w="1360" w:type="dxa"/>
            <w:tcBorders>
              <w:top w:val="nil"/>
              <w:left w:val="nil"/>
              <w:bottom w:val="single" w:sz="4" w:space="0" w:color="auto"/>
              <w:right w:val="single" w:sz="4" w:space="0" w:color="auto"/>
            </w:tcBorders>
            <w:vAlign w:val="center"/>
            <w:hideMark/>
          </w:tcPr>
          <w:p w14:paraId="334DB0CA"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4683F1C6"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Impressions du Sud,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0752-2118</w:t>
            </w:r>
          </w:p>
        </w:tc>
        <w:tc>
          <w:tcPr>
            <w:tcW w:w="5640" w:type="dxa"/>
            <w:tcBorders>
              <w:top w:val="nil"/>
              <w:left w:val="nil"/>
              <w:bottom w:val="single" w:sz="4" w:space="0" w:color="auto"/>
              <w:right w:val="single" w:sz="4" w:space="0" w:color="auto"/>
            </w:tcBorders>
            <w:vAlign w:val="bottom"/>
            <w:hideMark/>
          </w:tcPr>
          <w:p w14:paraId="4EDF2234"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0 (1983) -no. 35 (1993)</w:t>
            </w:r>
          </w:p>
        </w:tc>
      </w:tr>
      <w:tr w:rsidR="001E666E" w:rsidRPr="001E666E" w14:paraId="02972107" w14:textId="77777777" w:rsidTr="001E666E">
        <w:trPr>
          <w:trHeight w:val="1800"/>
        </w:trPr>
        <w:tc>
          <w:tcPr>
            <w:tcW w:w="440" w:type="dxa"/>
            <w:tcBorders>
              <w:top w:val="nil"/>
              <w:left w:val="single" w:sz="4" w:space="0" w:color="auto"/>
              <w:bottom w:val="single" w:sz="4" w:space="0" w:color="auto"/>
              <w:right w:val="single" w:sz="4" w:space="0" w:color="auto"/>
            </w:tcBorders>
            <w:vAlign w:val="bottom"/>
            <w:hideMark/>
          </w:tcPr>
          <w:p w14:paraId="0A79F008"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88</w:t>
            </w:r>
          </w:p>
        </w:tc>
        <w:tc>
          <w:tcPr>
            <w:tcW w:w="1380" w:type="dxa"/>
            <w:tcBorders>
              <w:top w:val="nil"/>
              <w:left w:val="nil"/>
              <w:bottom w:val="single" w:sz="4" w:space="0" w:color="auto"/>
              <w:right w:val="single" w:sz="4" w:space="0" w:color="auto"/>
            </w:tcBorders>
            <w:vAlign w:val="center"/>
            <w:hideMark/>
          </w:tcPr>
          <w:p w14:paraId="02FA0B39"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Arles</w:t>
            </w:r>
          </w:p>
        </w:tc>
        <w:tc>
          <w:tcPr>
            <w:tcW w:w="1360" w:type="dxa"/>
            <w:tcBorders>
              <w:top w:val="nil"/>
              <w:left w:val="nil"/>
              <w:bottom w:val="single" w:sz="4" w:space="0" w:color="auto"/>
              <w:right w:val="single" w:sz="4" w:space="0" w:color="auto"/>
            </w:tcBorders>
            <w:vAlign w:val="center"/>
            <w:hideMark/>
          </w:tcPr>
          <w:p w14:paraId="4D8D328B"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3CD8D81D" w14:textId="77777777" w:rsidR="001E666E" w:rsidRPr="001E666E" w:rsidRDefault="001E666E" w:rsidP="001E666E">
            <w:pPr>
              <w:spacing w:after="0" w:line="240" w:lineRule="auto"/>
              <w:rPr>
                <w:rFonts w:ascii="Aptos Narrow" w:eastAsia="Times New Roman" w:hAnsi="Aptos Narrow" w:cs="Times New Roman"/>
                <w:color w:val="000000"/>
                <w:lang w:val="fr-FR"/>
              </w:rPr>
            </w:pPr>
            <w:proofErr w:type="spellStart"/>
            <w:r w:rsidRPr="001E666E">
              <w:rPr>
                <w:rFonts w:ascii="Aptos Narrow" w:eastAsia="Times New Roman" w:hAnsi="Aptos Narrow" w:cs="Times New Roman"/>
                <w:color w:val="000000"/>
                <w:lang w:val="fr-FR"/>
              </w:rPr>
              <w:t>Infra-mince</w:t>
            </w:r>
            <w:proofErr w:type="spellEnd"/>
            <w:r w:rsidRPr="001E666E">
              <w:rPr>
                <w:rFonts w:ascii="Aptos Narrow" w:eastAsia="Times New Roman" w:hAnsi="Aptos Narrow" w:cs="Times New Roman"/>
                <w:color w:val="000000"/>
                <w:lang w:val="fr-FR"/>
              </w:rPr>
              <w:t xml:space="preserve"> : cahiers de l'École nationale supérieure de la photographie, ISSN : 1778-9001</w:t>
            </w:r>
          </w:p>
        </w:tc>
        <w:tc>
          <w:tcPr>
            <w:tcW w:w="5640" w:type="dxa"/>
            <w:tcBorders>
              <w:top w:val="nil"/>
              <w:left w:val="nil"/>
              <w:bottom w:val="single" w:sz="4" w:space="0" w:color="auto"/>
              <w:right w:val="single" w:sz="4" w:space="0" w:color="auto"/>
            </w:tcBorders>
            <w:vAlign w:val="bottom"/>
            <w:hideMark/>
          </w:tcPr>
          <w:p w14:paraId="65E7A44E"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 (2004) - ….</w:t>
            </w:r>
          </w:p>
        </w:tc>
      </w:tr>
      <w:tr w:rsidR="001E666E" w:rsidRPr="001E666E" w14:paraId="78133EC1"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7ADAB11A"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89</w:t>
            </w:r>
          </w:p>
        </w:tc>
        <w:tc>
          <w:tcPr>
            <w:tcW w:w="1380" w:type="dxa"/>
            <w:tcBorders>
              <w:top w:val="nil"/>
              <w:left w:val="nil"/>
              <w:bottom w:val="single" w:sz="4" w:space="0" w:color="auto"/>
              <w:right w:val="single" w:sz="4" w:space="0" w:color="auto"/>
            </w:tcBorders>
            <w:vAlign w:val="center"/>
            <w:hideMark/>
          </w:tcPr>
          <w:p w14:paraId="32C92F0E"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6B1EF92F"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1E4A7CC2" w14:textId="77777777" w:rsidR="001E666E" w:rsidRPr="001E666E" w:rsidRDefault="001E666E" w:rsidP="001E666E">
            <w:pPr>
              <w:spacing w:after="0" w:line="240" w:lineRule="auto"/>
              <w:rPr>
                <w:rFonts w:ascii="Aptos Narrow" w:eastAsia="Times New Roman" w:hAnsi="Aptos Narrow" w:cs="Times New Roman"/>
                <w:color w:val="000000"/>
                <w:lang w:val="en-US"/>
              </w:rPr>
            </w:pPr>
            <w:proofErr w:type="spellStart"/>
            <w:r w:rsidRPr="001E666E">
              <w:rPr>
                <w:rFonts w:ascii="Aptos Narrow" w:eastAsia="Times New Roman" w:hAnsi="Aptos Narrow" w:cs="Times New Roman"/>
                <w:color w:val="000000"/>
                <w:lang w:val="en-US"/>
              </w:rPr>
              <w:t>Initiales</w:t>
            </w:r>
            <w:proofErr w:type="spellEnd"/>
            <w:r w:rsidRPr="001E666E">
              <w:rPr>
                <w:rFonts w:ascii="Aptos Narrow" w:eastAsia="Times New Roman" w:hAnsi="Aptos Narrow" w:cs="Times New Roman"/>
                <w:color w:val="000000"/>
                <w:lang w:val="en-US"/>
              </w:rPr>
              <w:t xml:space="preserve">,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2270-3306</w:t>
            </w:r>
          </w:p>
        </w:tc>
        <w:tc>
          <w:tcPr>
            <w:tcW w:w="5640" w:type="dxa"/>
            <w:tcBorders>
              <w:top w:val="nil"/>
              <w:left w:val="nil"/>
              <w:bottom w:val="single" w:sz="4" w:space="0" w:color="auto"/>
              <w:right w:val="single" w:sz="4" w:space="0" w:color="auto"/>
            </w:tcBorders>
            <w:vAlign w:val="bottom"/>
            <w:hideMark/>
          </w:tcPr>
          <w:p w14:paraId="2AA0DB8B"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 (2013) -no. 13 (2019)</w:t>
            </w:r>
          </w:p>
        </w:tc>
      </w:tr>
      <w:tr w:rsidR="001E666E" w:rsidRPr="001E666E" w14:paraId="1662FFF3" w14:textId="77777777" w:rsidTr="001E666E">
        <w:trPr>
          <w:trHeight w:val="1800"/>
        </w:trPr>
        <w:tc>
          <w:tcPr>
            <w:tcW w:w="440" w:type="dxa"/>
            <w:tcBorders>
              <w:top w:val="nil"/>
              <w:left w:val="single" w:sz="4" w:space="0" w:color="auto"/>
              <w:bottom w:val="single" w:sz="4" w:space="0" w:color="auto"/>
              <w:right w:val="single" w:sz="4" w:space="0" w:color="auto"/>
            </w:tcBorders>
            <w:vAlign w:val="bottom"/>
            <w:hideMark/>
          </w:tcPr>
          <w:p w14:paraId="155B7B76"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90</w:t>
            </w:r>
          </w:p>
        </w:tc>
        <w:tc>
          <w:tcPr>
            <w:tcW w:w="1380" w:type="dxa"/>
            <w:tcBorders>
              <w:top w:val="nil"/>
              <w:left w:val="nil"/>
              <w:bottom w:val="single" w:sz="4" w:space="0" w:color="auto"/>
              <w:right w:val="single" w:sz="4" w:space="0" w:color="auto"/>
            </w:tcBorders>
            <w:vAlign w:val="center"/>
            <w:hideMark/>
          </w:tcPr>
          <w:p w14:paraId="719C0F64"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Avignon </w:t>
            </w:r>
          </w:p>
        </w:tc>
        <w:tc>
          <w:tcPr>
            <w:tcW w:w="1360" w:type="dxa"/>
            <w:tcBorders>
              <w:top w:val="nil"/>
              <w:left w:val="nil"/>
              <w:bottom w:val="single" w:sz="4" w:space="0" w:color="auto"/>
              <w:right w:val="single" w:sz="4" w:space="0" w:color="auto"/>
            </w:tcBorders>
            <w:vAlign w:val="center"/>
            <w:hideMark/>
          </w:tcPr>
          <w:p w14:paraId="0B077202"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37AD61D0" w14:textId="77777777" w:rsidR="001E666E" w:rsidRPr="001E666E" w:rsidRDefault="001E666E" w:rsidP="001E666E">
            <w:pPr>
              <w:spacing w:after="0" w:line="240" w:lineRule="auto"/>
              <w:rPr>
                <w:rFonts w:ascii="Aptos Narrow" w:eastAsia="Times New Roman" w:hAnsi="Aptos Narrow" w:cs="Times New Roman"/>
                <w:color w:val="000000"/>
                <w:lang w:val="fr-FR"/>
              </w:rPr>
            </w:pPr>
            <w:r w:rsidRPr="001E666E">
              <w:rPr>
                <w:rFonts w:ascii="Aptos Narrow" w:eastAsia="Times New Roman" w:hAnsi="Aptos Narrow" w:cs="Times New Roman"/>
                <w:color w:val="000000"/>
                <w:lang w:val="fr-FR"/>
              </w:rPr>
              <w:t>Le Journal de la Fédération française des conservateurs-restaurateurs, ISSN : 1955-8708</w:t>
            </w:r>
          </w:p>
        </w:tc>
        <w:tc>
          <w:tcPr>
            <w:tcW w:w="5640" w:type="dxa"/>
            <w:tcBorders>
              <w:top w:val="nil"/>
              <w:left w:val="nil"/>
              <w:bottom w:val="single" w:sz="4" w:space="0" w:color="auto"/>
              <w:right w:val="single" w:sz="4" w:space="0" w:color="auto"/>
            </w:tcBorders>
            <w:vAlign w:val="bottom"/>
            <w:hideMark/>
          </w:tcPr>
          <w:p w14:paraId="118E2D0D"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6 (2003) -no.16 (2008)</w:t>
            </w:r>
          </w:p>
        </w:tc>
      </w:tr>
      <w:tr w:rsidR="001E666E" w:rsidRPr="001E666E" w14:paraId="5677F5B7"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6F01D7E7"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lastRenderedPageBreak/>
              <w:t>91</w:t>
            </w:r>
          </w:p>
        </w:tc>
        <w:tc>
          <w:tcPr>
            <w:tcW w:w="1380" w:type="dxa"/>
            <w:tcBorders>
              <w:top w:val="nil"/>
              <w:left w:val="nil"/>
              <w:bottom w:val="single" w:sz="4" w:space="0" w:color="auto"/>
              <w:right w:val="single" w:sz="4" w:space="0" w:color="auto"/>
            </w:tcBorders>
            <w:vAlign w:val="center"/>
            <w:hideMark/>
          </w:tcPr>
          <w:p w14:paraId="34C4B5D3"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798031B2"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45FF75E5"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Kanal,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0997-4911</w:t>
            </w:r>
          </w:p>
        </w:tc>
        <w:tc>
          <w:tcPr>
            <w:tcW w:w="5640" w:type="dxa"/>
            <w:tcBorders>
              <w:top w:val="nil"/>
              <w:left w:val="nil"/>
              <w:bottom w:val="single" w:sz="4" w:space="0" w:color="auto"/>
              <w:right w:val="single" w:sz="4" w:space="0" w:color="auto"/>
            </w:tcBorders>
            <w:vAlign w:val="bottom"/>
            <w:hideMark/>
          </w:tcPr>
          <w:p w14:paraId="745AB252"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 (1989) -no. 13 (1991)</w:t>
            </w:r>
          </w:p>
        </w:tc>
      </w:tr>
      <w:tr w:rsidR="001E666E" w:rsidRPr="001E666E" w14:paraId="5E68056A" w14:textId="77777777" w:rsidTr="001E666E">
        <w:trPr>
          <w:trHeight w:val="900"/>
        </w:trPr>
        <w:tc>
          <w:tcPr>
            <w:tcW w:w="440" w:type="dxa"/>
            <w:tcBorders>
              <w:top w:val="nil"/>
              <w:left w:val="single" w:sz="4" w:space="0" w:color="auto"/>
              <w:bottom w:val="single" w:sz="4" w:space="0" w:color="auto"/>
              <w:right w:val="single" w:sz="4" w:space="0" w:color="auto"/>
            </w:tcBorders>
            <w:vAlign w:val="bottom"/>
            <w:hideMark/>
          </w:tcPr>
          <w:p w14:paraId="531A461F"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92</w:t>
            </w:r>
          </w:p>
        </w:tc>
        <w:tc>
          <w:tcPr>
            <w:tcW w:w="1380" w:type="dxa"/>
            <w:tcBorders>
              <w:top w:val="nil"/>
              <w:left w:val="nil"/>
              <w:bottom w:val="single" w:sz="4" w:space="0" w:color="auto"/>
              <w:right w:val="single" w:sz="4" w:space="0" w:color="auto"/>
            </w:tcBorders>
            <w:vAlign w:val="center"/>
            <w:hideMark/>
          </w:tcPr>
          <w:p w14:paraId="3200E888"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Nice</w:t>
            </w:r>
          </w:p>
        </w:tc>
        <w:tc>
          <w:tcPr>
            <w:tcW w:w="1360" w:type="dxa"/>
            <w:tcBorders>
              <w:top w:val="nil"/>
              <w:left w:val="nil"/>
              <w:bottom w:val="single" w:sz="4" w:space="0" w:color="auto"/>
              <w:right w:val="single" w:sz="4" w:space="0" w:color="auto"/>
            </w:tcBorders>
            <w:vAlign w:val="center"/>
            <w:hideMark/>
          </w:tcPr>
          <w:p w14:paraId="67E57801"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6939ACF5" w14:textId="77777777" w:rsidR="001E666E" w:rsidRPr="001E666E" w:rsidRDefault="001E666E" w:rsidP="001E666E">
            <w:pPr>
              <w:spacing w:after="0" w:line="240" w:lineRule="auto"/>
              <w:rPr>
                <w:rFonts w:ascii="Aptos Narrow" w:eastAsia="Times New Roman" w:hAnsi="Aptos Narrow" w:cs="Times New Roman"/>
                <w:color w:val="000000"/>
                <w:lang w:val="en-US"/>
              </w:rPr>
            </w:pPr>
            <w:proofErr w:type="spellStart"/>
            <w:r w:rsidRPr="001E666E">
              <w:rPr>
                <w:rFonts w:ascii="Aptos Narrow" w:eastAsia="Times New Roman" w:hAnsi="Aptos Narrow" w:cs="Times New Roman"/>
                <w:color w:val="000000"/>
                <w:lang w:val="en-US"/>
              </w:rPr>
              <w:t>Kunstforum</w:t>
            </w:r>
            <w:proofErr w:type="spellEnd"/>
            <w:r w:rsidRPr="001E666E">
              <w:rPr>
                <w:rFonts w:ascii="Aptos Narrow" w:eastAsia="Times New Roman" w:hAnsi="Aptos Narrow" w:cs="Times New Roman"/>
                <w:color w:val="000000"/>
                <w:lang w:val="en-US"/>
              </w:rPr>
              <w:t xml:space="preserve"> international,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0177-3674</w:t>
            </w:r>
          </w:p>
        </w:tc>
        <w:tc>
          <w:tcPr>
            <w:tcW w:w="5640" w:type="dxa"/>
            <w:tcBorders>
              <w:top w:val="nil"/>
              <w:left w:val="nil"/>
              <w:bottom w:val="single" w:sz="4" w:space="0" w:color="auto"/>
              <w:right w:val="single" w:sz="4" w:space="0" w:color="auto"/>
            </w:tcBorders>
            <w:vAlign w:val="bottom"/>
            <w:hideMark/>
          </w:tcPr>
          <w:p w14:paraId="64AD10BD"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pt-PT"/>
              </w:rPr>
              <w:t xml:space="preserve">no. 26 (fev-1978) ; no. 65 (sep-1983) ; no. 80 (jul-1985)-.... </w:t>
            </w:r>
            <w:r w:rsidRPr="001E666E">
              <w:rPr>
                <w:rFonts w:ascii="Aptos Narrow" w:eastAsia="Times New Roman" w:hAnsi="Aptos Narrow" w:cs="Times New Roman"/>
                <w:color w:val="000000"/>
                <w:lang w:val="en-US"/>
              </w:rPr>
              <w:t>[Lacunes]</w:t>
            </w:r>
          </w:p>
        </w:tc>
      </w:tr>
      <w:tr w:rsidR="001E666E" w:rsidRPr="001E666E" w14:paraId="46480333" w14:textId="77777777" w:rsidTr="001E666E">
        <w:trPr>
          <w:trHeight w:val="1200"/>
        </w:trPr>
        <w:tc>
          <w:tcPr>
            <w:tcW w:w="440" w:type="dxa"/>
            <w:tcBorders>
              <w:top w:val="nil"/>
              <w:left w:val="single" w:sz="4" w:space="0" w:color="auto"/>
              <w:bottom w:val="single" w:sz="4" w:space="0" w:color="auto"/>
              <w:right w:val="single" w:sz="4" w:space="0" w:color="auto"/>
            </w:tcBorders>
            <w:vAlign w:val="bottom"/>
            <w:hideMark/>
          </w:tcPr>
          <w:p w14:paraId="57A49CC8"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93</w:t>
            </w:r>
          </w:p>
        </w:tc>
        <w:tc>
          <w:tcPr>
            <w:tcW w:w="1380" w:type="dxa"/>
            <w:tcBorders>
              <w:top w:val="nil"/>
              <w:left w:val="nil"/>
              <w:bottom w:val="single" w:sz="4" w:space="0" w:color="auto"/>
              <w:right w:val="single" w:sz="4" w:space="0" w:color="auto"/>
            </w:tcBorders>
            <w:vAlign w:val="center"/>
            <w:hideMark/>
          </w:tcPr>
          <w:p w14:paraId="611F865C"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1172723C"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6E95101B" w14:textId="77777777" w:rsidR="001E666E" w:rsidRPr="001E666E" w:rsidRDefault="001E666E" w:rsidP="001E666E">
            <w:pPr>
              <w:spacing w:after="0" w:line="240" w:lineRule="auto"/>
              <w:rPr>
                <w:rFonts w:ascii="Aptos Narrow" w:eastAsia="Times New Roman" w:hAnsi="Aptos Narrow" w:cs="Times New Roman"/>
                <w:color w:val="000000"/>
                <w:lang w:val="pt-PT"/>
              </w:rPr>
            </w:pPr>
            <w:r w:rsidRPr="001E666E">
              <w:rPr>
                <w:rFonts w:ascii="Aptos Narrow" w:eastAsia="Times New Roman" w:hAnsi="Aptos Narrow" w:cs="Times New Roman"/>
                <w:color w:val="000000"/>
                <w:lang w:val="pt-PT"/>
              </w:rPr>
              <w:t>Lapiz : revista internacional de arte, ISSN : 0212-1700</w:t>
            </w:r>
          </w:p>
        </w:tc>
        <w:tc>
          <w:tcPr>
            <w:tcW w:w="5640" w:type="dxa"/>
            <w:tcBorders>
              <w:top w:val="nil"/>
              <w:left w:val="nil"/>
              <w:bottom w:val="single" w:sz="4" w:space="0" w:color="auto"/>
              <w:right w:val="single" w:sz="4" w:space="0" w:color="auto"/>
            </w:tcBorders>
            <w:vAlign w:val="bottom"/>
            <w:hideMark/>
          </w:tcPr>
          <w:p w14:paraId="6797D15E"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93 (1993) -no. 293 (2017) [Lacunes]</w:t>
            </w:r>
          </w:p>
        </w:tc>
      </w:tr>
      <w:tr w:rsidR="001E666E" w:rsidRPr="001E666E" w14:paraId="0B2FDBAD" w14:textId="77777777" w:rsidTr="001E666E">
        <w:trPr>
          <w:trHeight w:val="900"/>
        </w:trPr>
        <w:tc>
          <w:tcPr>
            <w:tcW w:w="440" w:type="dxa"/>
            <w:tcBorders>
              <w:top w:val="nil"/>
              <w:left w:val="single" w:sz="4" w:space="0" w:color="auto"/>
              <w:bottom w:val="single" w:sz="4" w:space="0" w:color="auto"/>
              <w:right w:val="single" w:sz="4" w:space="0" w:color="auto"/>
            </w:tcBorders>
            <w:vAlign w:val="bottom"/>
            <w:hideMark/>
          </w:tcPr>
          <w:p w14:paraId="53AFA5A0"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94</w:t>
            </w:r>
          </w:p>
        </w:tc>
        <w:tc>
          <w:tcPr>
            <w:tcW w:w="1380" w:type="dxa"/>
            <w:tcBorders>
              <w:top w:val="nil"/>
              <w:left w:val="nil"/>
              <w:bottom w:val="single" w:sz="4" w:space="0" w:color="auto"/>
              <w:right w:val="single" w:sz="4" w:space="0" w:color="auto"/>
            </w:tcBorders>
            <w:vAlign w:val="center"/>
            <w:hideMark/>
          </w:tcPr>
          <w:p w14:paraId="1471CCC2"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6CC8FBF3"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Aix</w:t>
            </w:r>
          </w:p>
        </w:tc>
        <w:tc>
          <w:tcPr>
            <w:tcW w:w="2020" w:type="dxa"/>
            <w:tcBorders>
              <w:top w:val="nil"/>
              <w:left w:val="nil"/>
              <w:bottom w:val="single" w:sz="4" w:space="0" w:color="auto"/>
              <w:right w:val="single" w:sz="4" w:space="0" w:color="auto"/>
            </w:tcBorders>
            <w:vAlign w:val="center"/>
            <w:hideMark/>
          </w:tcPr>
          <w:p w14:paraId="7576926F"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Leonardo,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0024-094X</w:t>
            </w:r>
          </w:p>
        </w:tc>
        <w:tc>
          <w:tcPr>
            <w:tcW w:w="5640" w:type="dxa"/>
            <w:tcBorders>
              <w:top w:val="nil"/>
              <w:left w:val="nil"/>
              <w:bottom w:val="single" w:sz="4" w:space="0" w:color="auto"/>
              <w:right w:val="single" w:sz="4" w:space="0" w:color="auto"/>
            </w:tcBorders>
            <w:vAlign w:val="bottom"/>
            <w:hideMark/>
          </w:tcPr>
          <w:p w14:paraId="60DCA196"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vol. 1 no. 1 (1968) -vol. 27 no. 5 (1994) [Lacunes] [Marseille] / vol. 22 no. 1 (jan-1989) - vol. </w:t>
            </w:r>
            <w:proofErr w:type="gramStart"/>
            <w:r w:rsidRPr="001E666E">
              <w:rPr>
                <w:rFonts w:ascii="Aptos Narrow" w:eastAsia="Times New Roman" w:hAnsi="Aptos Narrow" w:cs="Times New Roman"/>
                <w:color w:val="000000"/>
                <w:lang w:val="en-US"/>
              </w:rPr>
              <w:t>47  no.</w:t>
            </w:r>
            <w:proofErr w:type="gramEnd"/>
            <w:r w:rsidRPr="001E666E">
              <w:rPr>
                <w:rFonts w:ascii="Aptos Narrow" w:eastAsia="Times New Roman" w:hAnsi="Aptos Narrow" w:cs="Times New Roman"/>
                <w:color w:val="000000"/>
                <w:lang w:val="en-US"/>
              </w:rPr>
              <w:t xml:space="preserve"> </w:t>
            </w:r>
            <w:proofErr w:type="gramStart"/>
            <w:r w:rsidRPr="001E666E">
              <w:rPr>
                <w:rFonts w:ascii="Aptos Narrow" w:eastAsia="Times New Roman" w:hAnsi="Aptos Narrow" w:cs="Times New Roman"/>
                <w:color w:val="000000"/>
                <w:lang w:val="en-US"/>
              </w:rPr>
              <w:t>5  (</w:t>
            </w:r>
            <w:proofErr w:type="gramEnd"/>
            <w:r w:rsidRPr="001E666E">
              <w:rPr>
                <w:rFonts w:ascii="Aptos Narrow" w:eastAsia="Times New Roman" w:hAnsi="Aptos Narrow" w:cs="Times New Roman"/>
                <w:color w:val="000000"/>
                <w:lang w:val="en-US"/>
              </w:rPr>
              <w:t>oct-2014) [Lacunes] [Aix]</w:t>
            </w:r>
          </w:p>
        </w:tc>
      </w:tr>
      <w:tr w:rsidR="001E666E" w:rsidRPr="001E666E" w14:paraId="73EC1EDC" w14:textId="77777777" w:rsidTr="001E666E">
        <w:trPr>
          <w:trHeight w:val="900"/>
        </w:trPr>
        <w:tc>
          <w:tcPr>
            <w:tcW w:w="440" w:type="dxa"/>
            <w:tcBorders>
              <w:top w:val="nil"/>
              <w:left w:val="single" w:sz="4" w:space="0" w:color="auto"/>
              <w:bottom w:val="single" w:sz="4" w:space="0" w:color="auto"/>
              <w:right w:val="single" w:sz="4" w:space="0" w:color="auto"/>
            </w:tcBorders>
            <w:vAlign w:val="bottom"/>
            <w:hideMark/>
          </w:tcPr>
          <w:p w14:paraId="460B29B4"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95</w:t>
            </w:r>
          </w:p>
        </w:tc>
        <w:tc>
          <w:tcPr>
            <w:tcW w:w="1380" w:type="dxa"/>
            <w:tcBorders>
              <w:top w:val="nil"/>
              <w:left w:val="nil"/>
              <w:bottom w:val="single" w:sz="4" w:space="0" w:color="auto"/>
              <w:right w:val="single" w:sz="4" w:space="0" w:color="auto"/>
            </w:tcBorders>
            <w:vAlign w:val="center"/>
            <w:hideMark/>
          </w:tcPr>
          <w:p w14:paraId="354BBE86"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Aix</w:t>
            </w:r>
          </w:p>
        </w:tc>
        <w:tc>
          <w:tcPr>
            <w:tcW w:w="1360" w:type="dxa"/>
            <w:tcBorders>
              <w:top w:val="nil"/>
              <w:left w:val="nil"/>
              <w:bottom w:val="single" w:sz="4" w:space="0" w:color="auto"/>
              <w:right w:val="single" w:sz="4" w:space="0" w:color="auto"/>
            </w:tcBorders>
            <w:vAlign w:val="center"/>
            <w:hideMark/>
          </w:tcPr>
          <w:p w14:paraId="35D8F63E"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5F6B8103" w14:textId="77777777" w:rsidR="001E666E" w:rsidRPr="001E666E" w:rsidRDefault="001E666E" w:rsidP="001E666E">
            <w:pPr>
              <w:spacing w:after="0" w:line="240" w:lineRule="auto"/>
              <w:rPr>
                <w:rFonts w:ascii="Aptos Narrow" w:eastAsia="Times New Roman" w:hAnsi="Aptos Narrow" w:cs="Times New Roman"/>
                <w:color w:val="000000"/>
                <w:lang w:val="fr-FR"/>
              </w:rPr>
            </w:pPr>
            <w:r w:rsidRPr="001E666E">
              <w:rPr>
                <w:rFonts w:ascii="Aptos Narrow" w:eastAsia="Times New Roman" w:hAnsi="Aptos Narrow" w:cs="Times New Roman"/>
                <w:color w:val="000000"/>
                <w:lang w:val="fr-FR"/>
              </w:rPr>
              <w:t>Ligeia : dossiers sur l'art, ISSN : 0989-6023</w:t>
            </w:r>
          </w:p>
        </w:tc>
        <w:tc>
          <w:tcPr>
            <w:tcW w:w="5640" w:type="dxa"/>
            <w:tcBorders>
              <w:top w:val="nil"/>
              <w:left w:val="nil"/>
              <w:bottom w:val="single" w:sz="4" w:space="0" w:color="auto"/>
              <w:right w:val="single" w:sz="4" w:space="0" w:color="auto"/>
            </w:tcBorders>
            <w:noWrap/>
            <w:vAlign w:val="bottom"/>
            <w:hideMark/>
          </w:tcPr>
          <w:p w14:paraId="3A413DC9"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 (1988) -.... [Lacunes]</w:t>
            </w:r>
          </w:p>
        </w:tc>
      </w:tr>
      <w:tr w:rsidR="001E666E" w:rsidRPr="001E666E" w14:paraId="12B4BF4B"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4468CBC4"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96</w:t>
            </w:r>
          </w:p>
        </w:tc>
        <w:tc>
          <w:tcPr>
            <w:tcW w:w="1380" w:type="dxa"/>
            <w:tcBorders>
              <w:top w:val="nil"/>
              <w:left w:val="nil"/>
              <w:bottom w:val="single" w:sz="4" w:space="0" w:color="auto"/>
              <w:right w:val="single" w:sz="4" w:space="0" w:color="auto"/>
            </w:tcBorders>
            <w:vAlign w:val="center"/>
            <w:hideMark/>
          </w:tcPr>
          <w:p w14:paraId="035E0323"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48AAFC87"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62A6A454"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Macula,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0397-5770</w:t>
            </w:r>
          </w:p>
        </w:tc>
        <w:tc>
          <w:tcPr>
            <w:tcW w:w="5640" w:type="dxa"/>
            <w:tcBorders>
              <w:top w:val="nil"/>
              <w:left w:val="nil"/>
              <w:bottom w:val="single" w:sz="4" w:space="0" w:color="auto"/>
              <w:right w:val="single" w:sz="4" w:space="0" w:color="auto"/>
            </w:tcBorders>
            <w:noWrap/>
            <w:vAlign w:val="bottom"/>
            <w:hideMark/>
          </w:tcPr>
          <w:p w14:paraId="2DFB09D3"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 (1976) -no. 6 (1979)</w:t>
            </w:r>
          </w:p>
        </w:tc>
      </w:tr>
      <w:tr w:rsidR="001E666E" w:rsidRPr="001E666E" w14:paraId="3DD7ED68"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3B1B5958"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97</w:t>
            </w:r>
          </w:p>
        </w:tc>
        <w:tc>
          <w:tcPr>
            <w:tcW w:w="1380" w:type="dxa"/>
            <w:tcBorders>
              <w:top w:val="nil"/>
              <w:left w:val="nil"/>
              <w:bottom w:val="single" w:sz="4" w:space="0" w:color="auto"/>
              <w:right w:val="single" w:sz="4" w:space="0" w:color="auto"/>
            </w:tcBorders>
            <w:vAlign w:val="center"/>
            <w:hideMark/>
          </w:tcPr>
          <w:p w14:paraId="233F482E"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4DC0E3ED"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7BF4E56B" w14:textId="77777777" w:rsidR="001E666E" w:rsidRPr="001E666E" w:rsidRDefault="001E666E" w:rsidP="001E666E">
            <w:pPr>
              <w:spacing w:after="0" w:line="240" w:lineRule="auto"/>
              <w:rPr>
                <w:rFonts w:ascii="Aptos Narrow" w:eastAsia="Times New Roman" w:hAnsi="Aptos Narrow" w:cs="Times New Roman"/>
                <w:color w:val="000000"/>
                <w:lang w:val="en-US"/>
              </w:rPr>
            </w:pPr>
            <w:proofErr w:type="spellStart"/>
            <w:r w:rsidRPr="001E666E">
              <w:rPr>
                <w:rFonts w:ascii="Aptos Narrow" w:eastAsia="Times New Roman" w:hAnsi="Aptos Narrow" w:cs="Times New Roman"/>
                <w:color w:val="000000"/>
                <w:lang w:val="en-US"/>
              </w:rPr>
              <w:t>Marges</w:t>
            </w:r>
            <w:proofErr w:type="spellEnd"/>
            <w:r w:rsidRPr="001E666E">
              <w:rPr>
                <w:rFonts w:ascii="Aptos Narrow" w:eastAsia="Times New Roman" w:hAnsi="Aptos Narrow" w:cs="Times New Roman"/>
                <w:color w:val="000000"/>
                <w:lang w:val="en-US"/>
              </w:rPr>
              <w:t xml:space="preserve">,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1767-7114</w:t>
            </w:r>
          </w:p>
        </w:tc>
        <w:tc>
          <w:tcPr>
            <w:tcW w:w="5640" w:type="dxa"/>
            <w:tcBorders>
              <w:top w:val="nil"/>
              <w:left w:val="nil"/>
              <w:bottom w:val="single" w:sz="4" w:space="0" w:color="auto"/>
              <w:right w:val="single" w:sz="4" w:space="0" w:color="auto"/>
            </w:tcBorders>
            <w:noWrap/>
            <w:vAlign w:val="bottom"/>
            <w:hideMark/>
          </w:tcPr>
          <w:p w14:paraId="7D123067"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9 (2009) -....</w:t>
            </w:r>
          </w:p>
        </w:tc>
      </w:tr>
      <w:tr w:rsidR="001E666E" w:rsidRPr="001E666E" w14:paraId="2ACAD7FE"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1FBB90B7"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98</w:t>
            </w:r>
          </w:p>
        </w:tc>
        <w:tc>
          <w:tcPr>
            <w:tcW w:w="1380" w:type="dxa"/>
            <w:tcBorders>
              <w:top w:val="nil"/>
              <w:left w:val="nil"/>
              <w:bottom w:val="single" w:sz="4" w:space="0" w:color="auto"/>
              <w:right w:val="single" w:sz="4" w:space="0" w:color="auto"/>
            </w:tcBorders>
            <w:vAlign w:val="center"/>
            <w:hideMark/>
          </w:tcPr>
          <w:p w14:paraId="79AB7F77"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Nice</w:t>
            </w:r>
          </w:p>
        </w:tc>
        <w:tc>
          <w:tcPr>
            <w:tcW w:w="1360" w:type="dxa"/>
            <w:tcBorders>
              <w:top w:val="nil"/>
              <w:left w:val="nil"/>
              <w:bottom w:val="single" w:sz="4" w:space="0" w:color="auto"/>
              <w:right w:val="single" w:sz="4" w:space="0" w:color="auto"/>
            </w:tcBorders>
            <w:vAlign w:val="center"/>
            <w:hideMark/>
          </w:tcPr>
          <w:p w14:paraId="4345E0E8"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6AD1F4AD"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May,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2103-7051</w:t>
            </w:r>
          </w:p>
        </w:tc>
        <w:tc>
          <w:tcPr>
            <w:tcW w:w="5640" w:type="dxa"/>
            <w:tcBorders>
              <w:top w:val="nil"/>
              <w:left w:val="nil"/>
              <w:bottom w:val="single" w:sz="4" w:space="0" w:color="auto"/>
              <w:right w:val="single" w:sz="4" w:space="0" w:color="auto"/>
            </w:tcBorders>
            <w:noWrap/>
            <w:vAlign w:val="bottom"/>
            <w:hideMark/>
          </w:tcPr>
          <w:p w14:paraId="13A48D3B"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 (jun-2009)-.... [Lacune]</w:t>
            </w:r>
          </w:p>
        </w:tc>
      </w:tr>
      <w:tr w:rsidR="001E666E" w:rsidRPr="001E666E" w14:paraId="66968343"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42CCF0A8"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99</w:t>
            </w:r>
          </w:p>
        </w:tc>
        <w:tc>
          <w:tcPr>
            <w:tcW w:w="1380" w:type="dxa"/>
            <w:tcBorders>
              <w:top w:val="nil"/>
              <w:left w:val="nil"/>
              <w:bottom w:val="single" w:sz="4" w:space="0" w:color="auto"/>
              <w:right w:val="single" w:sz="4" w:space="0" w:color="auto"/>
            </w:tcBorders>
            <w:vAlign w:val="center"/>
            <w:hideMark/>
          </w:tcPr>
          <w:p w14:paraId="4B393E83"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6E200D7D"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5EB275CF" w14:textId="77777777" w:rsidR="001E666E" w:rsidRPr="001E666E" w:rsidRDefault="001E666E" w:rsidP="001E666E">
            <w:pPr>
              <w:spacing w:after="0" w:line="240" w:lineRule="auto"/>
              <w:rPr>
                <w:rFonts w:ascii="Aptos Narrow" w:eastAsia="Times New Roman" w:hAnsi="Aptos Narrow" w:cs="Times New Roman"/>
                <w:color w:val="000000"/>
                <w:lang w:val="en-US"/>
              </w:rPr>
            </w:pPr>
            <w:proofErr w:type="spellStart"/>
            <w:r w:rsidRPr="001E666E">
              <w:rPr>
                <w:rFonts w:ascii="Aptos Narrow" w:eastAsia="Times New Roman" w:hAnsi="Aptos Narrow" w:cs="Times New Roman"/>
                <w:color w:val="000000"/>
                <w:lang w:val="en-US"/>
              </w:rPr>
              <w:t>Mettray</w:t>
            </w:r>
            <w:proofErr w:type="spellEnd"/>
            <w:r w:rsidRPr="001E666E">
              <w:rPr>
                <w:rFonts w:ascii="Aptos Narrow" w:eastAsia="Times New Roman" w:hAnsi="Aptos Narrow" w:cs="Times New Roman"/>
                <w:color w:val="000000"/>
                <w:lang w:val="en-US"/>
              </w:rPr>
              <w:t xml:space="preserve">,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1767-400X</w:t>
            </w:r>
          </w:p>
        </w:tc>
        <w:tc>
          <w:tcPr>
            <w:tcW w:w="5640" w:type="dxa"/>
            <w:tcBorders>
              <w:top w:val="nil"/>
              <w:left w:val="nil"/>
              <w:bottom w:val="single" w:sz="4" w:space="0" w:color="auto"/>
              <w:right w:val="single" w:sz="4" w:space="0" w:color="auto"/>
            </w:tcBorders>
            <w:vAlign w:val="bottom"/>
            <w:hideMark/>
          </w:tcPr>
          <w:p w14:paraId="7F5E7AB6" w14:textId="77777777" w:rsidR="001E666E" w:rsidRPr="001E666E" w:rsidRDefault="001E666E" w:rsidP="001E666E">
            <w:pPr>
              <w:spacing w:after="0" w:line="240" w:lineRule="auto"/>
              <w:rPr>
                <w:rFonts w:ascii="Aptos Narrow" w:eastAsia="Times New Roman" w:hAnsi="Aptos Narrow" w:cs="Times New Roman"/>
                <w:color w:val="000000"/>
                <w:lang w:val="pt-PT"/>
              </w:rPr>
            </w:pPr>
            <w:r w:rsidRPr="001E666E">
              <w:rPr>
                <w:rFonts w:ascii="Aptos Narrow" w:eastAsia="Times New Roman" w:hAnsi="Aptos Narrow" w:cs="Times New Roman"/>
                <w:color w:val="000000"/>
                <w:lang w:val="pt-PT"/>
              </w:rPr>
              <w:t>no. 2 (2001) -no. 10 (2006) ; no. 1 (2009) -no. 14 (2021) [Lacunes]</w:t>
            </w:r>
          </w:p>
        </w:tc>
      </w:tr>
      <w:tr w:rsidR="001E666E" w:rsidRPr="001E666E" w14:paraId="7DEA22A9"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373697F4"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100</w:t>
            </w:r>
          </w:p>
        </w:tc>
        <w:tc>
          <w:tcPr>
            <w:tcW w:w="1380" w:type="dxa"/>
            <w:tcBorders>
              <w:top w:val="nil"/>
              <w:left w:val="nil"/>
              <w:bottom w:val="single" w:sz="4" w:space="0" w:color="auto"/>
              <w:right w:val="single" w:sz="4" w:space="0" w:color="auto"/>
            </w:tcBorders>
            <w:vAlign w:val="center"/>
            <w:hideMark/>
          </w:tcPr>
          <w:p w14:paraId="447033B9"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Monaco</w:t>
            </w:r>
          </w:p>
        </w:tc>
        <w:tc>
          <w:tcPr>
            <w:tcW w:w="1360" w:type="dxa"/>
            <w:tcBorders>
              <w:top w:val="nil"/>
              <w:left w:val="nil"/>
              <w:bottom w:val="single" w:sz="4" w:space="0" w:color="auto"/>
              <w:right w:val="single" w:sz="4" w:space="0" w:color="auto"/>
            </w:tcBorders>
            <w:vAlign w:val="center"/>
            <w:hideMark/>
          </w:tcPr>
          <w:p w14:paraId="1F7D1002"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1BDBE15D"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Mousse,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2035-2565</w:t>
            </w:r>
          </w:p>
        </w:tc>
        <w:tc>
          <w:tcPr>
            <w:tcW w:w="5640" w:type="dxa"/>
            <w:tcBorders>
              <w:top w:val="nil"/>
              <w:left w:val="nil"/>
              <w:bottom w:val="single" w:sz="4" w:space="0" w:color="auto"/>
              <w:right w:val="single" w:sz="4" w:space="0" w:color="auto"/>
            </w:tcBorders>
            <w:vAlign w:val="bottom"/>
            <w:hideMark/>
          </w:tcPr>
          <w:p w14:paraId="5D616EF2"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41 (2014)-....</w:t>
            </w:r>
          </w:p>
        </w:tc>
      </w:tr>
      <w:tr w:rsidR="001E666E" w:rsidRPr="001E666E" w14:paraId="6AC2FC32" w14:textId="77777777" w:rsidTr="001E666E">
        <w:trPr>
          <w:trHeight w:val="1500"/>
        </w:trPr>
        <w:tc>
          <w:tcPr>
            <w:tcW w:w="440" w:type="dxa"/>
            <w:tcBorders>
              <w:top w:val="nil"/>
              <w:left w:val="single" w:sz="4" w:space="0" w:color="auto"/>
              <w:bottom w:val="single" w:sz="4" w:space="0" w:color="auto"/>
              <w:right w:val="single" w:sz="4" w:space="0" w:color="auto"/>
            </w:tcBorders>
            <w:vAlign w:val="bottom"/>
            <w:hideMark/>
          </w:tcPr>
          <w:p w14:paraId="1A40AB0D"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101</w:t>
            </w:r>
          </w:p>
        </w:tc>
        <w:tc>
          <w:tcPr>
            <w:tcW w:w="1380" w:type="dxa"/>
            <w:tcBorders>
              <w:top w:val="nil"/>
              <w:left w:val="nil"/>
              <w:bottom w:val="single" w:sz="4" w:space="0" w:color="auto"/>
              <w:right w:val="single" w:sz="4" w:space="0" w:color="auto"/>
            </w:tcBorders>
            <w:vAlign w:val="center"/>
            <w:hideMark/>
          </w:tcPr>
          <w:p w14:paraId="3DEEDCBA"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Aix</w:t>
            </w:r>
          </w:p>
        </w:tc>
        <w:tc>
          <w:tcPr>
            <w:tcW w:w="1360" w:type="dxa"/>
            <w:tcBorders>
              <w:top w:val="nil"/>
              <w:left w:val="nil"/>
              <w:bottom w:val="single" w:sz="4" w:space="0" w:color="auto"/>
              <w:right w:val="single" w:sz="4" w:space="0" w:color="auto"/>
            </w:tcBorders>
            <w:vAlign w:val="center"/>
            <w:hideMark/>
          </w:tcPr>
          <w:p w14:paraId="0F969E98"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Monaco</w:t>
            </w:r>
          </w:p>
        </w:tc>
        <w:tc>
          <w:tcPr>
            <w:tcW w:w="2020" w:type="dxa"/>
            <w:tcBorders>
              <w:top w:val="nil"/>
              <w:left w:val="nil"/>
              <w:bottom w:val="single" w:sz="4" w:space="0" w:color="auto"/>
              <w:right w:val="single" w:sz="4" w:space="0" w:color="auto"/>
            </w:tcBorders>
            <w:vAlign w:val="center"/>
            <w:hideMark/>
          </w:tcPr>
          <w:p w14:paraId="204EEA96" w14:textId="77777777" w:rsidR="001E666E" w:rsidRPr="001E666E" w:rsidRDefault="001E666E" w:rsidP="001E666E">
            <w:pPr>
              <w:spacing w:after="0" w:line="240" w:lineRule="auto"/>
              <w:rPr>
                <w:rFonts w:ascii="Aptos Narrow" w:eastAsia="Times New Roman" w:hAnsi="Aptos Narrow" w:cs="Times New Roman"/>
                <w:color w:val="000000"/>
                <w:lang w:val="fr-FR"/>
              </w:rPr>
            </w:pPr>
            <w:r w:rsidRPr="001E666E">
              <w:rPr>
                <w:rFonts w:ascii="Aptos Narrow" w:eastAsia="Times New Roman" w:hAnsi="Aptos Narrow" w:cs="Times New Roman"/>
                <w:color w:val="000000"/>
                <w:lang w:val="fr-FR"/>
              </w:rPr>
              <w:t>Mouvement : revue trimestrielle du spectacle vivant et des arts visuels, ISSN : 1252-6967</w:t>
            </w:r>
          </w:p>
        </w:tc>
        <w:tc>
          <w:tcPr>
            <w:tcW w:w="5640" w:type="dxa"/>
            <w:tcBorders>
              <w:top w:val="nil"/>
              <w:left w:val="nil"/>
              <w:bottom w:val="single" w:sz="4" w:space="0" w:color="auto"/>
              <w:right w:val="single" w:sz="4" w:space="0" w:color="auto"/>
            </w:tcBorders>
            <w:vAlign w:val="bottom"/>
            <w:hideMark/>
          </w:tcPr>
          <w:p w14:paraId="0E8A4D45" w14:textId="77777777" w:rsidR="001E666E" w:rsidRPr="001E666E" w:rsidRDefault="001E666E" w:rsidP="001E666E">
            <w:pPr>
              <w:spacing w:after="0" w:line="240" w:lineRule="auto"/>
              <w:rPr>
                <w:rFonts w:ascii="Aptos Narrow" w:eastAsia="Times New Roman" w:hAnsi="Aptos Narrow" w:cs="Times New Roman"/>
                <w:color w:val="000000"/>
                <w:lang w:val="pt-PT"/>
              </w:rPr>
            </w:pPr>
            <w:r w:rsidRPr="001E666E">
              <w:rPr>
                <w:rFonts w:ascii="Aptos Narrow" w:eastAsia="Times New Roman" w:hAnsi="Aptos Narrow" w:cs="Times New Roman"/>
                <w:color w:val="000000"/>
                <w:lang w:val="pt-PT"/>
              </w:rPr>
              <w:t>no. 1 (1998) -.... [Aix] / no. 2 (1998) -.... [Lacune] [Monaco]</w:t>
            </w:r>
          </w:p>
        </w:tc>
      </w:tr>
      <w:tr w:rsidR="001E666E" w:rsidRPr="001E666E" w14:paraId="0907A1A2" w14:textId="77777777" w:rsidTr="001E666E">
        <w:trPr>
          <w:trHeight w:val="1200"/>
        </w:trPr>
        <w:tc>
          <w:tcPr>
            <w:tcW w:w="440" w:type="dxa"/>
            <w:tcBorders>
              <w:top w:val="nil"/>
              <w:left w:val="single" w:sz="4" w:space="0" w:color="auto"/>
              <w:bottom w:val="single" w:sz="4" w:space="0" w:color="auto"/>
              <w:right w:val="single" w:sz="4" w:space="0" w:color="auto"/>
            </w:tcBorders>
            <w:vAlign w:val="bottom"/>
            <w:hideMark/>
          </w:tcPr>
          <w:p w14:paraId="555209D7"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102</w:t>
            </w:r>
          </w:p>
        </w:tc>
        <w:tc>
          <w:tcPr>
            <w:tcW w:w="1380" w:type="dxa"/>
            <w:tcBorders>
              <w:top w:val="nil"/>
              <w:left w:val="nil"/>
              <w:bottom w:val="single" w:sz="4" w:space="0" w:color="auto"/>
              <w:right w:val="single" w:sz="4" w:space="0" w:color="auto"/>
            </w:tcBorders>
            <w:vAlign w:val="center"/>
            <w:hideMark/>
          </w:tcPr>
          <w:p w14:paraId="47506ABA"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731B3171"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7544AE04" w14:textId="77777777" w:rsidR="001E666E" w:rsidRPr="001E666E" w:rsidRDefault="001E666E" w:rsidP="001E666E">
            <w:pPr>
              <w:spacing w:after="0" w:line="240" w:lineRule="auto"/>
              <w:rPr>
                <w:rFonts w:ascii="Aptos Narrow" w:eastAsia="Times New Roman" w:hAnsi="Aptos Narrow" w:cs="Times New Roman"/>
                <w:color w:val="000000"/>
                <w:lang w:val="fr-FR"/>
              </w:rPr>
            </w:pPr>
            <w:r w:rsidRPr="001E666E">
              <w:rPr>
                <w:rFonts w:ascii="Aptos Narrow" w:eastAsia="Times New Roman" w:hAnsi="Aptos Narrow" w:cs="Times New Roman"/>
                <w:color w:val="000000"/>
                <w:lang w:val="fr-FR"/>
              </w:rPr>
              <w:t>Musiques et cultures digitales (MCD), ISSN : 1638-3400</w:t>
            </w:r>
          </w:p>
        </w:tc>
        <w:tc>
          <w:tcPr>
            <w:tcW w:w="5640" w:type="dxa"/>
            <w:tcBorders>
              <w:top w:val="nil"/>
              <w:left w:val="nil"/>
              <w:bottom w:val="single" w:sz="4" w:space="0" w:color="auto"/>
              <w:right w:val="single" w:sz="4" w:space="0" w:color="auto"/>
            </w:tcBorders>
            <w:vAlign w:val="bottom"/>
            <w:hideMark/>
          </w:tcPr>
          <w:p w14:paraId="66D4B3EE"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68 (2012) -no. 82 (2016) [Lacunes]</w:t>
            </w:r>
          </w:p>
        </w:tc>
      </w:tr>
      <w:tr w:rsidR="001E666E" w:rsidRPr="001E666E" w14:paraId="2FE6E0CB"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04D0741C"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103</w:t>
            </w:r>
          </w:p>
        </w:tc>
        <w:tc>
          <w:tcPr>
            <w:tcW w:w="1380" w:type="dxa"/>
            <w:tcBorders>
              <w:top w:val="nil"/>
              <w:left w:val="nil"/>
              <w:bottom w:val="single" w:sz="4" w:space="0" w:color="auto"/>
              <w:right w:val="single" w:sz="4" w:space="0" w:color="auto"/>
            </w:tcBorders>
            <w:vAlign w:val="center"/>
            <w:hideMark/>
          </w:tcPr>
          <w:p w14:paraId="4C0308C0"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2B737888"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Nice</w:t>
            </w:r>
          </w:p>
        </w:tc>
        <w:tc>
          <w:tcPr>
            <w:tcW w:w="2020" w:type="dxa"/>
            <w:tcBorders>
              <w:top w:val="nil"/>
              <w:left w:val="nil"/>
              <w:bottom w:val="single" w:sz="4" w:space="0" w:color="auto"/>
              <w:right w:val="single" w:sz="4" w:space="0" w:color="auto"/>
            </w:tcBorders>
            <w:vAlign w:val="center"/>
            <w:hideMark/>
          </w:tcPr>
          <w:p w14:paraId="07E3B787"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Ninety,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1155-1240</w:t>
            </w:r>
          </w:p>
        </w:tc>
        <w:tc>
          <w:tcPr>
            <w:tcW w:w="5640" w:type="dxa"/>
            <w:tcBorders>
              <w:top w:val="nil"/>
              <w:left w:val="nil"/>
              <w:bottom w:val="single" w:sz="4" w:space="0" w:color="auto"/>
              <w:right w:val="single" w:sz="4" w:space="0" w:color="auto"/>
            </w:tcBorders>
            <w:vAlign w:val="bottom"/>
            <w:hideMark/>
          </w:tcPr>
          <w:p w14:paraId="46045969" w14:textId="77777777" w:rsidR="001E666E" w:rsidRPr="001E666E" w:rsidRDefault="001E666E" w:rsidP="001E666E">
            <w:pPr>
              <w:spacing w:after="0" w:line="240" w:lineRule="auto"/>
              <w:rPr>
                <w:rFonts w:ascii="Aptos Narrow" w:eastAsia="Times New Roman" w:hAnsi="Aptos Narrow" w:cs="Times New Roman"/>
                <w:color w:val="000000"/>
                <w:lang w:val="pt-PT"/>
              </w:rPr>
            </w:pPr>
            <w:r w:rsidRPr="001E666E">
              <w:rPr>
                <w:rFonts w:ascii="Aptos Narrow" w:eastAsia="Times New Roman" w:hAnsi="Aptos Narrow" w:cs="Times New Roman"/>
                <w:color w:val="000000"/>
                <w:lang w:val="pt-PT"/>
              </w:rPr>
              <w:t>no. 1 (1991) -no. 36 (1999) [Marseille] / no. 1 (1990) -no. 35  (2000) [Nice]</w:t>
            </w:r>
          </w:p>
        </w:tc>
      </w:tr>
      <w:tr w:rsidR="001E666E" w:rsidRPr="001E666E" w14:paraId="7A32A5D8" w14:textId="77777777" w:rsidTr="001E666E">
        <w:trPr>
          <w:trHeight w:val="900"/>
        </w:trPr>
        <w:tc>
          <w:tcPr>
            <w:tcW w:w="440" w:type="dxa"/>
            <w:tcBorders>
              <w:top w:val="nil"/>
              <w:left w:val="single" w:sz="4" w:space="0" w:color="auto"/>
              <w:bottom w:val="single" w:sz="4" w:space="0" w:color="auto"/>
              <w:right w:val="single" w:sz="4" w:space="0" w:color="auto"/>
            </w:tcBorders>
            <w:vAlign w:val="bottom"/>
            <w:hideMark/>
          </w:tcPr>
          <w:p w14:paraId="474AA8CF"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104</w:t>
            </w:r>
          </w:p>
        </w:tc>
        <w:tc>
          <w:tcPr>
            <w:tcW w:w="1380" w:type="dxa"/>
            <w:tcBorders>
              <w:top w:val="nil"/>
              <w:left w:val="nil"/>
              <w:bottom w:val="single" w:sz="4" w:space="0" w:color="auto"/>
              <w:right w:val="single" w:sz="4" w:space="0" w:color="auto"/>
            </w:tcBorders>
            <w:vAlign w:val="center"/>
            <w:hideMark/>
          </w:tcPr>
          <w:p w14:paraId="163AD79B"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6A6E16F2"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1C732040"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Nouvelle revue </w:t>
            </w:r>
            <w:proofErr w:type="spellStart"/>
            <w:r w:rsidRPr="001E666E">
              <w:rPr>
                <w:rFonts w:ascii="Aptos Narrow" w:eastAsia="Times New Roman" w:hAnsi="Aptos Narrow" w:cs="Times New Roman"/>
                <w:color w:val="000000"/>
                <w:lang w:val="en-US"/>
              </w:rPr>
              <w:t>d'esthétique</w:t>
            </w:r>
            <w:proofErr w:type="spellEnd"/>
            <w:r w:rsidRPr="001E666E">
              <w:rPr>
                <w:rFonts w:ascii="Aptos Narrow" w:eastAsia="Times New Roman" w:hAnsi="Aptos Narrow" w:cs="Times New Roman"/>
                <w:color w:val="000000"/>
                <w:lang w:val="en-US"/>
              </w:rPr>
              <w:t xml:space="preserve">,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1969-2269</w:t>
            </w:r>
          </w:p>
        </w:tc>
        <w:tc>
          <w:tcPr>
            <w:tcW w:w="5640" w:type="dxa"/>
            <w:tcBorders>
              <w:top w:val="nil"/>
              <w:left w:val="nil"/>
              <w:bottom w:val="single" w:sz="4" w:space="0" w:color="auto"/>
              <w:right w:val="single" w:sz="4" w:space="0" w:color="auto"/>
            </w:tcBorders>
            <w:vAlign w:val="bottom"/>
            <w:hideMark/>
          </w:tcPr>
          <w:p w14:paraId="07A90508"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 (2008) -no. 12 (2013)</w:t>
            </w:r>
          </w:p>
        </w:tc>
      </w:tr>
      <w:tr w:rsidR="001E666E" w:rsidRPr="001E666E" w14:paraId="2CB8ECAD" w14:textId="77777777" w:rsidTr="001E666E">
        <w:trPr>
          <w:trHeight w:val="900"/>
        </w:trPr>
        <w:tc>
          <w:tcPr>
            <w:tcW w:w="440" w:type="dxa"/>
            <w:tcBorders>
              <w:top w:val="nil"/>
              <w:left w:val="single" w:sz="4" w:space="0" w:color="auto"/>
              <w:bottom w:val="single" w:sz="4" w:space="0" w:color="auto"/>
              <w:right w:val="single" w:sz="4" w:space="0" w:color="auto"/>
            </w:tcBorders>
            <w:vAlign w:val="bottom"/>
            <w:hideMark/>
          </w:tcPr>
          <w:p w14:paraId="04115A8A"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105</w:t>
            </w:r>
          </w:p>
        </w:tc>
        <w:tc>
          <w:tcPr>
            <w:tcW w:w="1380" w:type="dxa"/>
            <w:tcBorders>
              <w:top w:val="nil"/>
              <w:left w:val="nil"/>
              <w:bottom w:val="single" w:sz="4" w:space="0" w:color="auto"/>
              <w:right w:val="single" w:sz="4" w:space="0" w:color="auto"/>
            </w:tcBorders>
            <w:vAlign w:val="center"/>
            <w:hideMark/>
          </w:tcPr>
          <w:p w14:paraId="28CB1868"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Aix</w:t>
            </w:r>
          </w:p>
        </w:tc>
        <w:tc>
          <w:tcPr>
            <w:tcW w:w="1360" w:type="dxa"/>
            <w:tcBorders>
              <w:top w:val="nil"/>
              <w:left w:val="nil"/>
              <w:bottom w:val="single" w:sz="4" w:space="0" w:color="auto"/>
              <w:right w:val="single" w:sz="4" w:space="0" w:color="auto"/>
            </w:tcBorders>
            <w:vAlign w:val="center"/>
            <w:hideMark/>
          </w:tcPr>
          <w:p w14:paraId="12741112"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09BF975D"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Nouvelles de </w:t>
            </w:r>
            <w:proofErr w:type="spellStart"/>
            <w:r w:rsidRPr="001E666E">
              <w:rPr>
                <w:rFonts w:ascii="Aptos Narrow" w:eastAsia="Times New Roman" w:hAnsi="Aptos Narrow" w:cs="Times New Roman"/>
                <w:color w:val="000000"/>
                <w:lang w:val="en-US"/>
              </w:rPr>
              <w:t>l'estampe</w:t>
            </w:r>
            <w:proofErr w:type="spellEnd"/>
            <w:r w:rsidRPr="001E666E">
              <w:rPr>
                <w:rFonts w:ascii="Aptos Narrow" w:eastAsia="Times New Roman" w:hAnsi="Aptos Narrow" w:cs="Times New Roman"/>
                <w:color w:val="000000"/>
                <w:lang w:val="en-US"/>
              </w:rPr>
              <w:t xml:space="preserve">,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0029-4888</w:t>
            </w:r>
          </w:p>
        </w:tc>
        <w:tc>
          <w:tcPr>
            <w:tcW w:w="5640" w:type="dxa"/>
            <w:tcBorders>
              <w:top w:val="nil"/>
              <w:left w:val="nil"/>
              <w:bottom w:val="single" w:sz="4" w:space="0" w:color="auto"/>
              <w:right w:val="single" w:sz="4" w:space="0" w:color="auto"/>
            </w:tcBorders>
            <w:vAlign w:val="bottom"/>
            <w:hideMark/>
          </w:tcPr>
          <w:p w14:paraId="161E8AA0"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3 (1973) - no. 143 (1995) [Lacunes]</w:t>
            </w:r>
          </w:p>
        </w:tc>
      </w:tr>
      <w:tr w:rsidR="001E666E" w:rsidRPr="001E666E" w14:paraId="51048A15" w14:textId="77777777" w:rsidTr="001E666E">
        <w:trPr>
          <w:trHeight w:val="1200"/>
        </w:trPr>
        <w:tc>
          <w:tcPr>
            <w:tcW w:w="440" w:type="dxa"/>
            <w:tcBorders>
              <w:top w:val="nil"/>
              <w:left w:val="single" w:sz="4" w:space="0" w:color="auto"/>
              <w:bottom w:val="single" w:sz="4" w:space="0" w:color="auto"/>
              <w:right w:val="single" w:sz="4" w:space="0" w:color="auto"/>
            </w:tcBorders>
            <w:vAlign w:val="bottom"/>
            <w:hideMark/>
          </w:tcPr>
          <w:p w14:paraId="4D5C6670"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lastRenderedPageBreak/>
              <w:t>106</w:t>
            </w:r>
          </w:p>
        </w:tc>
        <w:tc>
          <w:tcPr>
            <w:tcW w:w="1380" w:type="dxa"/>
            <w:tcBorders>
              <w:top w:val="nil"/>
              <w:left w:val="nil"/>
              <w:bottom w:val="single" w:sz="4" w:space="0" w:color="auto"/>
              <w:right w:val="single" w:sz="4" w:space="0" w:color="auto"/>
            </w:tcBorders>
            <w:vAlign w:val="center"/>
            <w:hideMark/>
          </w:tcPr>
          <w:p w14:paraId="6CD2BC5D"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Marseille </w:t>
            </w:r>
            <w:proofErr w:type="spellStart"/>
            <w:r w:rsidRPr="001E666E">
              <w:rPr>
                <w:rFonts w:ascii="Aptos Narrow" w:eastAsia="Times New Roman" w:hAnsi="Aptos Narrow" w:cs="Times New Roman"/>
                <w:color w:val="000000"/>
                <w:lang w:val="en-US"/>
              </w:rPr>
              <w:t>jusqu'au</w:t>
            </w:r>
            <w:proofErr w:type="spellEnd"/>
            <w:r w:rsidRPr="001E666E">
              <w:rPr>
                <w:rFonts w:ascii="Aptos Narrow" w:eastAsia="Times New Roman" w:hAnsi="Aptos Narrow" w:cs="Times New Roman"/>
                <w:color w:val="000000"/>
                <w:lang w:val="en-US"/>
              </w:rPr>
              <w:t xml:space="preserve"> n°696, 2016</w:t>
            </w:r>
          </w:p>
        </w:tc>
        <w:tc>
          <w:tcPr>
            <w:tcW w:w="1360" w:type="dxa"/>
            <w:tcBorders>
              <w:top w:val="nil"/>
              <w:left w:val="nil"/>
              <w:bottom w:val="single" w:sz="4" w:space="0" w:color="auto"/>
              <w:right w:val="single" w:sz="4" w:space="0" w:color="auto"/>
            </w:tcBorders>
            <w:vAlign w:val="center"/>
            <w:hideMark/>
          </w:tcPr>
          <w:p w14:paraId="6B912847" w14:textId="77777777" w:rsidR="001E666E" w:rsidRPr="001E666E" w:rsidRDefault="001E666E" w:rsidP="001E666E">
            <w:pPr>
              <w:spacing w:after="0" w:line="240" w:lineRule="auto"/>
              <w:jc w:val="center"/>
              <w:rPr>
                <w:rFonts w:ascii="Aptos Narrow" w:eastAsia="Times New Roman" w:hAnsi="Aptos Narrow" w:cs="Times New Roman"/>
                <w:color w:val="000000"/>
                <w:lang w:val="fr-FR"/>
              </w:rPr>
            </w:pPr>
            <w:r w:rsidRPr="001E666E">
              <w:rPr>
                <w:rFonts w:ascii="Aptos Narrow" w:eastAsia="Times New Roman" w:hAnsi="Aptos Narrow" w:cs="Times New Roman"/>
                <w:color w:val="000000"/>
                <w:lang w:val="fr-FR"/>
              </w:rPr>
              <w:t>Monaco depuis le n°697, janvier 2017</w:t>
            </w:r>
          </w:p>
        </w:tc>
        <w:tc>
          <w:tcPr>
            <w:tcW w:w="2020" w:type="dxa"/>
            <w:tcBorders>
              <w:top w:val="nil"/>
              <w:left w:val="nil"/>
              <w:bottom w:val="single" w:sz="4" w:space="0" w:color="auto"/>
              <w:right w:val="single" w:sz="4" w:space="0" w:color="auto"/>
            </w:tcBorders>
            <w:vAlign w:val="center"/>
            <w:hideMark/>
          </w:tcPr>
          <w:p w14:paraId="3AC32C98" w14:textId="77777777" w:rsidR="001E666E" w:rsidRPr="001E666E" w:rsidRDefault="001E666E" w:rsidP="001E666E">
            <w:pPr>
              <w:spacing w:after="0" w:line="240" w:lineRule="auto"/>
              <w:rPr>
                <w:rFonts w:ascii="Aptos Narrow" w:eastAsia="Times New Roman" w:hAnsi="Aptos Narrow" w:cs="Times New Roman"/>
                <w:color w:val="000000"/>
                <w:lang w:val="fr-FR"/>
              </w:rPr>
            </w:pPr>
            <w:r w:rsidRPr="001E666E">
              <w:rPr>
                <w:rFonts w:ascii="Aptos Narrow" w:eastAsia="Times New Roman" w:hAnsi="Aptos Narrow" w:cs="Times New Roman"/>
                <w:color w:val="000000"/>
                <w:lang w:val="fr-FR"/>
              </w:rPr>
              <w:t>Œil (L') : revue d'art mensuelle, ISSN : 0029-862X</w:t>
            </w:r>
          </w:p>
        </w:tc>
        <w:tc>
          <w:tcPr>
            <w:tcW w:w="5640" w:type="dxa"/>
            <w:tcBorders>
              <w:top w:val="nil"/>
              <w:left w:val="nil"/>
              <w:bottom w:val="single" w:sz="4" w:space="0" w:color="auto"/>
              <w:right w:val="single" w:sz="4" w:space="0" w:color="auto"/>
            </w:tcBorders>
            <w:vAlign w:val="bottom"/>
            <w:hideMark/>
          </w:tcPr>
          <w:p w14:paraId="6C92A659" w14:textId="77777777" w:rsidR="001E666E" w:rsidRPr="001E666E" w:rsidRDefault="001E666E" w:rsidP="001E666E">
            <w:pPr>
              <w:spacing w:after="0" w:line="240" w:lineRule="auto"/>
              <w:rPr>
                <w:rFonts w:ascii="Aptos Narrow" w:eastAsia="Times New Roman" w:hAnsi="Aptos Narrow" w:cs="Times New Roman"/>
                <w:color w:val="000000"/>
                <w:lang w:val="pt-PT"/>
              </w:rPr>
            </w:pPr>
            <w:r w:rsidRPr="001E666E">
              <w:rPr>
                <w:rFonts w:ascii="Aptos Narrow" w:eastAsia="Times New Roman" w:hAnsi="Aptos Narrow" w:cs="Times New Roman"/>
                <w:color w:val="000000"/>
                <w:lang w:val="pt-PT"/>
              </w:rPr>
              <w:t>no. 2 (1955) -no. 761 (2023) [Lacunes] [Marseille] / no. 697 (2017) -.... [Monaco]</w:t>
            </w:r>
          </w:p>
        </w:tc>
      </w:tr>
      <w:tr w:rsidR="001E666E" w:rsidRPr="001E666E" w14:paraId="5B52F8EA"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36323B3F"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107</w:t>
            </w:r>
          </w:p>
        </w:tc>
        <w:tc>
          <w:tcPr>
            <w:tcW w:w="1380" w:type="dxa"/>
            <w:tcBorders>
              <w:top w:val="nil"/>
              <w:left w:val="nil"/>
              <w:bottom w:val="single" w:sz="4" w:space="0" w:color="auto"/>
              <w:right w:val="single" w:sz="4" w:space="0" w:color="auto"/>
            </w:tcBorders>
            <w:vAlign w:val="center"/>
            <w:hideMark/>
          </w:tcPr>
          <w:p w14:paraId="40179DC7"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proofErr w:type="spellStart"/>
            <w:r w:rsidRPr="001E666E">
              <w:rPr>
                <w:rFonts w:ascii="Aptos Narrow" w:eastAsia="Times New Roman" w:hAnsi="Aptos Narrow" w:cs="Times New Roman"/>
                <w:color w:val="000000"/>
                <w:lang w:val="en-US"/>
              </w:rPr>
              <w:t>Nîmes</w:t>
            </w:r>
            <w:proofErr w:type="spellEnd"/>
          </w:p>
        </w:tc>
        <w:tc>
          <w:tcPr>
            <w:tcW w:w="1360" w:type="dxa"/>
            <w:tcBorders>
              <w:top w:val="nil"/>
              <w:left w:val="nil"/>
              <w:bottom w:val="single" w:sz="4" w:space="0" w:color="auto"/>
              <w:right w:val="single" w:sz="4" w:space="0" w:color="auto"/>
            </w:tcBorders>
            <w:vAlign w:val="center"/>
            <w:hideMark/>
          </w:tcPr>
          <w:p w14:paraId="650CB67B"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33C168B2"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Offshore, ISSN: 1639-6855</w:t>
            </w:r>
          </w:p>
        </w:tc>
        <w:tc>
          <w:tcPr>
            <w:tcW w:w="5640" w:type="dxa"/>
            <w:tcBorders>
              <w:top w:val="nil"/>
              <w:left w:val="nil"/>
              <w:bottom w:val="single" w:sz="4" w:space="0" w:color="auto"/>
              <w:right w:val="single" w:sz="4" w:space="0" w:color="auto"/>
            </w:tcBorders>
            <w:vAlign w:val="bottom"/>
            <w:hideMark/>
          </w:tcPr>
          <w:p w14:paraId="1DDA509A"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1 -no. 51</w:t>
            </w:r>
          </w:p>
        </w:tc>
      </w:tr>
      <w:tr w:rsidR="001E666E" w:rsidRPr="001E666E" w14:paraId="4A4956D6" w14:textId="77777777" w:rsidTr="001E666E">
        <w:trPr>
          <w:trHeight w:val="1200"/>
        </w:trPr>
        <w:tc>
          <w:tcPr>
            <w:tcW w:w="440" w:type="dxa"/>
            <w:tcBorders>
              <w:top w:val="nil"/>
              <w:left w:val="single" w:sz="4" w:space="0" w:color="auto"/>
              <w:bottom w:val="single" w:sz="4" w:space="0" w:color="auto"/>
              <w:right w:val="single" w:sz="4" w:space="0" w:color="auto"/>
            </w:tcBorders>
            <w:vAlign w:val="bottom"/>
            <w:hideMark/>
          </w:tcPr>
          <w:p w14:paraId="1924021A"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108</w:t>
            </w:r>
          </w:p>
        </w:tc>
        <w:tc>
          <w:tcPr>
            <w:tcW w:w="1380" w:type="dxa"/>
            <w:tcBorders>
              <w:top w:val="nil"/>
              <w:left w:val="nil"/>
              <w:bottom w:val="single" w:sz="4" w:space="0" w:color="auto"/>
              <w:right w:val="single" w:sz="4" w:space="0" w:color="auto"/>
            </w:tcBorders>
            <w:vAlign w:val="center"/>
            <w:hideMark/>
          </w:tcPr>
          <w:p w14:paraId="157151CD"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375BDB59"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proofErr w:type="spellStart"/>
            <w:r w:rsidRPr="001E666E">
              <w:rPr>
                <w:rFonts w:ascii="Aptos Narrow" w:eastAsia="Times New Roman" w:hAnsi="Aptos Narrow" w:cs="Times New Roman"/>
                <w:color w:val="000000"/>
                <w:lang w:val="en-US"/>
              </w:rPr>
              <w:t>Nîmes</w:t>
            </w:r>
            <w:proofErr w:type="spellEnd"/>
          </w:p>
        </w:tc>
        <w:tc>
          <w:tcPr>
            <w:tcW w:w="2020" w:type="dxa"/>
            <w:tcBorders>
              <w:top w:val="nil"/>
              <w:left w:val="nil"/>
              <w:bottom w:val="single" w:sz="4" w:space="0" w:color="auto"/>
              <w:right w:val="single" w:sz="4" w:space="0" w:color="auto"/>
            </w:tcBorders>
            <w:vAlign w:val="center"/>
            <w:hideMark/>
          </w:tcPr>
          <w:p w14:paraId="59FAAFCF" w14:textId="77777777" w:rsidR="001E666E" w:rsidRPr="001E666E" w:rsidRDefault="001E666E" w:rsidP="001E666E">
            <w:pPr>
              <w:spacing w:after="0" w:line="240" w:lineRule="auto"/>
              <w:rPr>
                <w:rFonts w:ascii="Aptos Narrow" w:eastAsia="Times New Roman" w:hAnsi="Aptos Narrow" w:cs="Times New Roman"/>
                <w:lang w:val="fr-FR"/>
              </w:rPr>
            </w:pPr>
            <w:r w:rsidRPr="001E666E">
              <w:rPr>
                <w:rFonts w:ascii="Aptos Narrow" w:eastAsia="Times New Roman" w:hAnsi="Aptos Narrow" w:cs="Times New Roman"/>
                <w:lang w:val="fr-FR"/>
              </w:rPr>
              <w:t>Omnibus : gazette trimestrielle sur l'art contemporain, ISSN : 1166-1852</w:t>
            </w:r>
          </w:p>
        </w:tc>
        <w:tc>
          <w:tcPr>
            <w:tcW w:w="5640" w:type="dxa"/>
            <w:tcBorders>
              <w:top w:val="nil"/>
              <w:left w:val="nil"/>
              <w:bottom w:val="single" w:sz="4" w:space="0" w:color="auto"/>
              <w:right w:val="single" w:sz="4" w:space="0" w:color="auto"/>
            </w:tcBorders>
            <w:vAlign w:val="bottom"/>
            <w:hideMark/>
          </w:tcPr>
          <w:p w14:paraId="0137872C" w14:textId="77777777" w:rsidR="001E666E" w:rsidRPr="001E666E" w:rsidRDefault="001E666E" w:rsidP="001E666E">
            <w:pPr>
              <w:spacing w:after="0" w:line="240" w:lineRule="auto"/>
              <w:rPr>
                <w:rFonts w:ascii="Aptos Narrow" w:eastAsia="Times New Roman" w:hAnsi="Aptos Narrow" w:cs="Times New Roman"/>
                <w:color w:val="000000"/>
                <w:lang w:val="pt-PT"/>
              </w:rPr>
            </w:pPr>
            <w:r w:rsidRPr="001E666E">
              <w:rPr>
                <w:rFonts w:ascii="Aptos Narrow" w:eastAsia="Times New Roman" w:hAnsi="Aptos Narrow" w:cs="Times New Roman"/>
                <w:color w:val="000000"/>
                <w:lang w:val="pt-PT"/>
              </w:rPr>
              <w:t>no. 2 (1992) -no. 31 (2000) [Lacunes] [Marseille] / no. 1 -no. 32 [Lacunes] [Nîmes]</w:t>
            </w:r>
          </w:p>
        </w:tc>
      </w:tr>
      <w:tr w:rsidR="001E666E" w:rsidRPr="001E666E" w14:paraId="5764E204"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7A951DE4"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109</w:t>
            </w:r>
          </w:p>
        </w:tc>
        <w:tc>
          <w:tcPr>
            <w:tcW w:w="1380" w:type="dxa"/>
            <w:tcBorders>
              <w:top w:val="nil"/>
              <w:left w:val="nil"/>
              <w:bottom w:val="single" w:sz="4" w:space="0" w:color="auto"/>
              <w:right w:val="single" w:sz="4" w:space="0" w:color="auto"/>
            </w:tcBorders>
            <w:vAlign w:val="center"/>
            <w:hideMark/>
          </w:tcPr>
          <w:p w14:paraId="45A8AA71"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Nice</w:t>
            </w:r>
          </w:p>
        </w:tc>
        <w:tc>
          <w:tcPr>
            <w:tcW w:w="1360" w:type="dxa"/>
            <w:tcBorders>
              <w:top w:val="nil"/>
              <w:left w:val="nil"/>
              <w:bottom w:val="single" w:sz="4" w:space="0" w:color="auto"/>
              <w:right w:val="single" w:sz="4" w:space="0" w:color="auto"/>
            </w:tcBorders>
            <w:vAlign w:val="center"/>
            <w:hideMark/>
          </w:tcPr>
          <w:p w14:paraId="729F7934"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6AF9BD05"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Opus international,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0048-2056</w:t>
            </w:r>
          </w:p>
        </w:tc>
        <w:tc>
          <w:tcPr>
            <w:tcW w:w="5640" w:type="dxa"/>
            <w:tcBorders>
              <w:top w:val="nil"/>
              <w:left w:val="nil"/>
              <w:bottom w:val="single" w:sz="4" w:space="0" w:color="auto"/>
              <w:right w:val="single" w:sz="4" w:space="0" w:color="auto"/>
            </w:tcBorders>
            <w:vAlign w:val="bottom"/>
            <w:hideMark/>
          </w:tcPr>
          <w:p w14:paraId="09D54FD9"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no. 2 -no. </w:t>
            </w:r>
            <w:proofErr w:type="gramStart"/>
            <w:r w:rsidRPr="001E666E">
              <w:rPr>
                <w:rFonts w:ascii="Aptos Narrow" w:eastAsia="Times New Roman" w:hAnsi="Aptos Narrow" w:cs="Times New Roman"/>
                <w:color w:val="000000"/>
                <w:lang w:val="en-US"/>
              </w:rPr>
              <w:t>135  (</w:t>
            </w:r>
            <w:proofErr w:type="gramEnd"/>
            <w:r w:rsidRPr="001E666E">
              <w:rPr>
                <w:rFonts w:ascii="Aptos Narrow" w:eastAsia="Times New Roman" w:hAnsi="Aptos Narrow" w:cs="Times New Roman"/>
                <w:color w:val="000000"/>
                <w:lang w:val="en-US"/>
              </w:rPr>
              <w:t>1995) [Lacunes]</w:t>
            </w:r>
          </w:p>
        </w:tc>
      </w:tr>
      <w:tr w:rsidR="001E666E" w:rsidRPr="001E666E" w14:paraId="49DEFFAE"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543F9768"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110</w:t>
            </w:r>
          </w:p>
        </w:tc>
        <w:tc>
          <w:tcPr>
            <w:tcW w:w="1380" w:type="dxa"/>
            <w:tcBorders>
              <w:top w:val="nil"/>
              <w:left w:val="nil"/>
              <w:bottom w:val="single" w:sz="4" w:space="0" w:color="auto"/>
              <w:right w:val="single" w:sz="4" w:space="0" w:color="auto"/>
            </w:tcBorders>
            <w:vAlign w:val="center"/>
            <w:hideMark/>
          </w:tcPr>
          <w:p w14:paraId="26A05676"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Monaco</w:t>
            </w:r>
          </w:p>
        </w:tc>
        <w:tc>
          <w:tcPr>
            <w:tcW w:w="1360" w:type="dxa"/>
            <w:tcBorders>
              <w:top w:val="nil"/>
              <w:left w:val="nil"/>
              <w:bottom w:val="single" w:sz="4" w:space="0" w:color="auto"/>
              <w:right w:val="single" w:sz="4" w:space="0" w:color="auto"/>
            </w:tcBorders>
            <w:vAlign w:val="center"/>
            <w:hideMark/>
          </w:tcPr>
          <w:p w14:paraId="7021B2FF"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Aix</w:t>
            </w:r>
          </w:p>
        </w:tc>
        <w:tc>
          <w:tcPr>
            <w:tcW w:w="2020" w:type="dxa"/>
            <w:tcBorders>
              <w:top w:val="nil"/>
              <w:left w:val="nil"/>
              <w:bottom w:val="single" w:sz="4" w:space="0" w:color="auto"/>
              <w:right w:val="single" w:sz="4" w:space="0" w:color="auto"/>
            </w:tcBorders>
            <w:vAlign w:val="center"/>
            <w:hideMark/>
          </w:tcPr>
          <w:p w14:paraId="57DCE170"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Palais,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1951-672X</w:t>
            </w:r>
          </w:p>
        </w:tc>
        <w:tc>
          <w:tcPr>
            <w:tcW w:w="5640" w:type="dxa"/>
            <w:tcBorders>
              <w:top w:val="nil"/>
              <w:left w:val="nil"/>
              <w:bottom w:val="single" w:sz="4" w:space="0" w:color="auto"/>
              <w:right w:val="single" w:sz="4" w:space="0" w:color="auto"/>
            </w:tcBorders>
            <w:vAlign w:val="bottom"/>
            <w:hideMark/>
          </w:tcPr>
          <w:p w14:paraId="4FC168D1" w14:textId="77777777" w:rsidR="001E666E" w:rsidRPr="001E666E" w:rsidRDefault="001E666E" w:rsidP="001E666E">
            <w:pPr>
              <w:spacing w:after="0" w:line="240" w:lineRule="auto"/>
              <w:rPr>
                <w:rFonts w:ascii="Aptos Narrow" w:eastAsia="Times New Roman" w:hAnsi="Aptos Narrow" w:cs="Times New Roman"/>
                <w:lang w:val="en-US"/>
              </w:rPr>
            </w:pPr>
            <w:r w:rsidRPr="001E666E">
              <w:rPr>
                <w:rFonts w:ascii="Aptos Narrow" w:eastAsia="Times New Roman" w:hAnsi="Aptos Narrow" w:cs="Times New Roman"/>
                <w:lang w:val="pt-PT"/>
              </w:rPr>
              <w:t xml:space="preserve">no. 1 (2007) -no. 34 [lacunes] [Monaco] / no. 05 (2008)-.... </w:t>
            </w:r>
            <w:r w:rsidRPr="001E666E">
              <w:rPr>
                <w:rFonts w:ascii="Aptos Narrow" w:eastAsia="Times New Roman" w:hAnsi="Aptos Narrow" w:cs="Times New Roman"/>
                <w:lang w:val="en-US"/>
              </w:rPr>
              <w:t>[Lacune] [Aix]</w:t>
            </w:r>
          </w:p>
        </w:tc>
      </w:tr>
      <w:tr w:rsidR="001E666E" w:rsidRPr="001E666E" w14:paraId="4F5F6F05"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0B038351"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111</w:t>
            </w:r>
          </w:p>
        </w:tc>
        <w:tc>
          <w:tcPr>
            <w:tcW w:w="1380" w:type="dxa"/>
            <w:tcBorders>
              <w:top w:val="nil"/>
              <w:left w:val="nil"/>
              <w:bottom w:val="single" w:sz="4" w:space="0" w:color="auto"/>
              <w:right w:val="single" w:sz="4" w:space="0" w:color="auto"/>
            </w:tcBorders>
            <w:vAlign w:val="center"/>
            <w:hideMark/>
          </w:tcPr>
          <w:p w14:paraId="20D16A62"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Aix</w:t>
            </w:r>
          </w:p>
        </w:tc>
        <w:tc>
          <w:tcPr>
            <w:tcW w:w="1360" w:type="dxa"/>
            <w:tcBorders>
              <w:top w:val="nil"/>
              <w:left w:val="nil"/>
              <w:bottom w:val="single" w:sz="4" w:space="0" w:color="auto"/>
              <w:right w:val="single" w:sz="4" w:space="0" w:color="auto"/>
            </w:tcBorders>
            <w:vAlign w:val="center"/>
            <w:hideMark/>
          </w:tcPr>
          <w:p w14:paraId="1CEAEEAC"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Monaco</w:t>
            </w:r>
          </w:p>
        </w:tc>
        <w:tc>
          <w:tcPr>
            <w:tcW w:w="2020" w:type="dxa"/>
            <w:tcBorders>
              <w:top w:val="nil"/>
              <w:left w:val="nil"/>
              <w:bottom w:val="single" w:sz="4" w:space="0" w:color="auto"/>
              <w:right w:val="single" w:sz="4" w:space="0" w:color="auto"/>
            </w:tcBorders>
            <w:vAlign w:val="center"/>
            <w:hideMark/>
          </w:tcPr>
          <w:p w14:paraId="7BD2F161"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Parachute,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0318-7020</w:t>
            </w:r>
          </w:p>
        </w:tc>
        <w:tc>
          <w:tcPr>
            <w:tcW w:w="5640" w:type="dxa"/>
            <w:tcBorders>
              <w:top w:val="nil"/>
              <w:left w:val="nil"/>
              <w:bottom w:val="single" w:sz="4" w:space="0" w:color="auto"/>
              <w:right w:val="single" w:sz="4" w:space="0" w:color="auto"/>
            </w:tcBorders>
            <w:vAlign w:val="bottom"/>
            <w:hideMark/>
          </w:tcPr>
          <w:p w14:paraId="66831F94" w14:textId="77777777" w:rsidR="001E666E" w:rsidRPr="001E666E" w:rsidRDefault="001E666E" w:rsidP="001E666E">
            <w:pPr>
              <w:spacing w:after="0" w:line="240" w:lineRule="auto"/>
              <w:rPr>
                <w:rFonts w:ascii="Aptos Narrow" w:eastAsia="Times New Roman" w:hAnsi="Aptos Narrow" w:cs="Times New Roman"/>
                <w:color w:val="000000"/>
                <w:lang w:val="pt-PT"/>
              </w:rPr>
            </w:pPr>
            <w:r w:rsidRPr="001E666E">
              <w:rPr>
                <w:rFonts w:ascii="Aptos Narrow" w:eastAsia="Times New Roman" w:hAnsi="Aptos Narrow" w:cs="Times New Roman"/>
                <w:color w:val="000000"/>
                <w:lang w:val="pt-PT"/>
              </w:rPr>
              <w:t>no. 11 (1978) -no. 112 (2003) [Lacunes] [Aix] / no. 100 (2001) -no. 124 (2006) [Monaco]</w:t>
            </w:r>
          </w:p>
        </w:tc>
      </w:tr>
      <w:tr w:rsidR="001E666E" w:rsidRPr="001E666E" w14:paraId="48AB0C73"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1B32EF21"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112</w:t>
            </w:r>
          </w:p>
        </w:tc>
        <w:tc>
          <w:tcPr>
            <w:tcW w:w="1380" w:type="dxa"/>
            <w:tcBorders>
              <w:top w:val="nil"/>
              <w:left w:val="nil"/>
              <w:bottom w:val="single" w:sz="4" w:space="0" w:color="auto"/>
              <w:right w:val="single" w:sz="4" w:space="0" w:color="auto"/>
            </w:tcBorders>
            <w:vAlign w:val="center"/>
            <w:hideMark/>
          </w:tcPr>
          <w:p w14:paraId="0C0C9670"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Nice</w:t>
            </w:r>
          </w:p>
        </w:tc>
        <w:tc>
          <w:tcPr>
            <w:tcW w:w="1360" w:type="dxa"/>
            <w:tcBorders>
              <w:top w:val="nil"/>
              <w:left w:val="nil"/>
              <w:bottom w:val="single" w:sz="4" w:space="0" w:color="auto"/>
              <w:right w:val="single" w:sz="4" w:space="0" w:color="auto"/>
            </w:tcBorders>
            <w:vAlign w:val="center"/>
            <w:hideMark/>
          </w:tcPr>
          <w:p w14:paraId="59F40B2C"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025D7194"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Parkett,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0256-0917</w:t>
            </w:r>
          </w:p>
        </w:tc>
        <w:tc>
          <w:tcPr>
            <w:tcW w:w="5640" w:type="dxa"/>
            <w:tcBorders>
              <w:top w:val="nil"/>
              <w:left w:val="nil"/>
              <w:bottom w:val="single" w:sz="4" w:space="0" w:color="auto"/>
              <w:right w:val="single" w:sz="4" w:space="0" w:color="auto"/>
            </w:tcBorders>
            <w:vAlign w:val="bottom"/>
            <w:hideMark/>
          </w:tcPr>
          <w:p w14:paraId="55DADF08"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no. 3 (1984) -no. </w:t>
            </w:r>
            <w:proofErr w:type="gramStart"/>
            <w:r w:rsidRPr="001E666E">
              <w:rPr>
                <w:rFonts w:ascii="Aptos Narrow" w:eastAsia="Times New Roman" w:hAnsi="Aptos Narrow" w:cs="Times New Roman"/>
                <w:color w:val="000000"/>
                <w:lang w:val="en-US"/>
              </w:rPr>
              <w:t>101  (</w:t>
            </w:r>
            <w:proofErr w:type="gramEnd"/>
            <w:r w:rsidRPr="001E666E">
              <w:rPr>
                <w:rFonts w:ascii="Aptos Narrow" w:eastAsia="Times New Roman" w:hAnsi="Aptos Narrow" w:cs="Times New Roman"/>
                <w:color w:val="000000"/>
                <w:lang w:val="en-US"/>
              </w:rPr>
              <w:t>2017) [Lacunes]</w:t>
            </w:r>
          </w:p>
        </w:tc>
      </w:tr>
      <w:tr w:rsidR="001E666E" w:rsidRPr="001E666E" w14:paraId="4E9F02D8" w14:textId="77777777" w:rsidTr="001E666E">
        <w:trPr>
          <w:trHeight w:val="1200"/>
        </w:trPr>
        <w:tc>
          <w:tcPr>
            <w:tcW w:w="440" w:type="dxa"/>
            <w:tcBorders>
              <w:top w:val="nil"/>
              <w:left w:val="single" w:sz="4" w:space="0" w:color="auto"/>
              <w:bottom w:val="single" w:sz="4" w:space="0" w:color="auto"/>
              <w:right w:val="single" w:sz="4" w:space="0" w:color="auto"/>
            </w:tcBorders>
            <w:vAlign w:val="bottom"/>
            <w:hideMark/>
          </w:tcPr>
          <w:p w14:paraId="650980C0"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113</w:t>
            </w:r>
          </w:p>
        </w:tc>
        <w:tc>
          <w:tcPr>
            <w:tcW w:w="1380" w:type="dxa"/>
            <w:tcBorders>
              <w:top w:val="nil"/>
              <w:left w:val="nil"/>
              <w:bottom w:val="single" w:sz="4" w:space="0" w:color="auto"/>
              <w:right w:val="single" w:sz="4" w:space="0" w:color="auto"/>
            </w:tcBorders>
            <w:vAlign w:val="center"/>
            <w:hideMark/>
          </w:tcPr>
          <w:p w14:paraId="389D31F2"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Monaco</w:t>
            </w:r>
          </w:p>
        </w:tc>
        <w:tc>
          <w:tcPr>
            <w:tcW w:w="1360" w:type="dxa"/>
            <w:tcBorders>
              <w:top w:val="nil"/>
              <w:left w:val="nil"/>
              <w:bottom w:val="single" w:sz="4" w:space="0" w:color="auto"/>
              <w:right w:val="single" w:sz="4" w:space="0" w:color="auto"/>
            </w:tcBorders>
            <w:vAlign w:val="center"/>
            <w:hideMark/>
          </w:tcPr>
          <w:p w14:paraId="0191F5D9"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57912CA5" w14:textId="77777777" w:rsidR="001E666E" w:rsidRPr="001E666E" w:rsidRDefault="001E666E" w:rsidP="001E666E">
            <w:pPr>
              <w:spacing w:after="0" w:line="240" w:lineRule="auto"/>
              <w:rPr>
                <w:rFonts w:ascii="Aptos Narrow" w:eastAsia="Times New Roman" w:hAnsi="Aptos Narrow" w:cs="Times New Roman"/>
                <w:lang w:val="en-US"/>
              </w:rPr>
            </w:pPr>
            <w:proofErr w:type="spellStart"/>
            <w:proofErr w:type="gramStart"/>
            <w:r w:rsidRPr="001E666E">
              <w:rPr>
                <w:rFonts w:ascii="Aptos Narrow" w:eastAsia="Times New Roman" w:hAnsi="Aptos Narrow" w:cs="Times New Roman"/>
                <w:lang w:val="en-US"/>
              </w:rPr>
              <w:t>Parpaings</w:t>
            </w:r>
            <w:proofErr w:type="spellEnd"/>
            <w:r w:rsidRPr="001E666E">
              <w:rPr>
                <w:rFonts w:ascii="Aptos Narrow" w:eastAsia="Times New Roman" w:hAnsi="Aptos Narrow" w:cs="Times New Roman"/>
                <w:lang w:val="en-US"/>
              </w:rPr>
              <w:t xml:space="preserve"> :</w:t>
            </w:r>
            <w:proofErr w:type="gramEnd"/>
            <w:r w:rsidRPr="001E666E">
              <w:rPr>
                <w:rFonts w:ascii="Aptos Narrow" w:eastAsia="Times New Roman" w:hAnsi="Aptos Narrow" w:cs="Times New Roman"/>
                <w:lang w:val="en-US"/>
              </w:rPr>
              <w:t xml:space="preserve"> architecture art &gt; </w:t>
            </w:r>
            <w:proofErr w:type="spellStart"/>
            <w:r w:rsidRPr="001E666E">
              <w:rPr>
                <w:rFonts w:ascii="Aptos Narrow" w:eastAsia="Times New Roman" w:hAnsi="Aptos Narrow" w:cs="Times New Roman"/>
                <w:lang w:val="en-US"/>
              </w:rPr>
              <w:t>paysage</w:t>
            </w:r>
            <w:proofErr w:type="spellEnd"/>
            <w:r w:rsidRPr="001E666E">
              <w:rPr>
                <w:rFonts w:ascii="Aptos Narrow" w:eastAsia="Times New Roman" w:hAnsi="Aptos Narrow" w:cs="Times New Roman"/>
                <w:lang w:val="en-US"/>
              </w:rPr>
              <w:t xml:space="preserve">, </w:t>
            </w:r>
            <w:proofErr w:type="gramStart"/>
            <w:r w:rsidRPr="001E666E">
              <w:rPr>
                <w:rFonts w:ascii="Aptos Narrow" w:eastAsia="Times New Roman" w:hAnsi="Aptos Narrow" w:cs="Times New Roman"/>
                <w:lang w:val="en-US"/>
              </w:rPr>
              <w:t>ISSN :</w:t>
            </w:r>
            <w:proofErr w:type="gramEnd"/>
            <w:r w:rsidRPr="001E666E">
              <w:rPr>
                <w:rFonts w:ascii="Aptos Narrow" w:eastAsia="Times New Roman" w:hAnsi="Aptos Narrow" w:cs="Times New Roman"/>
                <w:lang w:val="en-US"/>
              </w:rPr>
              <w:t xml:space="preserve"> 1294-811X</w:t>
            </w:r>
          </w:p>
        </w:tc>
        <w:tc>
          <w:tcPr>
            <w:tcW w:w="5640" w:type="dxa"/>
            <w:tcBorders>
              <w:top w:val="nil"/>
              <w:left w:val="nil"/>
              <w:bottom w:val="single" w:sz="4" w:space="0" w:color="auto"/>
              <w:right w:val="single" w:sz="4" w:space="0" w:color="auto"/>
            </w:tcBorders>
            <w:vAlign w:val="bottom"/>
            <w:hideMark/>
          </w:tcPr>
          <w:p w14:paraId="776A933A"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10 (2000) -no. 30 (2002) [Lacunes]</w:t>
            </w:r>
          </w:p>
        </w:tc>
      </w:tr>
      <w:tr w:rsidR="001E666E" w:rsidRPr="001E666E" w14:paraId="48AADDD0" w14:textId="77777777" w:rsidTr="001E666E">
        <w:trPr>
          <w:trHeight w:val="1200"/>
        </w:trPr>
        <w:tc>
          <w:tcPr>
            <w:tcW w:w="440" w:type="dxa"/>
            <w:tcBorders>
              <w:top w:val="nil"/>
              <w:left w:val="single" w:sz="4" w:space="0" w:color="auto"/>
              <w:bottom w:val="single" w:sz="4" w:space="0" w:color="auto"/>
              <w:right w:val="single" w:sz="4" w:space="0" w:color="auto"/>
            </w:tcBorders>
            <w:vAlign w:val="bottom"/>
            <w:hideMark/>
          </w:tcPr>
          <w:p w14:paraId="453CEC2A"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114</w:t>
            </w:r>
          </w:p>
        </w:tc>
        <w:tc>
          <w:tcPr>
            <w:tcW w:w="1380" w:type="dxa"/>
            <w:tcBorders>
              <w:top w:val="nil"/>
              <w:left w:val="nil"/>
              <w:bottom w:val="single" w:sz="4" w:space="0" w:color="auto"/>
              <w:right w:val="single" w:sz="4" w:space="0" w:color="auto"/>
            </w:tcBorders>
            <w:vAlign w:val="center"/>
            <w:hideMark/>
          </w:tcPr>
          <w:p w14:paraId="4D3CDCFA"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Aix</w:t>
            </w:r>
          </w:p>
        </w:tc>
        <w:tc>
          <w:tcPr>
            <w:tcW w:w="1360" w:type="dxa"/>
            <w:tcBorders>
              <w:top w:val="nil"/>
              <w:left w:val="nil"/>
              <w:bottom w:val="single" w:sz="4" w:space="0" w:color="auto"/>
              <w:right w:val="single" w:sz="4" w:space="0" w:color="auto"/>
            </w:tcBorders>
            <w:vAlign w:val="center"/>
            <w:hideMark/>
          </w:tcPr>
          <w:p w14:paraId="32F634DE"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2A56FE85" w14:textId="77777777" w:rsidR="001E666E" w:rsidRPr="001E666E" w:rsidRDefault="001E666E" w:rsidP="001E666E">
            <w:pPr>
              <w:spacing w:after="0" w:line="240" w:lineRule="auto"/>
              <w:rPr>
                <w:rFonts w:ascii="Aptos Narrow" w:eastAsia="Times New Roman" w:hAnsi="Aptos Narrow" w:cs="Times New Roman"/>
                <w:color w:val="000000"/>
                <w:lang w:val="fr-FR"/>
              </w:rPr>
            </w:pPr>
            <w:r w:rsidRPr="001E666E">
              <w:rPr>
                <w:rFonts w:ascii="Aptos Narrow" w:eastAsia="Times New Roman" w:hAnsi="Aptos Narrow" w:cs="Times New Roman"/>
                <w:color w:val="000000"/>
                <w:lang w:val="fr-FR"/>
              </w:rPr>
              <w:t>Part de l'Œil : revue de pensée des arts plastiques, ISSN : 0773-9532</w:t>
            </w:r>
          </w:p>
        </w:tc>
        <w:tc>
          <w:tcPr>
            <w:tcW w:w="5640" w:type="dxa"/>
            <w:tcBorders>
              <w:top w:val="nil"/>
              <w:left w:val="nil"/>
              <w:bottom w:val="single" w:sz="4" w:space="0" w:color="auto"/>
              <w:right w:val="single" w:sz="4" w:space="0" w:color="auto"/>
            </w:tcBorders>
            <w:noWrap/>
            <w:vAlign w:val="bottom"/>
            <w:hideMark/>
          </w:tcPr>
          <w:p w14:paraId="666EEDEF"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 (1985) -no. 32 (2018)</w:t>
            </w:r>
          </w:p>
        </w:tc>
      </w:tr>
      <w:tr w:rsidR="001E666E" w:rsidRPr="001E666E" w14:paraId="6E1639D3"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5E0C554B"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115</w:t>
            </w:r>
          </w:p>
        </w:tc>
        <w:tc>
          <w:tcPr>
            <w:tcW w:w="1380" w:type="dxa"/>
            <w:tcBorders>
              <w:top w:val="nil"/>
              <w:left w:val="nil"/>
              <w:bottom w:val="single" w:sz="4" w:space="0" w:color="auto"/>
              <w:right w:val="single" w:sz="4" w:space="0" w:color="auto"/>
            </w:tcBorders>
            <w:vAlign w:val="center"/>
            <w:hideMark/>
          </w:tcPr>
          <w:p w14:paraId="1A310B32"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Monaco</w:t>
            </w:r>
          </w:p>
        </w:tc>
        <w:tc>
          <w:tcPr>
            <w:tcW w:w="1360" w:type="dxa"/>
            <w:tcBorders>
              <w:top w:val="nil"/>
              <w:left w:val="nil"/>
              <w:bottom w:val="single" w:sz="4" w:space="0" w:color="auto"/>
              <w:right w:val="single" w:sz="4" w:space="0" w:color="auto"/>
            </w:tcBorders>
            <w:vAlign w:val="center"/>
            <w:hideMark/>
          </w:tcPr>
          <w:p w14:paraId="668734AF"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6BFD0E44"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Pavillon,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1996-3556</w:t>
            </w:r>
          </w:p>
        </w:tc>
        <w:tc>
          <w:tcPr>
            <w:tcW w:w="5640" w:type="dxa"/>
            <w:tcBorders>
              <w:top w:val="nil"/>
              <w:left w:val="nil"/>
              <w:bottom w:val="single" w:sz="4" w:space="0" w:color="auto"/>
              <w:right w:val="single" w:sz="4" w:space="0" w:color="auto"/>
            </w:tcBorders>
            <w:noWrap/>
            <w:vAlign w:val="bottom"/>
            <w:hideMark/>
          </w:tcPr>
          <w:p w14:paraId="661927BC"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 (2007) -no. 13 (2022)</w:t>
            </w:r>
          </w:p>
        </w:tc>
      </w:tr>
      <w:tr w:rsidR="001E666E" w:rsidRPr="001E666E" w14:paraId="0E51B8F9"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65B54E62"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116</w:t>
            </w:r>
          </w:p>
        </w:tc>
        <w:tc>
          <w:tcPr>
            <w:tcW w:w="1380" w:type="dxa"/>
            <w:tcBorders>
              <w:top w:val="nil"/>
              <w:left w:val="nil"/>
              <w:bottom w:val="single" w:sz="4" w:space="0" w:color="auto"/>
              <w:right w:val="single" w:sz="4" w:space="0" w:color="auto"/>
            </w:tcBorders>
            <w:vAlign w:val="center"/>
            <w:hideMark/>
          </w:tcPr>
          <w:p w14:paraId="778CF3D1"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Monaco</w:t>
            </w:r>
          </w:p>
        </w:tc>
        <w:tc>
          <w:tcPr>
            <w:tcW w:w="1360" w:type="dxa"/>
            <w:tcBorders>
              <w:top w:val="nil"/>
              <w:left w:val="nil"/>
              <w:bottom w:val="single" w:sz="4" w:space="0" w:color="auto"/>
              <w:right w:val="single" w:sz="4" w:space="0" w:color="auto"/>
            </w:tcBorders>
            <w:vAlign w:val="center"/>
            <w:hideMark/>
          </w:tcPr>
          <w:p w14:paraId="7572A08B"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4985EC02" w14:textId="77777777" w:rsidR="001E666E" w:rsidRPr="001E666E" w:rsidRDefault="001E666E" w:rsidP="001E666E">
            <w:pPr>
              <w:spacing w:after="0" w:line="240" w:lineRule="auto"/>
              <w:rPr>
                <w:rFonts w:ascii="Aptos Narrow" w:eastAsia="Times New Roman" w:hAnsi="Aptos Narrow" w:cs="Times New Roman"/>
                <w:color w:val="000000"/>
                <w:lang w:val="en-US"/>
              </w:rPr>
            </w:pPr>
            <w:proofErr w:type="spellStart"/>
            <w:r w:rsidRPr="001E666E">
              <w:rPr>
                <w:rFonts w:ascii="Aptos Narrow" w:eastAsia="Times New Roman" w:hAnsi="Aptos Narrow" w:cs="Times New Roman"/>
                <w:color w:val="000000"/>
                <w:lang w:val="en-US"/>
              </w:rPr>
              <w:t>Pétunia</w:t>
            </w:r>
            <w:proofErr w:type="spellEnd"/>
            <w:r w:rsidRPr="001E666E">
              <w:rPr>
                <w:rFonts w:ascii="Aptos Narrow" w:eastAsia="Times New Roman" w:hAnsi="Aptos Narrow" w:cs="Times New Roman"/>
                <w:color w:val="000000"/>
                <w:lang w:val="en-US"/>
              </w:rPr>
              <w:t xml:space="preserve">,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2112-566X</w:t>
            </w:r>
          </w:p>
        </w:tc>
        <w:tc>
          <w:tcPr>
            <w:tcW w:w="5640" w:type="dxa"/>
            <w:tcBorders>
              <w:top w:val="nil"/>
              <w:left w:val="nil"/>
              <w:bottom w:val="single" w:sz="4" w:space="0" w:color="auto"/>
              <w:right w:val="single" w:sz="4" w:space="0" w:color="auto"/>
            </w:tcBorders>
            <w:noWrap/>
            <w:vAlign w:val="bottom"/>
            <w:hideMark/>
          </w:tcPr>
          <w:p w14:paraId="31BBD7C7"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 (2009) -no. 7 (2016)</w:t>
            </w:r>
          </w:p>
        </w:tc>
      </w:tr>
      <w:tr w:rsidR="001E666E" w:rsidRPr="001E666E" w14:paraId="31F33D73"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7031ED77"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117</w:t>
            </w:r>
          </w:p>
        </w:tc>
        <w:tc>
          <w:tcPr>
            <w:tcW w:w="1380" w:type="dxa"/>
            <w:tcBorders>
              <w:top w:val="nil"/>
              <w:left w:val="nil"/>
              <w:bottom w:val="single" w:sz="4" w:space="0" w:color="auto"/>
              <w:right w:val="single" w:sz="4" w:space="0" w:color="auto"/>
            </w:tcBorders>
            <w:vAlign w:val="center"/>
            <w:hideMark/>
          </w:tcPr>
          <w:p w14:paraId="466FD33C"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Arles</w:t>
            </w:r>
          </w:p>
        </w:tc>
        <w:tc>
          <w:tcPr>
            <w:tcW w:w="1360" w:type="dxa"/>
            <w:tcBorders>
              <w:top w:val="nil"/>
              <w:left w:val="nil"/>
              <w:bottom w:val="single" w:sz="4" w:space="0" w:color="auto"/>
              <w:right w:val="single" w:sz="4" w:space="0" w:color="auto"/>
            </w:tcBorders>
            <w:vAlign w:val="center"/>
            <w:hideMark/>
          </w:tcPr>
          <w:p w14:paraId="4B0778F1"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78B78EB6" w14:textId="77777777" w:rsidR="001E666E" w:rsidRPr="001E666E" w:rsidRDefault="001E666E" w:rsidP="001E666E">
            <w:pPr>
              <w:spacing w:after="0" w:line="240" w:lineRule="auto"/>
              <w:rPr>
                <w:rFonts w:ascii="Aptos Narrow" w:eastAsia="Times New Roman" w:hAnsi="Aptos Narrow" w:cs="Times New Roman"/>
                <w:color w:val="000000"/>
                <w:lang w:val="en-US"/>
              </w:rPr>
            </w:pPr>
            <w:proofErr w:type="spellStart"/>
            <w:r w:rsidRPr="001E666E">
              <w:rPr>
                <w:rFonts w:ascii="Aptos Narrow" w:eastAsia="Times New Roman" w:hAnsi="Aptos Narrow" w:cs="Times New Roman"/>
                <w:color w:val="000000"/>
                <w:lang w:val="en-US"/>
              </w:rPr>
              <w:t>Photographica</w:t>
            </w:r>
            <w:proofErr w:type="spellEnd"/>
            <w:r w:rsidRPr="001E666E">
              <w:rPr>
                <w:rFonts w:ascii="Aptos Narrow" w:eastAsia="Times New Roman" w:hAnsi="Aptos Narrow" w:cs="Times New Roman"/>
                <w:color w:val="000000"/>
                <w:lang w:val="en-US"/>
              </w:rPr>
              <w:t xml:space="preserve">,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2780-8572</w:t>
            </w:r>
          </w:p>
        </w:tc>
        <w:tc>
          <w:tcPr>
            <w:tcW w:w="5640" w:type="dxa"/>
            <w:tcBorders>
              <w:top w:val="nil"/>
              <w:left w:val="nil"/>
              <w:bottom w:val="single" w:sz="4" w:space="0" w:color="auto"/>
              <w:right w:val="single" w:sz="4" w:space="0" w:color="auto"/>
            </w:tcBorders>
            <w:noWrap/>
            <w:vAlign w:val="bottom"/>
            <w:hideMark/>
          </w:tcPr>
          <w:p w14:paraId="34EAE22A"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 (2020) -….</w:t>
            </w:r>
          </w:p>
        </w:tc>
      </w:tr>
      <w:tr w:rsidR="001E666E" w:rsidRPr="001E666E" w14:paraId="500CFE4A" w14:textId="77777777" w:rsidTr="001E666E">
        <w:trPr>
          <w:trHeight w:val="900"/>
        </w:trPr>
        <w:tc>
          <w:tcPr>
            <w:tcW w:w="440" w:type="dxa"/>
            <w:tcBorders>
              <w:top w:val="nil"/>
              <w:left w:val="single" w:sz="4" w:space="0" w:color="auto"/>
              <w:bottom w:val="single" w:sz="4" w:space="0" w:color="auto"/>
              <w:right w:val="single" w:sz="4" w:space="0" w:color="auto"/>
            </w:tcBorders>
            <w:vAlign w:val="bottom"/>
            <w:hideMark/>
          </w:tcPr>
          <w:p w14:paraId="5B893699"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118</w:t>
            </w:r>
          </w:p>
        </w:tc>
        <w:tc>
          <w:tcPr>
            <w:tcW w:w="1380" w:type="dxa"/>
            <w:tcBorders>
              <w:top w:val="nil"/>
              <w:left w:val="nil"/>
              <w:bottom w:val="single" w:sz="4" w:space="0" w:color="auto"/>
              <w:right w:val="single" w:sz="4" w:space="0" w:color="auto"/>
            </w:tcBorders>
            <w:vAlign w:val="center"/>
            <w:hideMark/>
          </w:tcPr>
          <w:p w14:paraId="3A0072E9"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Arles</w:t>
            </w:r>
          </w:p>
        </w:tc>
        <w:tc>
          <w:tcPr>
            <w:tcW w:w="1360" w:type="dxa"/>
            <w:tcBorders>
              <w:top w:val="nil"/>
              <w:left w:val="nil"/>
              <w:bottom w:val="single" w:sz="4" w:space="0" w:color="auto"/>
              <w:right w:val="single" w:sz="4" w:space="0" w:color="auto"/>
            </w:tcBorders>
            <w:vAlign w:val="center"/>
            <w:hideMark/>
          </w:tcPr>
          <w:p w14:paraId="3E451AA1"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7C1B5EFD" w14:textId="77777777" w:rsidR="001E666E" w:rsidRPr="001E666E" w:rsidRDefault="001E666E" w:rsidP="001E666E">
            <w:pPr>
              <w:spacing w:after="0" w:line="240" w:lineRule="auto"/>
              <w:rPr>
                <w:rFonts w:ascii="Aptos Narrow" w:eastAsia="Times New Roman" w:hAnsi="Aptos Narrow" w:cs="Times New Roman"/>
                <w:color w:val="000000"/>
                <w:lang w:val="en-US"/>
              </w:rPr>
            </w:pPr>
            <w:proofErr w:type="spellStart"/>
            <w:r w:rsidRPr="001E666E">
              <w:rPr>
                <w:rFonts w:ascii="Aptos Narrow" w:eastAsia="Times New Roman" w:hAnsi="Aptos Narrow" w:cs="Times New Roman"/>
                <w:color w:val="000000"/>
                <w:lang w:val="en-US"/>
              </w:rPr>
              <w:t>Photographies</w:t>
            </w:r>
            <w:proofErr w:type="spellEnd"/>
            <w:r w:rsidRPr="001E666E">
              <w:rPr>
                <w:rFonts w:ascii="Aptos Narrow" w:eastAsia="Times New Roman" w:hAnsi="Aptos Narrow" w:cs="Times New Roman"/>
                <w:color w:val="000000"/>
                <w:lang w:val="en-US"/>
              </w:rPr>
              <w:t xml:space="preserve"> magazine,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0988-7679</w:t>
            </w:r>
          </w:p>
        </w:tc>
        <w:tc>
          <w:tcPr>
            <w:tcW w:w="5640" w:type="dxa"/>
            <w:tcBorders>
              <w:top w:val="nil"/>
              <w:left w:val="nil"/>
              <w:bottom w:val="single" w:sz="4" w:space="0" w:color="auto"/>
              <w:right w:val="single" w:sz="4" w:space="0" w:color="auto"/>
            </w:tcBorders>
            <w:vAlign w:val="bottom"/>
            <w:hideMark/>
          </w:tcPr>
          <w:p w14:paraId="4117FB35"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no.1 (1988) -no. 90 (1997)</w:t>
            </w:r>
          </w:p>
        </w:tc>
      </w:tr>
      <w:tr w:rsidR="001E666E" w:rsidRPr="001E666E" w14:paraId="034CFD3E" w14:textId="77777777" w:rsidTr="001E666E">
        <w:trPr>
          <w:trHeight w:val="900"/>
        </w:trPr>
        <w:tc>
          <w:tcPr>
            <w:tcW w:w="440" w:type="dxa"/>
            <w:tcBorders>
              <w:top w:val="nil"/>
              <w:left w:val="single" w:sz="4" w:space="0" w:color="auto"/>
              <w:bottom w:val="single" w:sz="4" w:space="0" w:color="auto"/>
              <w:right w:val="single" w:sz="4" w:space="0" w:color="auto"/>
            </w:tcBorders>
            <w:vAlign w:val="bottom"/>
            <w:hideMark/>
          </w:tcPr>
          <w:p w14:paraId="1D843527"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119</w:t>
            </w:r>
          </w:p>
        </w:tc>
        <w:tc>
          <w:tcPr>
            <w:tcW w:w="1380" w:type="dxa"/>
            <w:tcBorders>
              <w:top w:val="nil"/>
              <w:left w:val="nil"/>
              <w:bottom w:val="single" w:sz="4" w:space="0" w:color="auto"/>
              <w:right w:val="single" w:sz="4" w:space="0" w:color="auto"/>
            </w:tcBorders>
            <w:vAlign w:val="center"/>
            <w:hideMark/>
          </w:tcPr>
          <w:p w14:paraId="73F7CB98"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044A696E"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Monaco</w:t>
            </w:r>
          </w:p>
        </w:tc>
        <w:tc>
          <w:tcPr>
            <w:tcW w:w="2020" w:type="dxa"/>
            <w:tcBorders>
              <w:top w:val="nil"/>
              <w:left w:val="nil"/>
              <w:bottom w:val="single" w:sz="4" w:space="0" w:color="auto"/>
              <w:right w:val="single" w:sz="4" w:space="0" w:color="auto"/>
            </w:tcBorders>
            <w:vAlign w:val="center"/>
            <w:hideMark/>
          </w:tcPr>
          <w:p w14:paraId="35BB40F5" w14:textId="77777777" w:rsidR="001E666E" w:rsidRPr="001E666E" w:rsidRDefault="001E666E" w:rsidP="001E666E">
            <w:pPr>
              <w:spacing w:after="0" w:line="240" w:lineRule="auto"/>
              <w:rPr>
                <w:rFonts w:ascii="Aptos Narrow" w:eastAsia="Times New Roman" w:hAnsi="Aptos Narrow" w:cs="Times New Roman"/>
                <w:color w:val="000000"/>
                <w:lang w:val="fr-FR"/>
              </w:rPr>
            </w:pPr>
            <w:r w:rsidRPr="001E666E">
              <w:rPr>
                <w:rFonts w:ascii="Aptos Narrow" w:eastAsia="Times New Roman" w:hAnsi="Aptos Narrow" w:cs="Times New Roman"/>
                <w:color w:val="000000"/>
                <w:lang w:val="fr-FR"/>
              </w:rPr>
              <w:t xml:space="preserve">P L S : le magazine du Palais de Tokyo, ISSN : 3073-8458 </w:t>
            </w:r>
          </w:p>
        </w:tc>
        <w:tc>
          <w:tcPr>
            <w:tcW w:w="5640" w:type="dxa"/>
            <w:tcBorders>
              <w:top w:val="nil"/>
              <w:left w:val="nil"/>
              <w:bottom w:val="single" w:sz="4" w:space="0" w:color="auto"/>
              <w:right w:val="single" w:sz="4" w:space="0" w:color="auto"/>
            </w:tcBorders>
            <w:vAlign w:val="bottom"/>
            <w:hideMark/>
          </w:tcPr>
          <w:p w14:paraId="6BB7BFFB"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35 (2023) -.... [Marseille] / no. 35 (2023) -.... [Monaco]</w:t>
            </w:r>
          </w:p>
        </w:tc>
      </w:tr>
      <w:tr w:rsidR="001E666E" w:rsidRPr="001E666E" w14:paraId="319A6C95" w14:textId="77777777" w:rsidTr="001E666E">
        <w:trPr>
          <w:trHeight w:val="1200"/>
        </w:trPr>
        <w:tc>
          <w:tcPr>
            <w:tcW w:w="440" w:type="dxa"/>
            <w:tcBorders>
              <w:top w:val="nil"/>
              <w:left w:val="single" w:sz="4" w:space="0" w:color="auto"/>
              <w:bottom w:val="single" w:sz="4" w:space="0" w:color="auto"/>
              <w:right w:val="single" w:sz="4" w:space="0" w:color="auto"/>
            </w:tcBorders>
            <w:vAlign w:val="bottom"/>
            <w:hideMark/>
          </w:tcPr>
          <w:p w14:paraId="3B9BED25"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lastRenderedPageBreak/>
              <w:t>120</w:t>
            </w:r>
          </w:p>
        </w:tc>
        <w:tc>
          <w:tcPr>
            <w:tcW w:w="1380" w:type="dxa"/>
            <w:tcBorders>
              <w:top w:val="nil"/>
              <w:left w:val="nil"/>
              <w:bottom w:val="single" w:sz="4" w:space="0" w:color="auto"/>
              <w:right w:val="single" w:sz="4" w:space="0" w:color="auto"/>
            </w:tcBorders>
            <w:vAlign w:val="center"/>
            <w:hideMark/>
          </w:tcPr>
          <w:p w14:paraId="67E57211"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Monaco</w:t>
            </w:r>
          </w:p>
        </w:tc>
        <w:tc>
          <w:tcPr>
            <w:tcW w:w="1360" w:type="dxa"/>
            <w:tcBorders>
              <w:top w:val="nil"/>
              <w:left w:val="nil"/>
              <w:bottom w:val="single" w:sz="4" w:space="0" w:color="auto"/>
              <w:right w:val="single" w:sz="4" w:space="0" w:color="auto"/>
            </w:tcBorders>
            <w:vAlign w:val="center"/>
            <w:hideMark/>
          </w:tcPr>
          <w:p w14:paraId="6855EDE9"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Nice</w:t>
            </w:r>
          </w:p>
        </w:tc>
        <w:tc>
          <w:tcPr>
            <w:tcW w:w="2020" w:type="dxa"/>
            <w:tcBorders>
              <w:top w:val="nil"/>
              <w:left w:val="nil"/>
              <w:bottom w:val="single" w:sz="4" w:space="0" w:color="auto"/>
              <w:right w:val="single" w:sz="4" w:space="0" w:color="auto"/>
            </w:tcBorders>
            <w:vAlign w:val="center"/>
            <w:hideMark/>
          </w:tcPr>
          <w:p w14:paraId="4394E786" w14:textId="77777777" w:rsidR="001E666E" w:rsidRPr="001E666E" w:rsidRDefault="001E666E" w:rsidP="001E666E">
            <w:pPr>
              <w:spacing w:after="0" w:line="240" w:lineRule="auto"/>
              <w:rPr>
                <w:rFonts w:ascii="Aptos Narrow" w:eastAsia="Times New Roman" w:hAnsi="Aptos Narrow" w:cs="Times New Roman"/>
                <w:color w:val="000000"/>
                <w:lang w:val="fr-FR"/>
              </w:rPr>
            </w:pPr>
            <w:r w:rsidRPr="001E666E">
              <w:rPr>
                <w:rFonts w:ascii="Aptos Narrow" w:eastAsia="Times New Roman" w:hAnsi="Aptos Narrow" w:cs="Times New Roman"/>
                <w:color w:val="000000"/>
                <w:lang w:val="fr-FR"/>
              </w:rPr>
              <w:t>Plus Moins Zero : revue d'art contemporain (+-0), ISSN : 2033-8791</w:t>
            </w:r>
          </w:p>
        </w:tc>
        <w:tc>
          <w:tcPr>
            <w:tcW w:w="5640" w:type="dxa"/>
            <w:tcBorders>
              <w:top w:val="nil"/>
              <w:left w:val="nil"/>
              <w:bottom w:val="single" w:sz="4" w:space="0" w:color="auto"/>
              <w:right w:val="single" w:sz="4" w:space="0" w:color="auto"/>
            </w:tcBorders>
            <w:vAlign w:val="bottom"/>
            <w:hideMark/>
          </w:tcPr>
          <w:p w14:paraId="4282DE64" w14:textId="77777777" w:rsidR="001E666E" w:rsidRPr="001E666E" w:rsidRDefault="001E666E" w:rsidP="001E666E">
            <w:pPr>
              <w:spacing w:after="0" w:line="240" w:lineRule="auto"/>
              <w:rPr>
                <w:rFonts w:ascii="Aptos Narrow" w:eastAsia="Times New Roman" w:hAnsi="Aptos Narrow" w:cs="Times New Roman"/>
                <w:color w:val="000000"/>
                <w:lang w:val="pt-PT"/>
              </w:rPr>
            </w:pPr>
            <w:r w:rsidRPr="001E666E">
              <w:rPr>
                <w:rFonts w:ascii="Aptos Narrow" w:eastAsia="Times New Roman" w:hAnsi="Aptos Narrow" w:cs="Times New Roman"/>
                <w:color w:val="000000"/>
                <w:lang w:val="pt-PT"/>
              </w:rPr>
              <w:t>no. 28 (1978) -no. 50 (1988) [Lacunes] [Monaco] / no. 1 (sep-1973) -no. 57  (oct-1990) [Lacunes] [Nice]</w:t>
            </w:r>
          </w:p>
        </w:tc>
      </w:tr>
      <w:tr w:rsidR="001E666E" w:rsidRPr="001E666E" w14:paraId="4E46F851"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0C446A32"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121</w:t>
            </w:r>
          </w:p>
        </w:tc>
        <w:tc>
          <w:tcPr>
            <w:tcW w:w="1380" w:type="dxa"/>
            <w:tcBorders>
              <w:top w:val="nil"/>
              <w:left w:val="nil"/>
              <w:bottom w:val="single" w:sz="4" w:space="0" w:color="auto"/>
              <w:right w:val="single" w:sz="4" w:space="0" w:color="auto"/>
            </w:tcBorders>
            <w:vAlign w:val="center"/>
            <w:hideMark/>
          </w:tcPr>
          <w:p w14:paraId="37AAC061"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2CA31644"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proofErr w:type="spellStart"/>
            <w:r w:rsidRPr="001E666E">
              <w:rPr>
                <w:rFonts w:ascii="Aptos Narrow" w:eastAsia="Times New Roman" w:hAnsi="Aptos Narrow" w:cs="Times New Roman"/>
                <w:color w:val="000000"/>
                <w:lang w:val="en-US"/>
              </w:rPr>
              <w:t>Nîmes</w:t>
            </w:r>
            <w:proofErr w:type="spellEnd"/>
          </w:p>
        </w:tc>
        <w:tc>
          <w:tcPr>
            <w:tcW w:w="2020" w:type="dxa"/>
            <w:tcBorders>
              <w:top w:val="nil"/>
              <w:left w:val="nil"/>
              <w:bottom w:val="single" w:sz="4" w:space="0" w:color="auto"/>
              <w:right w:val="single" w:sz="4" w:space="0" w:color="auto"/>
            </w:tcBorders>
            <w:vAlign w:val="center"/>
            <w:hideMark/>
          </w:tcPr>
          <w:p w14:paraId="0799FE0E"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Purple Journal,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1766-8840</w:t>
            </w:r>
          </w:p>
        </w:tc>
        <w:tc>
          <w:tcPr>
            <w:tcW w:w="5640" w:type="dxa"/>
            <w:tcBorders>
              <w:top w:val="nil"/>
              <w:left w:val="nil"/>
              <w:bottom w:val="single" w:sz="4" w:space="0" w:color="auto"/>
              <w:right w:val="single" w:sz="4" w:space="0" w:color="auto"/>
            </w:tcBorders>
            <w:vAlign w:val="bottom"/>
            <w:hideMark/>
          </w:tcPr>
          <w:p w14:paraId="39B42046" w14:textId="77777777" w:rsidR="001E666E" w:rsidRPr="001E666E" w:rsidRDefault="001E666E" w:rsidP="001E666E">
            <w:pPr>
              <w:spacing w:after="0" w:line="240" w:lineRule="auto"/>
              <w:rPr>
                <w:rFonts w:ascii="Aptos Narrow" w:eastAsia="Times New Roman" w:hAnsi="Aptos Narrow" w:cs="Times New Roman"/>
                <w:color w:val="000000"/>
                <w:lang w:val="pt-PT"/>
              </w:rPr>
            </w:pPr>
            <w:r w:rsidRPr="001E666E">
              <w:rPr>
                <w:rFonts w:ascii="Aptos Narrow" w:eastAsia="Times New Roman" w:hAnsi="Aptos Narrow" w:cs="Times New Roman"/>
                <w:color w:val="000000"/>
                <w:lang w:val="pt-PT"/>
              </w:rPr>
              <w:t>no. 1 (2004) -no. 11 (2007) [Lacunes] [Marseille] / no. 0 -no. 11 [Lacunes] [Nîmes]</w:t>
            </w:r>
          </w:p>
        </w:tc>
      </w:tr>
      <w:tr w:rsidR="001E666E" w:rsidRPr="001E666E" w14:paraId="27A4C026"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13B121EE"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122</w:t>
            </w:r>
          </w:p>
        </w:tc>
        <w:tc>
          <w:tcPr>
            <w:tcW w:w="1380" w:type="dxa"/>
            <w:tcBorders>
              <w:top w:val="nil"/>
              <w:left w:val="nil"/>
              <w:bottom w:val="single" w:sz="4" w:space="0" w:color="auto"/>
              <w:right w:val="single" w:sz="4" w:space="0" w:color="auto"/>
            </w:tcBorders>
            <w:vAlign w:val="center"/>
            <w:hideMark/>
          </w:tcPr>
          <w:p w14:paraId="0D6F6D86"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06C95ACA"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75ACB831"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Purple Prose, ISSN: 1244-6874</w:t>
            </w:r>
          </w:p>
        </w:tc>
        <w:tc>
          <w:tcPr>
            <w:tcW w:w="5640" w:type="dxa"/>
            <w:tcBorders>
              <w:top w:val="nil"/>
              <w:left w:val="nil"/>
              <w:bottom w:val="single" w:sz="4" w:space="0" w:color="auto"/>
              <w:right w:val="single" w:sz="4" w:space="0" w:color="auto"/>
            </w:tcBorders>
            <w:vAlign w:val="bottom"/>
            <w:hideMark/>
          </w:tcPr>
          <w:p w14:paraId="7E233492"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 (1992) -no. 13 (1998) [Lacunes]</w:t>
            </w:r>
          </w:p>
        </w:tc>
      </w:tr>
      <w:tr w:rsidR="001E666E" w:rsidRPr="001E666E" w14:paraId="69DE841B" w14:textId="77777777" w:rsidTr="001E666E">
        <w:trPr>
          <w:trHeight w:val="300"/>
        </w:trPr>
        <w:tc>
          <w:tcPr>
            <w:tcW w:w="440" w:type="dxa"/>
            <w:tcBorders>
              <w:top w:val="nil"/>
              <w:left w:val="single" w:sz="4" w:space="0" w:color="auto"/>
              <w:bottom w:val="single" w:sz="4" w:space="0" w:color="auto"/>
              <w:right w:val="single" w:sz="4" w:space="0" w:color="auto"/>
            </w:tcBorders>
            <w:vAlign w:val="bottom"/>
            <w:hideMark/>
          </w:tcPr>
          <w:p w14:paraId="766C3610"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123</w:t>
            </w:r>
          </w:p>
        </w:tc>
        <w:tc>
          <w:tcPr>
            <w:tcW w:w="1380" w:type="dxa"/>
            <w:tcBorders>
              <w:top w:val="nil"/>
              <w:left w:val="nil"/>
              <w:bottom w:val="single" w:sz="4" w:space="0" w:color="auto"/>
              <w:right w:val="single" w:sz="4" w:space="0" w:color="auto"/>
            </w:tcBorders>
            <w:vAlign w:val="center"/>
            <w:hideMark/>
          </w:tcPr>
          <w:p w14:paraId="3062EFDC"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5E98A210"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208E232B" w14:textId="77777777" w:rsidR="001E666E" w:rsidRPr="001E666E" w:rsidRDefault="001E666E" w:rsidP="001E666E">
            <w:pPr>
              <w:spacing w:after="0" w:line="240" w:lineRule="auto"/>
              <w:rPr>
                <w:rFonts w:ascii="Aptos Narrow" w:eastAsia="Times New Roman" w:hAnsi="Aptos Narrow" w:cs="Times New Roman"/>
                <w:color w:val="000000"/>
                <w:lang w:val="en-US"/>
              </w:rPr>
            </w:pPr>
            <w:proofErr w:type="spellStart"/>
            <w:r w:rsidRPr="001E666E">
              <w:rPr>
                <w:rFonts w:ascii="Aptos Narrow" w:eastAsia="Times New Roman" w:hAnsi="Aptos Narrow" w:cs="Times New Roman"/>
                <w:color w:val="000000"/>
                <w:lang w:val="en-US"/>
              </w:rPr>
              <w:t>Raddar</w:t>
            </w:r>
            <w:proofErr w:type="spellEnd"/>
            <w:r w:rsidRPr="001E666E">
              <w:rPr>
                <w:rFonts w:ascii="Aptos Narrow" w:eastAsia="Times New Roman" w:hAnsi="Aptos Narrow" w:cs="Times New Roman"/>
                <w:color w:val="000000"/>
                <w:lang w:val="en-US"/>
              </w:rPr>
              <w:t xml:space="preserve">, Pas </w:t>
            </w:r>
            <w:proofErr w:type="spellStart"/>
            <w:r w:rsidRPr="001E666E">
              <w:rPr>
                <w:rFonts w:ascii="Aptos Narrow" w:eastAsia="Times New Roman" w:hAnsi="Aptos Narrow" w:cs="Times New Roman"/>
                <w:color w:val="000000"/>
                <w:lang w:val="en-US"/>
              </w:rPr>
              <w:t>d'ISSN</w:t>
            </w:r>
            <w:proofErr w:type="spellEnd"/>
            <w:r w:rsidRPr="001E666E">
              <w:rPr>
                <w:rFonts w:ascii="Aptos Narrow" w:eastAsia="Times New Roman" w:hAnsi="Aptos Narrow" w:cs="Times New Roman"/>
                <w:color w:val="000000"/>
                <w:lang w:val="en-US"/>
              </w:rPr>
              <w:t xml:space="preserve"> </w:t>
            </w:r>
          </w:p>
        </w:tc>
        <w:tc>
          <w:tcPr>
            <w:tcW w:w="5640" w:type="dxa"/>
            <w:tcBorders>
              <w:top w:val="nil"/>
              <w:left w:val="nil"/>
              <w:bottom w:val="single" w:sz="4" w:space="0" w:color="auto"/>
              <w:right w:val="single" w:sz="4" w:space="0" w:color="auto"/>
            </w:tcBorders>
            <w:vAlign w:val="bottom"/>
            <w:hideMark/>
          </w:tcPr>
          <w:p w14:paraId="07E7FCEB"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 (2019) -no. 4 (2022)</w:t>
            </w:r>
          </w:p>
        </w:tc>
      </w:tr>
      <w:tr w:rsidR="001E666E" w:rsidRPr="001E666E" w14:paraId="0732CEC8" w14:textId="77777777" w:rsidTr="001E666E">
        <w:trPr>
          <w:trHeight w:val="1200"/>
        </w:trPr>
        <w:tc>
          <w:tcPr>
            <w:tcW w:w="440" w:type="dxa"/>
            <w:tcBorders>
              <w:top w:val="nil"/>
              <w:left w:val="single" w:sz="4" w:space="0" w:color="auto"/>
              <w:bottom w:val="single" w:sz="4" w:space="0" w:color="auto"/>
              <w:right w:val="single" w:sz="4" w:space="0" w:color="auto"/>
            </w:tcBorders>
            <w:vAlign w:val="bottom"/>
            <w:hideMark/>
          </w:tcPr>
          <w:p w14:paraId="187EFD9E"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124</w:t>
            </w:r>
          </w:p>
        </w:tc>
        <w:tc>
          <w:tcPr>
            <w:tcW w:w="1380" w:type="dxa"/>
            <w:tcBorders>
              <w:top w:val="nil"/>
              <w:left w:val="nil"/>
              <w:bottom w:val="single" w:sz="4" w:space="0" w:color="auto"/>
              <w:right w:val="single" w:sz="4" w:space="0" w:color="auto"/>
            </w:tcBorders>
            <w:vAlign w:val="center"/>
            <w:hideMark/>
          </w:tcPr>
          <w:p w14:paraId="5AD448E6"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Arles</w:t>
            </w:r>
          </w:p>
        </w:tc>
        <w:tc>
          <w:tcPr>
            <w:tcW w:w="1360" w:type="dxa"/>
            <w:tcBorders>
              <w:top w:val="nil"/>
              <w:left w:val="nil"/>
              <w:bottom w:val="single" w:sz="4" w:space="0" w:color="auto"/>
              <w:right w:val="single" w:sz="4" w:space="0" w:color="auto"/>
            </w:tcBorders>
            <w:vAlign w:val="center"/>
            <w:hideMark/>
          </w:tcPr>
          <w:p w14:paraId="1CFD89BB"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45998D2C" w14:textId="77777777" w:rsidR="001E666E" w:rsidRPr="001E666E" w:rsidRDefault="001E666E" w:rsidP="001E666E">
            <w:pPr>
              <w:spacing w:after="0" w:line="240" w:lineRule="auto"/>
              <w:rPr>
                <w:rFonts w:ascii="Aptos Narrow" w:eastAsia="Times New Roman" w:hAnsi="Aptos Narrow" w:cs="Times New Roman"/>
                <w:color w:val="000000"/>
                <w:lang w:val="fr-FR"/>
              </w:rPr>
            </w:pPr>
            <w:r w:rsidRPr="001E666E">
              <w:rPr>
                <w:rFonts w:ascii="Aptos Narrow" w:eastAsia="Times New Roman" w:hAnsi="Aptos Narrow" w:cs="Times New Roman"/>
                <w:color w:val="000000"/>
                <w:lang w:val="fr-FR"/>
              </w:rPr>
              <w:t>Recherche photographique : histoire, esthétique, ISSN : 0983-8430</w:t>
            </w:r>
          </w:p>
        </w:tc>
        <w:tc>
          <w:tcPr>
            <w:tcW w:w="5640" w:type="dxa"/>
            <w:tcBorders>
              <w:top w:val="nil"/>
              <w:left w:val="nil"/>
              <w:bottom w:val="single" w:sz="4" w:space="0" w:color="auto"/>
              <w:right w:val="single" w:sz="4" w:space="0" w:color="auto"/>
            </w:tcBorders>
            <w:vAlign w:val="bottom"/>
            <w:hideMark/>
          </w:tcPr>
          <w:p w14:paraId="2EC99A57"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 (1986) -no. 20 (1997)</w:t>
            </w:r>
          </w:p>
        </w:tc>
      </w:tr>
      <w:tr w:rsidR="001E666E" w:rsidRPr="001E666E" w14:paraId="1F39B2A2"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43337399"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125</w:t>
            </w:r>
          </w:p>
        </w:tc>
        <w:tc>
          <w:tcPr>
            <w:tcW w:w="1380" w:type="dxa"/>
            <w:tcBorders>
              <w:top w:val="nil"/>
              <w:left w:val="nil"/>
              <w:bottom w:val="single" w:sz="4" w:space="0" w:color="auto"/>
              <w:right w:val="single" w:sz="4" w:space="0" w:color="auto"/>
            </w:tcBorders>
            <w:vAlign w:val="center"/>
            <w:hideMark/>
          </w:tcPr>
          <w:p w14:paraId="27E67D1D"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505A94C8"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3E0A8EEE"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Revue </w:t>
            </w:r>
            <w:proofErr w:type="spellStart"/>
            <w:r w:rsidRPr="001E666E">
              <w:rPr>
                <w:rFonts w:ascii="Aptos Narrow" w:eastAsia="Times New Roman" w:hAnsi="Aptos Narrow" w:cs="Times New Roman"/>
                <w:color w:val="000000"/>
                <w:lang w:val="en-US"/>
              </w:rPr>
              <w:t>d'esthétique</w:t>
            </w:r>
            <w:proofErr w:type="spellEnd"/>
            <w:r w:rsidRPr="001E666E">
              <w:rPr>
                <w:rFonts w:ascii="Aptos Narrow" w:eastAsia="Times New Roman" w:hAnsi="Aptos Narrow" w:cs="Times New Roman"/>
                <w:color w:val="000000"/>
                <w:lang w:val="en-US"/>
              </w:rPr>
              <w:t xml:space="preserve">,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0035-2292</w:t>
            </w:r>
          </w:p>
        </w:tc>
        <w:tc>
          <w:tcPr>
            <w:tcW w:w="5640" w:type="dxa"/>
            <w:tcBorders>
              <w:top w:val="nil"/>
              <w:left w:val="nil"/>
              <w:bottom w:val="single" w:sz="4" w:space="0" w:color="auto"/>
              <w:right w:val="single" w:sz="4" w:space="0" w:color="auto"/>
            </w:tcBorders>
            <w:vAlign w:val="bottom"/>
            <w:hideMark/>
          </w:tcPr>
          <w:p w14:paraId="361A04DF"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4 (1951) -no. 45 (2004) [Lacunes]</w:t>
            </w:r>
          </w:p>
        </w:tc>
      </w:tr>
      <w:tr w:rsidR="001E666E" w:rsidRPr="001E666E" w14:paraId="782EE8B6"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0386BF9B"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126</w:t>
            </w:r>
          </w:p>
        </w:tc>
        <w:tc>
          <w:tcPr>
            <w:tcW w:w="1380" w:type="dxa"/>
            <w:tcBorders>
              <w:top w:val="nil"/>
              <w:left w:val="nil"/>
              <w:bottom w:val="single" w:sz="4" w:space="0" w:color="auto"/>
              <w:right w:val="single" w:sz="4" w:space="0" w:color="auto"/>
            </w:tcBorders>
            <w:vAlign w:val="center"/>
            <w:hideMark/>
          </w:tcPr>
          <w:p w14:paraId="63714D1C"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Nice</w:t>
            </w:r>
          </w:p>
        </w:tc>
        <w:tc>
          <w:tcPr>
            <w:tcW w:w="1360" w:type="dxa"/>
            <w:tcBorders>
              <w:top w:val="nil"/>
              <w:left w:val="nil"/>
              <w:bottom w:val="single" w:sz="4" w:space="0" w:color="auto"/>
              <w:right w:val="single" w:sz="4" w:space="0" w:color="auto"/>
            </w:tcBorders>
            <w:vAlign w:val="center"/>
            <w:hideMark/>
          </w:tcPr>
          <w:p w14:paraId="0CA82708"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29EE1B0D"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Revue de </w:t>
            </w:r>
            <w:proofErr w:type="spellStart"/>
            <w:r w:rsidRPr="001E666E">
              <w:rPr>
                <w:rFonts w:ascii="Aptos Narrow" w:eastAsia="Times New Roman" w:hAnsi="Aptos Narrow" w:cs="Times New Roman"/>
                <w:color w:val="000000"/>
                <w:lang w:val="en-US"/>
              </w:rPr>
              <w:t>l'art</w:t>
            </w:r>
            <w:proofErr w:type="spellEnd"/>
            <w:r w:rsidRPr="001E666E">
              <w:rPr>
                <w:rFonts w:ascii="Aptos Narrow" w:eastAsia="Times New Roman" w:hAnsi="Aptos Narrow" w:cs="Times New Roman"/>
                <w:color w:val="000000"/>
                <w:lang w:val="en-US"/>
              </w:rPr>
              <w:t>, ISSN: 0035-1326</w:t>
            </w:r>
          </w:p>
        </w:tc>
        <w:tc>
          <w:tcPr>
            <w:tcW w:w="5640" w:type="dxa"/>
            <w:tcBorders>
              <w:top w:val="nil"/>
              <w:left w:val="nil"/>
              <w:bottom w:val="single" w:sz="4" w:space="0" w:color="auto"/>
              <w:right w:val="single" w:sz="4" w:space="0" w:color="auto"/>
            </w:tcBorders>
            <w:vAlign w:val="bottom"/>
            <w:hideMark/>
          </w:tcPr>
          <w:p w14:paraId="2E907D97"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 (1968) -no. 207 (2020) [Lacunes]</w:t>
            </w:r>
          </w:p>
        </w:tc>
      </w:tr>
      <w:tr w:rsidR="001E666E" w:rsidRPr="001E666E" w14:paraId="61F10658" w14:textId="77777777" w:rsidTr="001E666E">
        <w:trPr>
          <w:trHeight w:val="900"/>
        </w:trPr>
        <w:tc>
          <w:tcPr>
            <w:tcW w:w="440" w:type="dxa"/>
            <w:tcBorders>
              <w:top w:val="nil"/>
              <w:left w:val="single" w:sz="4" w:space="0" w:color="auto"/>
              <w:bottom w:val="single" w:sz="4" w:space="0" w:color="auto"/>
              <w:right w:val="single" w:sz="4" w:space="0" w:color="auto"/>
            </w:tcBorders>
            <w:vAlign w:val="bottom"/>
            <w:hideMark/>
          </w:tcPr>
          <w:p w14:paraId="3AA28CAC"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127</w:t>
            </w:r>
          </w:p>
        </w:tc>
        <w:tc>
          <w:tcPr>
            <w:tcW w:w="1380" w:type="dxa"/>
            <w:tcBorders>
              <w:top w:val="nil"/>
              <w:left w:val="nil"/>
              <w:bottom w:val="single" w:sz="4" w:space="0" w:color="auto"/>
              <w:right w:val="single" w:sz="4" w:space="0" w:color="auto"/>
            </w:tcBorders>
            <w:vAlign w:val="center"/>
            <w:hideMark/>
          </w:tcPr>
          <w:p w14:paraId="08FB7462"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Monaco</w:t>
            </w:r>
          </w:p>
        </w:tc>
        <w:tc>
          <w:tcPr>
            <w:tcW w:w="1360" w:type="dxa"/>
            <w:tcBorders>
              <w:top w:val="nil"/>
              <w:left w:val="nil"/>
              <w:bottom w:val="single" w:sz="4" w:space="0" w:color="auto"/>
              <w:right w:val="single" w:sz="4" w:space="0" w:color="auto"/>
            </w:tcBorders>
            <w:vAlign w:val="center"/>
            <w:hideMark/>
          </w:tcPr>
          <w:p w14:paraId="31AC9B89"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45D798A2" w14:textId="77777777" w:rsidR="001E666E" w:rsidRPr="001E666E" w:rsidRDefault="001E666E" w:rsidP="001E666E">
            <w:pPr>
              <w:spacing w:after="0" w:line="240" w:lineRule="auto"/>
              <w:rPr>
                <w:rFonts w:ascii="Aptos Narrow" w:eastAsia="Times New Roman" w:hAnsi="Aptos Narrow" w:cs="Times New Roman"/>
                <w:color w:val="000000"/>
                <w:lang w:val="fr-FR"/>
              </w:rPr>
            </w:pPr>
            <w:r w:rsidRPr="001E666E">
              <w:rPr>
                <w:rFonts w:ascii="Aptos Narrow" w:eastAsia="Times New Roman" w:hAnsi="Aptos Narrow" w:cs="Times New Roman"/>
                <w:color w:val="000000"/>
                <w:lang w:val="fr-FR"/>
              </w:rPr>
              <w:t>Revue de la céramique, ISSN: 0294-202X</w:t>
            </w:r>
          </w:p>
        </w:tc>
        <w:tc>
          <w:tcPr>
            <w:tcW w:w="5640" w:type="dxa"/>
            <w:tcBorders>
              <w:top w:val="nil"/>
              <w:left w:val="nil"/>
              <w:bottom w:val="single" w:sz="4" w:space="0" w:color="auto"/>
              <w:right w:val="single" w:sz="4" w:space="0" w:color="auto"/>
            </w:tcBorders>
            <w:vAlign w:val="bottom"/>
            <w:hideMark/>
          </w:tcPr>
          <w:p w14:paraId="7B074BBA"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 (1981) -no. 3 (1982)</w:t>
            </w:r>
          </w:p>
        </w:tc>
      </w:tr>
      <w:tr w:rsidR="001E666E" w:rsidRPr="001E666E" w14:paraId="76378898" w14:textId="77777777" w:rsidTr="001E666E">
        <w:trPr>
          <w:trHeight w:val="1200"/>
        </w:trPr>
        <w:tc>
          <w:tcPr>
            <w:tcW w:w="440" w:type="dxa"/>
            <w:tcBorders>
              <w:top w:val="nil"/>
              <w:left w:val="single" w:sz="4" w:space="0" w:color="auto"/>
              <w:bottom w:val="single" w:sz="4" w:space="0" w:color="auto"/>
              <w:right w:val="single" w:sz="4" w:space="0" w:color="auto"/>
            </w:tcBorders>
            <w:vAlign w:val="bottom"/>
            <w:hideMark/>
          </w:tcPr>
          <w:p w14:paraId="768D4DD5"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128</w:t>
            </w:r>
          </w:p>
        </w:tc>
        <w:tc>
          <w:tcPr>
            <w:tcW w:w="1380" w:type="dxa"/>
            <w:tcBorders>
              <w:top w:val="nil"/>
              <w:left w:val="nil"/>
              <w:bottom w:val="single" w:sz="4" w:space="0" w:color="auto"/>
              <w:right w:val="single" w:sz="4" w:space="0" w:color="auto"/>
            </w:tcBorders>
            <w:vAlign w:val="center"/>
            <w:hideMark/>
          </w:tcPr>
          <w:p w14:paraId="25EFEBDA"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Monaco</w:t>
            </w:r>
          </w:p>
        </w:tc>
        <w:tc>
          <w:tcPr>
            <w:tcW w:w="1360" w:type="dxa"/>
            <w:tcBorders>
              <w:top w:val="nil"/>
              <w:left w:val="nil"/>
              <w:bottom w:val="single" w:sz="4" w:space="0" w:color="auto"/>
              <w:right w:val="single" w:sz="4" w:space="0" w:color="auto"/>
            </w:tcBorders>
            <w:vAlign w:val="center"/>
            <w:hideMark/>
          </w:tcPr>
          <w:p w14:paraId="0037CD43"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77CA2641" w14:textId="77777777" w:rsidR="001E666E" w:rsidRPr="001E666E" w:rsidRDefault="001E666E" w:rsidP="001E666E">
            <w:pPr>
              <w:spacing w:after="0" w:line="240" w:lineRule="auto"/>
              <w:rPr>
                <w:rFonts w:ascii="Aptos Narrow" w:eastAsia="Times New Roman" w:hAnsi="Aptos Narrow" w:cs="Times New Roman"/>
                <w:color w:val="000000"/>
                <w:lang w:val="fr-FR"/>
              </w:rPr>
            </w:pPr>
            <w:r w:rsidRPr="001E666E">
              <w:rPr>
                <w:rFonts w:ascii="Aptos Narrow" w:eastAsia="Times New Roman" w:hAnsi="Aptos Narrow" w:cs="Times New Roman"/>
                <w:color w:val="000000"/>
                <w:lang w:val="fr-FR"/>
              </w:rPr>
              <w:t>Revue de la céramique et du verre, ISSN : 0758-3389</w:t>
            </w:r>
          </w:p>
        </w:tc>
        <w:tc>
          <w:tcPr>
            <w:tcW w:w="5640" w:type="dxa"/>
            <w:tcBorders>
              <w:top w:val="nil"/>
              <w:left w:val="nil"/>
              <w:bottom w:val="single" w:sz="4" w:space="0" w:color="auto"/>
              <w:right w:val="single" w:sz="4" w:space="0" w:color="auto"/>
            </w:tcBorders>
            <w:vAlign w:val="bottom"/>
            <w:hideMark/>
          </w:tcPr>
          <w:p w14:paraId="212A7E2F"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4 (1982)-.... [Lacunes]</w:t>
            </w:r>
          </w:p>
        </w:tc>
      </w:tr>
      <w:tr w:rsidR="001E666E" w:rsidRPr="001E666E" w14:paraId="0293125C"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4B801FE9"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129</w:t>
            </w:r>
          </w:p>
        </w:tc>
        <w:tc>
          <w:tcPr>
            <w:tcW w:w="1380" w:type="dxa"/>
            <w:tcBorders>
              <w:top w:val="nil"/>
              <w:left w:val="nil"/>
              <w:bottom w:val="single" w:sz="4" w:space="0" w:color="auto"/>
              <w:right w:val="single" w:sz="4" w:space="0" w:color="auto"/>
            </w:tcBorders>
            <w:vAlign w:val="center"/>
            <w:hideMark/>
          </w:tcPr>
          <w:p w14:paraId="0D550EAE"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Aix</w:t>
            </w:r>
          </w:p>
        </w:tc>
        <w:tc>
          <w:tcPr>
            <w:tcW w:w="1360" w:type="dxa"/>
            <w:tcBorders>
              <w:top w:val="nil"/>
              <w:left w:val="nil"/>
              <w:bottom w:val="single" w:sz="4" w:space="0" w:color="auto"/>
              <w:right w:val="single" w:sz="4" w:space="0" w:color="auto"/>
            </w:tcBorders>
            <w:vAlign w:val="center"/>
            <w:hideMark/>
          </w:tcPr>
          <w:p w14:paraId="1320E54E"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2020" w:type="dxa"/>
            <w:tcBorders>
              <w:top w:val="nil"/>
              <w:left w:val="nil"/>
              <w:bottom w:val="single" w:sz="4" w:space="0" w:color="auto"/>
              <w:right w:val="single" w:sz="4" w:space="0" w:color="auto"/>
            </w:tcBorders>
            <w:vAlign w:val="center"/>
            <w:hideMark/>
          </w:tcPr>
          <w:p w14:paraId="7009AEBC"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Revue et </w:t>
            </w:r>
            <w:proofErr w:type="spellStart"/>
            <w:r w:rsidRPr="001E666E">
              <w:rPr>
                <w:rFonts w:ascii="Aptos Narrow" w:eastAsia="Times New Roman" w:hAnsi="Aptos Narrow" w:cs="Times New Roman"/>
                <w:color w:val="000000"/>
                <w:lang w:val="en-US"/>
              </w:rPr>
              <w:t>corrigée</w:t>
            </w:r>
            <w:proofErr w:type="spellEnd"/>
            <w:r w:rsidRPr="001E666E">
              <w:rPr>
                <w:rFonts w:ascii="Aptos Narrow" w:eastAsia="Times New Roman" w:hAnsi="Aptos Narrow" w:cs="Times New Roman"/>
                <w:color w:val="000000"/>
                <w:lang w:val="en-US"/>
              </w:rPr>
              <w:t xml:space="preserve">,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0996-5335</w:t>
            </w:r>
          </w:p>
        </w:tc>
        <w:tc>
          <w:tcPr>
            <w:tcW w:w="5640" w:type="dxa"/>
            <w:tcBorders>
              <w:top w:val="nil"/>
              <w:left w:val="nil"/>
              <w:bottom w:val="single" w:sz="4" w:space="0" w:color="auto"/>
              <w:right w:val="single" w:sz="4" w:space="0" w:color="auto"/>
            </w:tcBorders>
            <w:vAlign w:val="bottom"/>
            <w:hideMark/>
          </w:tcPr>
          <w:p w14:paraId="3E81547D" w14:textId="77777777" w:rsidR="001E666E" w:rsidRPr="001E666E" w:rsidRDefault="001E666E" w:rsidP="001E666E">
            <w:pPr>
              <w:spacing w:after="0" w:line="240" w:lineRule="auto"/>
              <w:rPr>
                <w:rFonts w:ascii="Aptos Narrow" w:eastAsia="Times New Roman" w:hAnsi="Aptos Narrow" w:cs="Times New Roman"/>
                <w:color w:val="000000"/>
                <w:lang w:val="pt-PT"/>
              </w:rPr>
            </w:pPr>
            <w:r w:rsidRPr="001E666E">
              <w:rPr>
                <w:rFonts w:ascii="Aptos Narrow" w:eastAsia="Times New Roman" w:hAnsi="Aptos Narrow" w:cs="Times New Roman"/>
                <w:color w:val="000000"/>
                <w:lang w:val="pt-PT"/>
              </w:rPr>
              <w:t>no. 13 (1992) -no. 113  (2017) + no.123 (2020) - … [Aix] / no. 2 (1989) -no. 121 (2019) [Lacunes] [Marseille]</w:t>
            </w:r>
          </w:p>
        </w:tc>
      </w:tr>
      <w:tr w:rsidR="001E666E" w:rsidRPr="001E666E" w14:paraId="48095F47" w14:textId="77777777" w:rsidTr="001E666E">
        <w:trPr>
          <w:trHeight w:val="1200"/>
        </w:trPr>
        <w:tc>
          <w:tcPr>
            <w:tcW w:w="440" w:type="dxa"/>
            <w:tcBorders>
              <w:top w:val="nil"/>
              <w:left w:val="single" w:sz="4" w:space="0" w:color="auto"/>
              <w:bottom w:val="single" w:sz="4" w:space="0" w:color="auto"/>
              <w:right w:val="single" w:sz="4" w:space="0" w:color="auto"/>
            </w:tcBorders>
            <w:vAlign w:val="bottom"/>
            <w:hideMark/>
          </w:tcPr>
          <w:p w14:paraId="5F3409D1"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130</w:t>
            </w:r>
          </w:p>
        </w:tc>
        <w:tc>
          <w:tcPr>
            <w:tcW w:w="1380" w:type="dxa"/>
            <w:tcBorders>
              <w:top w:val="nil"/>
              <w:left w:val="nil"/>
              <w:bottom w:val="single" w:sz="4" w:space="0" w:color="auto"/>
              <w:right w:val="single" w:sz="4" w:space="0" w:color="auto"/>
            </w:tcBorders>
            <w:vAlign w:val="center"/>
            <w:hideMark/>
          </w:tcPr>
          <w:p w14:paraId="6A69922F"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Nice</w:t>
            </w:r>
          </w:p>
        </w:tc>
        <w:tc>
          <w:tcPr>
            <w:tcW w:w="1360" w:type="dxa"/>
            <w:tcBorders>
              <w:top w:val="nil"/>
              <w:left w:val="nil"/>
              <w:bottom w:val="single" w:sz="4" w:space="0" w:color="auto"/>
              <w:right w:val="single" w:sz="4" w:space="0" w:color="auto"/>
            </w:tcBorders>
            <w:vAlign w:val="center"/>
            <w:hideMark/>
          </w:tcPr>
          <w:p w14:paraId="6F19FE32"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Arles</w:t>
            </w:r>
          </w:p>
        </w:tc>
        <w:tc>
          <w:tcPr>
            <w:tcW w:w="2020" w:type="dxa"/>
            <w:tcBorders>
              <w:top w:val="nil"/>
              <w:left w:val="nil"/>
              <w:bottom w:val="single" w:sz="4" w:space="0" w:color="auto"/>
              <w:right w:val="single" w:sz="4" w:space="0" w:color="auto"/>
            </w:tcBorders>
            <w:vAlign w:val="center"/>
            <w:hideMark/>
          </w:tcPr>
          <w:p w14:paraId="5339BE4C"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Revue </w:t>
            </w:r>
            <w:proofErr w:type="gramStart"/>
            <w:r w:rsidRPr="001E666E">
              <w:rPr>
                <w:rFonts w:ascii="Aptos Narrow" w:eastAsia="Times New Roman" w:hAnsi="Aptos Narrow" w:cs="Times New Roman"/>
                <w:color w:val="000000"/>
                <w:lang w:val="en-US"/>
              </w:rPr>
              <w:t>noire :</w:t>
            </w:r>
            <w:proofErr w:type="gramEnd"/>
            <w:r w:rsidRPr="001E666E">
              <w:rPr>
                <w:rFonts w:ascii="Aptos Narrow" w:eastAsia="Times New Roman" w:hAnsi="Aptos Narrow" w:cs="Times New Roman"/>
                <w:color w:val="000000"/>
                <w:lang w:val="en-US"/>
              </w:rPr>
              <w:t xml:space="preserve"> African contemporary art,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1157-4127</w:t>
            </w:r>
          </w:p>
        </w:tc>
        <w:tc>
          <w:tcPr>
            <w:tcW w:w="5640" w:type="dxa"/>
            <w:tcBorders>
              <w:top w:val="nil"/>
              <w:left w:val="nil"/>
              <w:bottom w:val="single" w:sz="4" w:space="0" w:color="auto"/>
              <w:right w:val="single" w:sz="4" w:space="0" w:color="auto"/>
            </w:tcBorders>
            <w:vAlign w:val="bottom"/>
            <w:hideMark/>
          </w:tcPr>
          <w:p w14:paraId="69464671" w14:textId="77777777" w:rsidR="001E666E" w:rsidRPr="001E666E" w:rsidRDefault="001E666E" w:rsidP="001E666E">
            <w:pPr>
              <w:spacing w:after="0" w:line="240" w:lineRule="auto"/>
              <w:rPr>
                <w:rFonts w:ascii="Aptos Narrow" w:eastAsia="Times New Roman" w:hAnsi="Aptos Narrow" w:cs="Times New Roman"/>
                <w:color w:val="000000"/>
                <w:lang w:val="pt-PT"/>
              </w:rPr>
            </w:pPr>
            <w:r w:rsidRPr="001E666E">
              <w:rPr>
                <w:rFonts w:ascii="Aptos Narrow" w:eastAsia="Times New Roman" w:hAnsi="Aptos Narrow" w:cs="Times New Roman"/>
                <w:color w:val="000000"/>
                <w:lang w:val="pt-PT"/>
              </w:rPr>
              <w:t xml:space="preserve">no. 1 (1991) -no. 34  (1999) [Nice] / no. 1 -no. 34 (1999) [Lacunes] [Arles] </w:t>
            </w:r>
          </w:p>
        </w:tc>
      </w:tr>
      <w:tr w:rsidR="001E666E" w:rsidRPr="001E666E" w14:paraId="0A7737C4"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2A98F4CC"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131</w:t>
            </w:r>
          </w:p>
        </w:tc>
        <w:tc>
          <w:tcPr>
            <w:tcW w:w="1380" w:type="dxa"/>
            <w:tcBorders>
              <w:top w:val="nil"/>
              <w:left w:val="nil"/>
              <w:bottom w:val="single" w:sz="4" w:space="0" w:color="auto"/>
              <w:right w:val="single" w:sz="4" w:space="0" w:color="auto"/>
            </w:tcBorders>
            <w:vAlign w:val="center"/>
            <w:hideMark/>
          </w:tcPr>
          <w:p w14:paraId="48F3ECF5"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50D64B58"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48154EBA" w14:textId="77777777" w:rsidR="001E666E" w:rsidRPr="001E666E" w:rsidRDefault="001E666E" w:rsidP="001E666E">
            <w:pPr>
              <w:spacing w:after="0" w:line="240" w:lineRule="auto"/>
              <w:rPr>
                <w:rFonts w:ascii="Aptos Narrow" w:eastAsia="Times New Roman" w:hAnsi="Aptos Narrow" w:cs="Times New Roman"/>
                <w:color w:val="000000"/>
                <w:lang w:val="fr-FR"/>
              </w:rPr>
            </w:pPr>
            <w:r w:rsidRPr="001E666E">
              <w:rPr>
                <w:rFonts w:ascii="Aptos Narrow" w:eastAsia="Times New Roman" w:hAnsi="Aptos Narrow" w:cs="Times New Roman"/>
                <w:color w:val="000000"/>
                <w:lang w:val="fr-FR"/>
              </w:rPr>
              <w:t>Revue Réseau Peinture, Pas d'ISSN</w:t>
            </w:r>
          </w:p>
        </w:tc>
        <w:tc>
          <w:tcPr>
            <w:tcW w:w="5640" w:type="dxa"/>
            <w:tcBorders>
              <w:top w:val="nil"/>
              <w:left w:val="nil"/>
              <w:bottom w:val="single" w:sz="4" w:space="0" w:color="auto"/>
              <w:right w:val="single" w:sz="4" w:space="0" w:color="auto"/>
            </w:tcBorders>
            <w:vAlign w:val="bottom"/>
            <w:hideMark/>
          </w:tcPr>
          <w:p w14:paraId="747A14A7"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0 (2023) -….</w:t>
            </w:r>
          </w:p>
        </w:tc>
      </w:tr>
      <w:tr w:rsidR="001E666E" w:rsidRPr="001E666E" w14:paraId="0CC48A88" w14:textId="77777777" w:rsidTr="001E666E">
        <w:trPr>
          <w:trHeight w:val="1500"/>
        </w:trPr>
        <w:tc>
          <w:tcPr>
            <w:tcW w:w="440" w:type="dxa"/>
            <w:tcBorders>
              <w:top w:val="nil"/>
              <w:left w:val="single" w:sz="4" w:space="0" w:color="auto"/>
              <w:bottom w:val="single" w:sz="4" w:space="0" w:color="auto"/>
              <w:right w:val="single" w:sz="4" w:space="0" w:color="auto"/>
            </w:tcBorders>
            <w:vAlign w:val="bottom"/>
            <w:hideMark/>
          </w:tcPr>
          <w:p w14:paraId="1AA31FAA"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132</w:t>
            </w:r>
          </w:p>
        </w:tc>
        <w:tc>
          <w:tcPr>
            <w:tcW w:w="1380" w:type="dxa"/>
            <w:tcBorders>
              <w:top w:val="nil"/>
              <w:left w:val="nil"/>
              <w:bottom w:val="single" w:sz="4" w:space="0" w:color="auto"/>
              <w:right w:val="single" w:sz="4" w:space="0" w:color="auto"/>
            </w:tcBorders>
            <w:vAlign w:val="center"/>
            <w:hideMark/>
          </w:tcPr>
          <w:p w14:paraId="7F027ED7"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Avignon</w:t>
            </w:r>
          </w:p>
        </w:tc>
        <w:tc>
          <w:tcPr>
            <w:tcW w:w="1360" w:type="dxa"/>
            <w:tcBorders>
              <w:top w:val="nil"/>
              <w:left w:val="nil"/>
              <w:bottom w:val="single" w:sz="4" w:space="0" w:color="auto"/>
              <w:right w:val="single" w:sz="4" w:space="0" w:color="auto"/>
            </w:tcBorders>
            <w:vAlign w:val="center"/>
            <w:hideMark/>
          </w:tcPr>
          <w:p w14:paraId="1DC90641"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proofErr w:type="spellStart"/>
            <w:r w:rsidRPr="001E666E">
              <w:rPr>
                <w:rFonts w:ascii="Aptos Narrow" w:eastAsia="Times New Roman" w:hAnsi="Aptos Narrow" w:cs="Times New Roman"/>
                <w:color w:val="000000"/>
                <w:lang w:val="en-US"/>
              </w:rPr>
              <w:t>Nîmes</w:t>
            </w:r>
            <w:proofErr w:type="spellEnd"/>
          </w:p>
        </w:tc>
        <w:tc>
          <w:tcPr>
            <w:tcW w:w="2020" w:type="dxa"/>
            <w:tcBorders>
              <w:top w:val="nil"/>
              <w:left w:val="nil"/>
              <w:bottom w:val="single" w:sz="4" w:space="0" w:color="auto"/>
              <w:right w:val="single" w:sz="4" w:space="0" w:color="auto"/>
            </w:tcBorders>
            <w:vAlign w:val="center"/>
            <w:hideMark/>
          </w:tcPr>
          <w:p w14:paraId="4401A0BD" w14:textId="77777777" w:rsidR="001E666E" w:rsidRPr="001E666E" w:rsidRDefault="001E666E" w:rsidP="001E666E">
            <w:pPr>
              <w:spacing w:after="0" w:line="240" w:lineRule="auto"/>
              <w:rPr>
                <w:rFonts w:ascii="Aptos Narrow" w:eastAsia="Times New Roman" w:hAnsi="Aptos Narrow" w:cs="Times New Roman"/>
                <w:color w:val="000000"/>
                <w:lang w:val="fr-FR"/>
              </w:rPr>
            </w:pPr>
            <w:r w:rsidRPr="001E666E">
              <w:rPr>
                <w:rFonts w:ascii="Aptos Narrow" w:eastAsia="Times New Roman" w:hAnsi="Aptos Narrow" w:cs="Times New Roman"/>
                <w:color w:val="000000"/>
                <w:lang w:val="fr-FR"/>
              </w:rPr>
              <w:t>Roven : revue critique sur le dessin contemporain, ISSN : 2103-7108</w:t>
            </w:r>
          </w:p>
        </w:tc>
        <w:tc>
          <w:tcPr>
            <w:tcW w:w="5640" w:type="dxa"/>
            <w:tcBorders>
              <w:top w:val="nil"/>
              <w:left w:val="nil"/>
              <w:bottom w:val="single" w:sz="4" w:space="0" w:color="auto"/>
              <w:right w:val="single" w:sz="4" w:space="0" w:color="auto"/>
            </w:tcBorders>
            <w:vAlign w:val="bottom"/>
            <w:hideMark/>
          </w:tcPr>
          <w:p w14:paraId="0D80442F"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4 (2010) -.... [Avignon] / no. 1 (2009)-.... [</w:t>
            </w:r>
            <w:proofErr w:type="spellStart"/>
            <w:r w:rsidRPr="001E666E">
              <w:rPr>
                <w:rFonts w:ascii="Aptos Narrow" w:eastAsia="Times New Roman" w:hAnsi="Aptos Narrow" w:cs="Times New Roman"/>
                <w:color w:val="000000"/>
                <w:lang w:val="en-US"/>
              </w:rPr>
              <w:t>Nîmes</w:t>
            </w:r>
            <w:proofErr w:type="spellEnd"/>
            <w:r w:rsidRPr="001E666E">
              <w:rPr>
                <w:rFonts w:ascii="Aptos Narrow" w:eastAsia="Times New Roman" w:hAnsi="Aptos Narrow" w:cs="Times New Roman"/>
                <w:color w:val="000000"/>
                <w:lang w:val="en-US"/>
              </w:rPr>
              <w:t xml:space="preserve">] </w:t>
            </w:r>
          </w:p>
        </w:tc>
      </w:tr>
      <w:tr w:rsidR="001E666E" w:rsidRPr="001E666E" w14:paraId="32D8B389"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6B033382"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133</w:t>
            </w:r>
          </w:p>
        </w:tc>
        <w:tc>
          <w:tcPr>
            <w:tcW w:w="1380" w:type="dxa"/>
            <w:tcBorders>
              <w:top w:val="nil"/>
              <w:left w:val="nil"/>
              <w:bottom w:val="single" w:sz="4" w:space="0" w:color="auto"/>
              <w:right w:val="single" w:sz="4" w:space="0" w:color="auto"/>
            </w:tcBorders>
            <w:vAlign w:val="center"/>
            <w:hideMark/>
          </w:tcPr>
          <w:p w14:paraId="74DBF397"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351CE151"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2FFCA4D6"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Sciences du design, ISSN: 2428-3711</w:t>
            </w:r>
          </w:p>
        </w:tc>
        <w:tc>
          <w:tcPr>
            <w:tcW w:w="5640" w:type="dxa"/>
            <w:tcBorders>
              <w:top w:val="nil"/>
              <w:left w:val="nil"/>
              <w:bottom w:val="single" w:sz="4" w:space="0" w:color="auto"/>
              <w:right w:val="single" w:sz="4" w:space="0" w:color="auto"/>
            </w:tcBorders>
            <w:vAlign w:val="bottom"/>
            <w:hideMark/>
          </w:tcPr>
          <w:p w14:paraId="0A4C795E"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 (2015) -no. 13 (2021</w:t>
            </w:r>
            <w:proofErr w:type="gramStart"/>
            <w:r w:rsidRPr="001E666E">
              <w:rPr>
                <w:rFonts w:ascii="Aptos Narrow" w:eastAsia="Times New Roman" w:hAnsi="Aptos Narrow" w:cs="Times New Roman"/>
                <w:color w:val="000000"/>
                <w:lang w:val="en-US"/>
              </w:rPr>
              <w:t>) ;</w:t>
            </w:r>
            <w:proofErr w:type="gramEnd"/>
            <w:r w:rsidRPr="001E666E">
              <w:rPr>
                <w:rFonts w:ascii="Aptos Narrow" w:eastAsia="Times New Roman" w:hAnsi="Aptos Narrow" w:cs="Times New Roman"/>
                <w:color w:val="000000"/>
                <w:lang w:val="en-US"/>
              </w:rPr>
              <w:t xml:space="preserve"> no. 19 (2024)</w:t>
            </w:r>
          </w:p>
        </w:tc>
      </w:tr>
      <w:tr w:rsidR="001E666E" w:rsidRPr="001E666E" w14:paraId="1F008F03"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3E6C64F0"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lastRenderedPageBreak/>
              <w:t>134</w:t>
            </w:r>
          </w:p>
        </w:tc>
        <w:tc>
          <w:tcPr>
            <w:tcW w:w="1380" w:type="dxa"/>
            <w:tcBorders>
              <w:top w:val="nil"/>
              <w:left w:val="nil"/>
              <w:bottom w:val="single" w:sz="4" w:space="0" w:color="auto"/>
              <w:right w:val="single" w:sz="4" w:space="0" w:color="auto"/>
            </w:tcBorders>
            <w:vAlign w:val="center"/>
            <w:hideMark/>
          </w:tcPr>
          <w:p w14:paraId="5F6920AE"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5F1796B7"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26FDCCB7" w14:textId="77777777" w:rsidR="001E666E" w:rsidRPr="001E666E" w:rsidRDefault="001E666E" w:rsidP="001E666E">
            <w:pPr>
              <w:spacing w:after="0" w:line="240" w:lineRule="auto"/>
              <w:rPr>
                <w:rFonts w:ascii="Aptos Narrow" w:eastAsia="Times New Roman" w:hAnsi="Aptos Narrow" w:cs="Times New Roman"/>
                <w:color w:val="000000"/>
                <w:lang w:val="en-US"/>
              </w:rPr>
            </w:pPr>
            <w:proofErr w:type="spellStart"/>
            <w:r w:rsidRPr="001E666E">
              <w:rPr>
                <w:rFonts w:ascii="Aptos Narrow" w:eastAsia="Times New Roman" w:hAnsi="Aptos Narrow" w:cs="Times New Roman"/>
                <w:color w:val="000000"/>
                <w:lang w:val="en-US"/>
              </w:rPr>
              <w:t>Sensibilités</w:t>
            </w:r>
            <w:proofErr w:type="spellEnd"/>
            <w:r w:rsidRPr="001E666E">
              <w:rPr>
                <w:rFonts w:ascii="Aptos Narrow" w:eastAsia="Times New Roman" w:hAnsi="Aptos Narrow" w:cs="Times New Roman"/>
                <w:color w:val="000000"/>
                <w:lang w:val="en-US"/>
              </w:rPr>
              <w:t xml:space="preserve">,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2496-9087</w:t>
            </w:r>
          </w:p>
        </w:tc>
        <w:tc>
          <w:tcPr>
            <w:tcW w:w="5640" w:type="dxa"/>
            <w:tcBorders>
              <w:top w:val="nil"/>
              <w:left w:val="nil"/>
              <w:bottom w:val="single" w:sz="4" w:space="0" w:color="auto"/>
              <w:right w:val="single" w:sz="4" w:space="0" w:color="auto"/>
            </w:tcBorders>
            <w:vAlign w:val="bottom"/>
            <w:hideMark/>
          </w:tcPr>
          <w:p w14:paraId="71A340F9"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 (2016) -....</w:t>
            </w:r>
          </w:p>
        </w:tc>
      </w:tr>
      <w:tr w:rsidR="001E666E" w:rsidRPr="001E666E" w14:paraId="30D53842"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737B37FC"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135</w:t>
            </w:r>
          </w:p>
        </w:tc>
        <w:tc>
          <w:tcPr>
            <w:tcW w:w="1380" w:type="dxa"/>
            <w:tcBorders>
              <w:top w:val="nil"/>
              <w:left w:val="nil"/>
              <w:bottom w:val="single" w:sz="4" w:space="0" w:color="auto"/>
              <w:right w:val="single" w:sz="4" w:space="0" w:color="auto"/>
            </w:tcBorders>
            <w:vAlign w:val="center"/>
            <w:hideMark/>
          </w:tcPr>
          <w:p w14:paraId="591FACD7"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Avignon</w:t>
            </w:r>
          </w:p>
        </w:tc>
        <w:tc>
          <w:tcPr>
            <w:tcW w:w="1360" w:type="dxa"/>
            <w:tcBorders>
              <w:top w:val="nil"/>
              <w:left w:val="nil"/>
              <w:bottom w:val="single" w:sz="4" w:space="0" w:color="auto"/>
              <w:right w:val="single" w:sz="4" w:space="0" w:color="auto"/>
            </w:tcBorders>
            <w:vAlign w:val="center"/>
            <w:hideMark/>
          </w:tcPr>
          <w:p w14:paraId="2F369C55"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5D1835C1"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Simulacres,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1297-6180</w:t>
            </w:r>
          </w:p>
        </w:tc>
        <w:tc>
          <w:tcPr>
            <w:tcW w:w="5640" w:type="dxa"/>
            <w:tcBorders>
              <w:top w:val="nil"/>
              <w:left w:val="nil"/>
              <w:bottom w:val="single" w:sz="4" w:space="0" w:color="auto"/>
              <w:right w:val="single" w:sz="4" w:space="0" w:color="auto"/>
            </w:tcBorders>
            <w:noWrap/>
            <w:vAlign w:val="bottom"/>
            <w:hideMark/>
          </w:tcPr>
          <w:p w14:paraId="04D314E5"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5 (2001) - no. 8(2003)</w:t>
            </w:r>
          </w:p>
        </w:tc>
      </w:tr>
      <w:tr w:rsidR="001E666E" w:rsidRPr="001E666E" w14:paraId="7C616686"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7EDC161D"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136</w:t>
            </w:r>
          </w:p>
        </w:tc>
        <w:tc>
          <w:tcPr>
            <w:tcW w:w="1380" w:type="dxa"/>
            <w:tcBorders>
              <w:top w:val="nil"/>
              <w:left w:val="nil"/>
              <w:bottom w:val="single" w:sz="4" w:space="0" w:color="auto"/>
              <w:right w:val="single" w:sz="4" w:space="0" w:color="auto"/>
            </w:tcBorders>
            <w:vAlign w:val="center"/>
            <w:hideMark/>
          </w:tcPr>
          <w:p w14:paraId="5C494414"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Avignon</w:t>
            </w:r>
          </w:p>
        </w:tc>
        <w:tc>
          <w:tcPr>
            <w:tcW w:w="1360" w:type="dxa"/>
            <w:tcBorders>
              <w:top w:val="nil"/>
              <w:left w:val="nil"/>
              <w:bottom w:val="single" w:sz="4" w:space="0" w:color="auto"/>
              <w:right w:val="single" w:sz="4" w:space="0" w:color="auto"/>
            </w:tcBorders>
            <w:vAlign w:val="center"/>
            <w:hideMark/>
          </w:tcPr>
          <w:p w14:paraId="01C5A2B0"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15FEF13D" w14:textId="77777777" w:rsidR="001E666E" w:rsidRPr="001E666E" w:rsidRDefault="001E666E" w:rsidP="001E666E">
            <w:pPr>
              <w:spacing w:after="0" w:line="240" w:lineRule="auto"/>
              <w:rPr>
                <w:rFonts w:ascii="Aptos Narrow" w:eastAsia="Times New Roman" w:hAnsi="Aptos Narrow" w:cs="Times New Roman"/>
                <w:color w:val="000000"/>
                <w:lang w:val="en-US"/>
              </w:rPr>
            </w:pPr>
            <w:proofErr w:type="spellStart"/>
            <w:r w:rsidRPr="001E666E">
              <w:rPr>
                <w:rFonts w:ascii="Aptos Narrow" w:eastAsia="Times New Roman" w:hAnsi="Aptos Narrow" w:cs="Times New Roman"/>
                <w:color w:val="000000"/>
                <w:lang w:val="en-US"/>
              </w:rPr>
              <w:t>Soldes</w:t>
            </w:r>
            <w:proofErr w:type="spellEnd"/>
            <w:r w:rsidRPr="001E666E">
              <w:rPr>
                <w:rFonts w:ascii="Aptos Narrow" w:eastAsia="Times New Roman" w:hAnsi="Aptos Narrow" w:cs="Times New Roman"/>
                <w:color w:val="000000"/>
                <w:lang w:val="en-US"/>
              </w:rPr>
              <w:t xml:space="preserve">,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2271-8664</w:t>
            </w:r>
          </w:p>
        </w:tc>
        <w:tc>
          <w:tcPr>
            <w:tcW w:w="5640" w:type="dxa"/>
            <w:tcBorders>
              <w:top w:val="nil"/>
              <w:left w:val="nil"/>
              <w:bottom w:val="single" w:sz="4" w:space="0" w:color="auto"/>
              <w:right w:val="single" w:sz="4" w:space="0" w:color="auto"/>
            </w:tcBorders>
            <w:noWrap/>
            <w:vAlign w:val="bottom"/>
            <w:hideMark/>
          </w:tcPr>
          <w:p w14:paraId="70796695"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 (2010) -….</w:t>
            </w:r>
          </w:p>
        </w:tc>
      </w:tr>
      <w:tr w:rsidR="001E666E" w:rsidRPr="001E666E" w14:paraId="7EF4D578" w14:textId="77777777" w:rsidTr="001E666E">
        <w:trPr>
          <w:trHeight w:val="900"/>
        </w:trPr>
        <w:tc>
          <w:tcPr>
            <w:tcW w:w="440" w:type="dxa"/>
            <w:tcBorders>
              <w:top w:val="nil"/>
              <w:left w:val="single" w:sz="4" w:space="0" w:color="auto"/>
              <w:bottom w:val="single" w:sz="4" w:space="0" w:color="auto"/>
              <w:right w:val="single" w:sz="4" w:space="0" w:color="auto"/>
            </w:tcBorders>
            <w:vAlign w:val="bottom"/>
            <w:hideMark/>
          </w:tcPr>
          <w:p w14:paraId="3FA72162"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137</w:t>
            </w:r>
          </w:p>
        </w:tc>
        <w:tc>
          <w:tcPr>
            <w:tcW w:w="1380" w:type="dxa"/>
            <w:tcBorders>
              <w:top w:val="nil"/>
              <w:left w:val="nil"/>
              <w:bottom w:val="single" w:sz="4" w:space="0" w:color="auto"/>
              <w:right w:val="single" w:sz="4" w:space="0" w:color="auto"/>
            </w:tcBorders>
            <w:vAlign w:val="center"/>
            <w:hideMark/>
          </w:tcPr>
          <w:p w14:paraId="09B88C70"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07F06461"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Monaco</w:t>
            </w:r>
          </w:p>
        </w:tc>
        <w:tc>
          <w:tcPr>
            <w:tcW w:w="2020" w:type="dxa"/>
            <w:tcBorders>
              <w:top w:val="nil"/>
              <w:left w:val="nil"/>
              <w:bottom w:val="single" w:sz="4" w:space="0" w:color="auto"/>
              <w:right w:val="single" w:sz="4" w:space="0" w:color="auto"/>
            </w:tcBorders>
            <w:vAlign w:val="center"/>
            <w:hideMark/>
          </w:tcPr>
          <w:p w14:paraId="2C479FDA" w14:textId="77777777" w:rsidR="001E666E" w:rsidRPr="001E666E" w:rsidRDefault="001E666E" w:rsidP="001E666E">
            <w:pPr>
              <w:spacing w:after="0" w:line="240" w:lineRule="auto"/>
              <w:rPr>
                <w:rFonts w:ascii="Aptos Narrow" w:eastAsia="Times New Roman" w:hAnsi="Aptos Narrow" w:cs="Times New Roman"/>
                <w:color w:val="000000"/>
                <w:lang w:val="en-US"/>
              </w:rPr>
            </w:pPr>
            <w:proofErr w:type="gramStart"/>
            <w:r w:rsidRPr="001E666E">
              <w:rPr>
                <w:rFonts w:ascii="Aptos Narrow" w:eastAsia="Times New Roman" w:hAnsi="Aptos Narrow" w:cs="Times New Roman"/>
                <w:color w:val="000000"/>
                <w:lang w:val="en-US"/>
              </w:rPr>
              <w:t>Tacet :</w:t>
            </w:r>
            <w:proofErr w:type="gramEnd"/>
            <w:r w:rsidRPr="001E666E">
              <w:rPr>
                <w:rFonts w:ascii="Aptos Narrow" w:eastAsia="Times New Roman" w:hAnsi="Aptos Narrow" w:cs="Times New Roman"/>
                <w:color w:val="000000"/>
                <w:lang w:val="en-US"/>
              </w:rPr>
              <w:t xml:space="preserve"> experimental music review,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2256-9006</w:t>
            </w:r>
          </w:p>
        </w:tc>
        <w:tc>
          <w:tcPr>
            <w:tcW w:w="5640" w:type="dxa"/>
            <w:tcBorders>
              <w:top w:val="nil"/>
              <w:left w:val="nil"/>
              <w:bottom w:val="single" w:sz="4" w:space="0" w:color="auto"/>
              <w:right w:val="single" w:sz="4" w:space="0" w:color="auto"/>
            </w:tcBorders>
            <w:vAlign w:val="bottom"/>
            <w:hideMark/>
          </w:tcPr>
          <w:p w14:paraId="52CC3407" w14:textId="77777777" w:rsidR="001E666E" w:rsidRPr="001E666E" w:rsidRDefault="001E666E" w:rsidP="001E666E">
            <w:pPr>
              <w:spacing w:after="0" w:line="240" w:lineRule="auto"/>
              <w:rPr>
                <w:rFonts w:ascii="Aptos Narrow" w:eastAsia="Times New Roman" w:hAnsi="Aptos Narrow" w:cs="Times New Roman"/>
                <w:color w:val="000000"/>
                <w:lang w:val="pt-PT"/>
              </w:rPr>
            </w:pPr>
            <w:r w:rsidRPr="001E666E">
              <w:rPr>
                <w:rFonts w:ascii="Aptos Narrow" w:eastAsia="Times New Roman" w:hAnsi="Aptos Narrow" w:cs="Times New Roman"/>
                <w:color w:val="000000"/>
                <w:lang w:val="pt-PT"/>
              </w:rPr>
              <w:t>no. 1 (2011) -no. 4 (2015) [Marseille] / no. 1 (2011) -no. 4 (2015) [Monaco]</w:t>
            </w:r>
          </w:p>
        </w:tc>
      </w:tr>
      <w:tr w:rsidR="001E666E" w:rsidRPr="001E666E" w14:paraId="68553169"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11AE5023"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138</w:t>
            </w:r>
          </w:p>
        </w:tc>
        <w:tc>
          <w:tcPr>
            <w:tcW w:w="1380" w:type="dxa"/>
            <w:tcBorders>
              <w:top w:val="nil"/>
              <w:left w:val="nil"/>
              <w:bottom w:val="single" w:sz="4" w:space="0" w:color="auto"/>
              <w:right w:val="single" w:sz="4" w:space="0" w:color="auto"/>
            </w:tcBorders>
            <w:vAlign w:val="center"/>
            <w:hideMark/>
          </w:tcPr>
          <w:p w14:paraId="674505C9"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Avignon</w:t>
            </w:r>
          </w:p>
        </w:tc>
        <w:tc>
          <w:tcPr>
            <w:tcW w:w="1360" w:type="dxa"/>
            <w:tcBorders>
              <w:top w:val="nil"/>
              <w:left w:val="nil"/>
              <w:bottom w:val="single" w:sz="4" w:space="0" w:color="auto"/>
              <w:right w:val="single" w:sz="4" w:space="0" w:color="auto"/>
            </w:tcBorders>
            <w:vAlign w:val="center"/>
            <w:hideMark/>
          </w:tcPr>
          <w:p w14:paraId="5DFBDD43"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22644D1A" w14:textId="77777777" w:rsidR="001E666E" w:rsidRPr="001E666E" w:rsidRDefault="001E666E" w:rsidP="001E666E">
            <w:pPr>
              <w:spacing w:after="0" w:line="240" w:lineRule="auto"/>
              <w:rPr>
                <w:rFonts w:ascii="Aptos Narrow" w:eastAsia="Times New Roman" w:hAnsi="Aptos Narrow" w:cs="Times New Roman"/>
                <w:color w:val="000000"/>
                <w:lang w:val="en-US"/>
              </w:rPr>
            </w:pPr>
            <w:proofErr w:type="spellStart"/>
            <w:r w:rsidRPr="001E666E">
              <w:rPr>
                <w:rFonts w:ascii="Aptos Narrow" w:eastAsia="Times New Roman" w:hAnsi="Aptos Narrow" w:cs="Times New Roman"/>
                <w:color w:val="000000"/>
                <w:lang w:val="en-US"/>
              </w:rPr>
              <w:t>Techné</w:t>
            </w:r>
            <w:proofErr w:type="spellEnd"/>
            <w:r w:rsidRPr="001E666E">
              <w:rPr>
                <w:rFonts w:ascii="Aptos Narrow" w:eastAsia="Times New Roman" w:hAnsi="Aptos Narrow" w:cs="Times New Roman"/>
                <w:color w:val="000000"/>
                <w:lang w:val="en-US"/>
              </w:rPr>
              <w:t xml:space="preserve">,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1254-7867</w:t>
            </w:r>
          </w:p>
        </w:tc>
        <w:tc>
          <w:tcPr>
            <w:tcW w:w="5640" w:type="dxa"/>
            <w:tcBorders>
              <w:top w:val="nil"/>
              <w:left w:val="nil"/>
              <w:bottom w:val="single" w:sz="4" w:space="0" w:color="auto"/>
              <w:right w:val="single" w:sz="4" w:space="0" w:color="auto"/>
            </w:tcBorders>
            <w:vAlign w:val="bottom"/>
            <w:hideMark/>
          </w:tcPr>
          <w:p w14:paraId="7CEE9849"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 (1994) -no. 56 (2023) [Lacunes]</w:t>
            </w:r>
          </w:p>
        </w:tc>
      </w:tr>
      <w:tr w:rsidR="001E666E" w:rsidRPr="001E666E" w14:paraId="2F24A723"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275583F4"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139</w:t>
            </w:r>
          </w:p>
        </w:tc>
        <w:tc>
          <w:tcPr>
            <w:tcW w:w="1380" w:type="dxa"/>
            <w:tcBorders>
              <w:top w:val="nil"/>
              <w:left w:val="nil"/>
              <w:bottom w:val="single" w:sz="4" w:space="0" w:color="auto"/>
              <w:right w:val="single" w:sz="4" w:space="0" w:color="auto"/>
            </w:tcBorders>
            <w:vAlign w:val="center"/>
            <w:hideMark/>
          </w:tcPr>
          <w:p w14:paraId="16B3F651"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Avignon</w:t>
            </w:r>
          </w:p>
        </w:tc>
        <w:tc>
          <w:tcPr>
            <w:tcW w:w="1360" w:type="dxa"/>
            <w:tcBorders>
              <w:top w:val="nil"/>
              <w:left w:val="nil"/>
              <w:bottom w:val="single" w:sz="4" w:space="0" w:color="auto"/>
              <w:right w:val="single" w:sz="4" w:space="0" w:color="auto"/>
            </w:tcBorders>
            <w:vAlign w:val="center"/>
            <w:hideMark/>
          </w:tcPr>
          <w:p w14:paraId="10FD50A1"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610AE3BD"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Textiles </w:t>
            </w:r>
            <w:proofErr w:type="spellStart"/>
            <w:r w:rsidRPr="001E666E">
              <w:rPr>
                <w:rFonts w:ascii="Aptos Narrow" w:eastAsia="Times New Roman" w:hAnsi="Aptos Narrow" w:cs="Times New Roman"/>
                <w:color w:val="000000"/>
                <w:lang w:val="en-US"/>
              </w:rPr>
              <w:t>anciens</w:t>
            </w:r>
            <w:proofErr w:type="spellEnd"/>
            <w:r w:rsidRPr="001E666E">
              <w:rPr>
                <w:rFonts w:ascii="Aptos Narrow" w:eastAsia="Times New Roman" w:hAnsi="Aptos Narrow" w:cs="Times New Roman"/>
                <w:color w:val="000000"/>
                <w:lang w:val="en-US"/>
              </w:rPr>
              <w:t xml:space="preserve">,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0995-6638</w:t>
            </w:r>
          </w:p>
        </w:tc>
        <w:tc>
          <w:tcPr>
            <w:tcW w:w="5640" w:type="dxa"/>
            <w:tcBorders>
              <w:top w:val="nil"/>
              <w:left w:val="nil"/>
              <w:bottom w:val="single" w:sz="4" w:space="0" w:color="auto"/>
              <w:right w:val="single" w:sz="4" w:space="0" w:color="auto"/>
            </w:tcBorders>
            <w:vAlign w:val="bottom"/>
            <w:hideMark/>
          </w:tcPr>
          <w:p w14:paraId="79CFACC9"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65 (1987) -no. 66 (1988)</w:t>
            </w:r>
          </w:p>
        </w:tc>
      </w:tr>
      <w:tr w:rsidR="001E666E" w:rsidRPr="001E666E" w14:paraId="17D15F30"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2C2CB6F8"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140</w:t>
            </w:r>
          </w:p>
        </w:tc>
        <w:tc>
          <w:tcPr>
            <w:tcW w:w="1380" w:type="dxa"/>
            <w:tcBorders>
              <w:top w:val="nil"/>
              <w:left w:val="nil"/>
              <w:bottom w:val="single" w:sz="4" w:space="0" w:color="auto"/>
              <w:right w:val="single" w:sz="4" w:space="0" w:color="auto"/>
            </w:tcBorders>
            <w:vAlign w:val="center"/>
            <w:hideMark/>
          </w:tcPr>
          <w:p w14:paraId="4A7405FC"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60166FBC"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57C95B4F"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Third Text,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0952-8822</w:t>
            </w:r>
          </w:p>
        </w:tc>
        <w:tc>
          <w:tcPr>
            <w:tcW w:w="5640" w:type="dxa"/>
            <w:tcBorders>
              <w:top w:val="nil"/>
              <w:left w:val="nil"/>
              <w:bottom w:val="single" w:sz="4" w:space="0" w:color="auto"/>
              <w:right w:val="single" w:sz="4" w:space="0" w:color="auto"/>
            </w:tcBorders>
            <w:noWrap/>
            <w:vAlign w:val="bottom"/>
            <w:hideMark/>
          </w:tcPr>
          <w:p w14:paraId="62C0C1A2"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18 (1992) -no. 33 (1996)</w:t>
            </w:r>
          </w:p>
        </w:tc>
      </w:tr>
      <w:tr w:rsidR="001E666E" w:rsidRPr="001E666E" w14:paraId="039263A7"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563D672A"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141</w:t>
            </w:r>
          </w:p>
        </w:tc>
        <w:tc>
          <w:tcPr>
            <w:tcW w:w="1380" w:type="dxa"/>
            <w:tcBorders>
              <w:top w:val="nil"/>
              <w:left w:val="nil"/>
              <w:bottom w:val="single" w:sz="4" w:space="0" w:color="auto"/>
              <w:right w:val="single" w:sz="4" w:space="0" w:color="auto"/>
            </w:tcBorders>
            <w:vAlign w:val="center"/>
            <w:hideMark/>
          </w:tcPr>
          <w:p w14:paraId="0CAB8EFA"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Monaco</w:t>
            </w:r>
          </w:p>
        </w:tc>
        <w:tc>
          <w:tcPr>
            <w:tcW w:w="1360" w:type="dxa"/>
            <w:tcBorders>
              <w:top w:val="nil"/>
              <w:left w:val="nil"/>
              <w:bottom w:val="single" w:sz="4" w:space="0" w:color="auto"/>
              <w:right w:val="single" w:sz="4" w:space="0" w:color="auto"/>
            </w:tcBorders>
            <w:vAlign w:val="center"/>
            <w:hideMark/>
          </w:tcPr>
          <w:p w14:paraId="2C98C2B2"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7B71F124"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Toilet Paper,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1792-3891</w:t>
            </w:r>
          </w:p>
        </w:tc>
        <w:tc>
          <w:tcPr>
            <w:tcW w:w="5640" w:type="dxa"/>
            <w:tcBorders>
              <w:top w:val="nil"/>
              <w:left w:val="nil"/>
              <w:bottom w:val="single" w:sz="4" w:space="0" w:color="auto"/>
              <w:right w:val="single" w:sz="4" w:space="0" w:color="auto"/>
            </w:tcBorders>
            <w:noWrap/>
            <w:vAlign w:val="bottom"/>
            <w:hideMark/>
          </w:tcPr>
          <w:p w14:paraId="5D3CE10C"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 (2010) -no. 16 (2018)</w:t>
            </w:r>
          </w:p>
        </w:tc>
      </w:tr>
      <w:tr w:rsidR="001E666E" w:rsidRPr="001E666E" w14:paraId="05B3B78B" w14:textId="77777777" w:rsidTr="001E666E">
        <w:trPr>
          <w:trHeight w:val="900"/>
        </w:trPr>
        <w:tc>
          <w:tcPr>
            <w:tcW w:w="440" w:type="dxa"/>
            <w:tcBorders>
              <w:top w:val="nil"/>
              <w:left w:val="single" w:sz="4" w:space="0" w:color="auto"/>
              <w:bottom w:val="single" w:sz="4" w:space="0" w:color="auto"/>
              <w:right w:val="single" w:sz="4" w:space="0" w:color="auto"/>
            </w:tcBorders>
            <w:vAlign w:val="bottom"/>
            <w:hideMark/>
          </w:tcPr>
          <w:p w14:paraId="2205AC6D"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142</w:t>
            </w:r>
          </w:p>
        </w:tc>
        <w:tc>
          <w:tcPr>
            <w:tcW w:w="1380" w:type="dxa"/>
            <w:tcBorders>
              <w:top w:val="nil"/>
              <w:left w:val="nil"/>
              <w:bottom w:val="single" w:sz="4" w:space="0" w:color="auto"/>
              <w:right w:val="single" w:sz="4" w:space="0" w:color="auto"/>
            </w:tcBorders>
            <w:vAlign w:val="center"/>
            <w:hideMark/>
          </w:tcPr>
          <w:p w14:paraId="4EB49243"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Aix</w:t>
            </w:r>
          </w:p>
        </w:tc>
        <w:tc>
          <w:tcPr>
            <w:tcW w:w="1360" w:type="dxa"/>
            <w:tcBorders>
              <w:top w:val="nil"/>
              <w:left w:val="nil"/>
              <w:bottom w:val="single" w:sz="4" w:space="0" w:color="auto"/>
              <w:right w:val="single" w:sz="4" w:space="0" w:color="auto"/>
            </w:tcBorders>
            <w:vAlign w:val="center"/>
            <w:hideMark/>
          </w:tcPr>
          <w:p w14:paraId="005BE4D1"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2020" w:type="dxa"/>
            <w:tcBorders>
              <w:top w:val="nil"/>
              <w:left w:val="nil"/>
              <w:bottom w:val="single" w:sz="4" w:space="0" w:color="auto"/>
              <w:right w:val="single" w:sz="4" w:space="0" w:color="auto"/>
            </w:tcBorders>
            <w:vAlign w:val="center"/>
            <w:hideMark/>
          </w:tcPr>
          <w:p w14:paraId="6065DC8C" w14:textId="77777777" w:rsidR="001E666E" w:rsidRPr="001E666E" w:rsidRDefault="001E666E" w:rsidP="001E666E">
            <w:pPr>
              <w:spacing w:after="0" w:line="240" w:lineRule="auto"/>
              <w:rPr>
                <w:rFonts w:ascii="Aptos Narrow" w:eastAsia="Times New Roman" w:hAnsi="Aptos Narrow" w:cs="Times New Roman"/>
                <w:color w:val="000000"/>
                <w:lang w:val="en-US"/>
              </w:rPr>
            </w:pPr>
            <w:proofErr w:type="spellStart"/>
            <w:proofErr w:type="gramStart"/>
            <w:r w:rsidRPr="001E666E">
              <w:rPr>
                <w:rFonts w:ascii="Aptos Narrow" w:eastAsia="Times New Roman" w:hAnsi="Aptos Narrow" w:cs="Times New Roman"/>
                <w:color w:val="000000"/>
                <w:lang w:val="en-US"/>
              </w:rPr>
              <w:t>Trafic</w:t>
            </w:r>
            <w:proofErr w:type="spellEnd"/>
            <w:r w:rsidRPr="001E666E">
              <w:rPr>
                <w:rFonts w:ascii="Aptos Narrow" w:eastAsia="Times New Roman" w:hAnsi="Aptos Narrow" w:cs="Times New Roman"/>
                <w:color w:val="000000"/>
                <w:lang w:val="en-US"/>
              </w:rPr>
              <w:t xml:space="preserve"> :</w:t>
            </w:r>
            <w:proofErr w:type="gramEnd"/>
            <w:r w:rsidRPr="001E666E">
              <w:rPr>
                <w:rFonts w:ascii="Aptos Narrow" w:eastAsia="Times New Roman" w:hAnsi="Aptos Narrow" w:cs="Times New Roman"/>
                <w:color w:val="000000"/>
                <w:lang w:val="en-US"/>
              </w:rPr>
              <w:t xml:space="preserve"> revue de cinema,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w:t>
            </w:r>
            <w:r w:rsidRPr="001E666E">
              <w:rPr>
                <w:rFonts w:ascii="Aptos Narrow" w:eastAsia="Times New Roman" w:hAnsi="Aptos Narrow" w:cs="Times New Roman"/>
                <w:color w:val="000000"/>
                <w:lang w:val="en-US"/>
              </w:rPr>
              <w:br/>
              <w:t>1167-2846</w:t>
            </w:r>
          </w:p>
        </w:tc>
        <w:tc>
          <w:tcPr>
            <w:tcW w:w="5640" w:type="dxa"/>
            <w:tcBorders>
              <w:top w:val="nil"/>
              <w:left w:val="nil"/>
              <w:bottom w:val="single" w:sz="4" w:space="0" w:color="auto"/>
              <w:right w:val="single" w:sz="4" w:space="0" w:color="auto"/>
            </w:tcBorders>
            <w:vAlign w:val="bottom"/>
            <w:hideMark/>
          </w:tcPr>
          <w:p w14:paraId="3ECAD0A9" w14:textId="77777777" w:rsidR="001E666E" w:rsidRPr="001E666E" w:rsidRDefault="001E666E" w:rsidP="001E666E">
            <w:pPr>
              <w:spacing w:after="0" w:line="240" w:lineRule="auto"/>
              <w:rPr>
                <w:rFonts w:ascii="Aptos Narrow" w:eastAsia="Times New Roman" w:hAnsi="Aptos Narrow" w:cs="Times New Roman"/>
                <w:color w:val="000000"/>
                <w:lang w:val="pt-PT"/>
              </w:rPr>
            </w:pPr>
            <w:r w:rsidRPr="001E666E">
              <w:rPr>
                <w:rFonts w:ascii="Aptos Narrow" w:eastAsia="Times New Roman" w:hAnsi="Aptos Narrow" w:cs="Times New Roman"/>
                <w:color w:val="000000"/>
                <w:lang w:val="pt-PT"/>
              </w:rPr>
              <w:t>no. 3 (1993) -no. 120 (2021) [Lacunes] [Aix] / no. 1 (1991) -no. 120 (2021) [Lacunes] [Marseille]</w:t>
            </w:r>
          </w:p>
        </w:tc>
      </w:tr>
      <w:tr w:rsidR="001E666E" w:rsidRPr="001E666E" w14:paraId="5A24375D" w14:textId="77777777" w:rsidTr="001E666E">
        <w:trPr>
          <w:trHeight w:val="1200"/>
        </w:trPr>
        <w:tc>
          <w:tcPr>
            <w:tcW w:w="440" w:type="dxa"/>
            <w:tcBorders>
              <w:top w:val="nil"/>
              <w:left w:val="single" w:sz="4" w:space="0" w:color="auto"/>
              <w:bottom w:val="single" w:sz="4" w:space="0" w:color="auto"/>
              <w:right w:val="single" w:sz="4" w:space="0" w:color="auto"/>
            </w:tcBorders>
            <w:vAlign w:val="bottom"/>
            <w:hideMark/>
          </w:tcPr>
          <w:p w14:paraId="5A95024C"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143</w:t>
            </w:r>
          </w:p>
        </w:tc>
        <w:tc>
          <w:tcPr>
            <w:tcW w:w="1380" w:type="dxa"/>
            <w:tcBorders>
              <w:top w:val="nil"/>
              <w:left w:val="nil"/>
              <w:bottom w:val="single" w:sz="4" w:space="0" w:color="auto"/>
              <w:right w:val="single" w:sz="4" w:space="0" w:color="auto"/>
            </w:tcBorders>
            <w:vAlign w:val="center"/>
            <w:hideMark/>
          </w:tcPr>
          <w:p w14:paraId="2185FD4C"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2C52FE5D"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Monaco</w:t>
            </w:r>
          </w:p>
        </w:tc>
        <w:tc>
          <w:tcPr>
            <w:tcW w:w="2020" w:type="dxa"/>
            <w:tcBorders>
              <w:top w:val="nil"/>
              <w:left w:val="nil"/>
              <w:bottom w:val="single" w:sz="4" w:space="0" w:color="auto"/>
              <w:right w:val="single" w:sz="4" w:space="0" w:color="auto"/>
            </w:tcBorders>
            <w:vAlign w:val="center"/>
            <w:hideMark/>
          </w:tcPr>
          <w:p w14:paraId="06F500A4" w14:textId="77777777" w:rsidR="001E666E" w:rsidRPr="001E666E" w:rsidRDefault="001E666E" w:rsidP="001E666E">
            <w:pPr>
              <w:spacing w:after="0" w:line="240" w:lineRule="auto"/>
              <w:rPr>
                <w:rFonts w:ascii="Aptos Narrow" w:eastAsia="Times New Roman" w:hAnsi="Aptos Narrow" w:cs="Times New Roman"/>
                <w:color w:val="000000"/>
                <w:lang w:val="fr-FR"/>
              </w:rPr>
            </w:pPr>
            <w:r w:rsidRPr="001E666E">
              <w:rPr>
                <w:rFonts w:ascii="Aptos Narrow" w:eastAsia="Times New Roman" w:hAnsi="Aptos Narrow" w:cs="Times New Roman"/>
                <w:color w:val="000000"/>
                <w:lang w:val="fr-FR"/>
              </w:rPr>
              <w:t>Transbordeur : photographie histoire société, ISSN : 2552-9137</w:t>
            </w:r>
          </w:p>
        </w:tc>
        <w:tc>
          <w:tcPr>
            <w:tcW w:w="5640" w:type="dxa"/>
            <w:tcBorders>
              <w:top w:val="nil"/>
              <w:left w:val="nil"/>
              <w:bottom w:val="single" w:sz="4" w:space="0" w:color="auto"/>
              <w:right w:val="single" w:sz="4" w:space="0" w:color="auto"/>
            </w:tcBorders>
            <w:vAlign w:val="bottom"/>
            <w:hideMark/>
          </w:tcPr>
          <w:p w14:paraId="002658AB"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 (2017) -.... [Marseille] / no. 1 (2017) -.... [Monaco]</w:t>
            </w:r>
          </w:p>
        </w:tc>
      </w:tr>
      <w:tr w:rsidR="001E666E" w:rsidRPr="001E666E" w14:paraId="2E964AFC" w14:textId="77777777" w:rsidTr="001E666E">
        <w:trPr>
          <w:trHeight w:val="900"/>
        </w:trPr>
        <w:tc>
          <w:tcPr>
            <w:tcW w:w="440" w:type="dxa"/>
            <w:tcBorders>
              <w:top w:val="nil"/>
              <w:left w:val="single" w:sz="4" w:space="0" w:color="auto"/>
              <w:bottom w:val="single" w:sz="4" w:space="0" w:color="auto"/>
              <w:right w:val="single" w:sz="4" w:space="0" w:color="auto"/>
            </w:tcBorders>
            <w:vAlign w:val="bottom"/>
            <w:hideMark/>
          </w:tcPr>
          <w:p w14:paraId="3A6CE12D"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144</w:t>
            </w:r>
          </w:p>
        </w:tc>
        <w:tc>
          <w:tcPr>
            <w:tcW w:w="1380" w:type="dxa"/>
            <w:tcBorders>
              <w:top w:val="nil"/>
              <w:left w:val="nil"/>
              <w:bottom w:val="single" w:sz="4" w:space="0" w:color="auto"/>
              <w:right w:val="single" w:sz="4" w:space="0" w:color="auto"/>
            </w:tcBorders>
            <w:vAlign w:val="center"/>
            <w:hideMark/>
          </w:tcPr>
          <w:p w14:paraId="7E073CE8"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76B88E02"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212CDB23" w14:textId="77777777" w:rsidR="001E666E" w:rsidRPr="001E666E" w:rsidRDefault="001E666E" w:rsidP="001E666E">
            <w:pPr>
              <w:spacing w:after="0" w:line="240" w:lineRule="auto"/>
              <w:rPr>
                <w:rFonts w:ascii="Aptos Narrow" w:eastAsia="Times New Roman" w:hAnsi="Aptos Narrow" w:cs="Times New Roman"/>
                <w:color w:val="000000"/>
                <w:lang w:val="en-US"/>
              </w:rPr>
            </w:pPr>
            <w:proofErr w:type="gramStart"/>
            <w:r w:rsidRPr="001E666E">
              <w:rPr>
                <w:rFonts w:ascii="Aptos Narrow" w:eastAsia="Times New Roman" w:hAnsi="Aptos Narrow" w:cs="Times New Roman"/>
                <w:color w:val="000000"/>
                <w:lang w:val="en-US"/>
              </w:rPr>
              <w:t>Traverses :</w:t>
            </w:r>
            <w:proofErr w:type="gramEnd"/>
            <w:r w:rsidRPr="001E666E">
              <w:rPr>
                <w:rFonts w:ascii="Aptos Narrow" w:eastAsia="Times New Roman" w:hAnsi="Aptos Narrow" w:cs="Times New Roman"/>
                <w:color w:val="000000"/>
                <w:lang w:val="en-US"/>
              </w:rPr>
              <w:t xml:space="preserve"> revue </w:t>
            </w:r>
            <w:proofErr w:type="spellStart"/>
            <w:r w:rsidRPr="001E666E">
              <w:rPr>
                <w:rFonts w:ascii="Aptos Narrow" w:eastAsia="Times New Roman" w:hAnsi="Aptos Narrow" w:cs="Times New Roman"/>
                <w:color w:val="000000"/>
                <w:lang w:val="en-US"/>
              </w:rPr>
              <w:t>trimestrielle</w:t>
            </w:r>
            <w:proofErr w:type="spellEnd"/>
            <w:r w:rsidRPr="001E666E">
              <w:rPr>
                <w:rFonts w:ascii="Aptos Narrow" w:eastAsia="Times New Roman" w:hAnsi="Aptos Narrow" w:cs="Times New Roman"/>
                <w:color w:val="000000"/>
                <w:lang w:val="en-US"/>
              </w:rPr>
              <w:t xml:space="preserve">,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w:t>
            </w:r>
            <w:r w:rsidRPr="001E666E">
              <w:rPr>
                <w:rFonts w:ascii="Aptos Narrow" w:eastAsia="Times New Roman" w:hAnsi="Aptos Narrow" w:cs="Times New Roman"/>
                <w:color w:val="000000"/>
                <w:lang w:val="en-US"/>
              </w:rPr>
              <w:br/>
              <w:t>0336-9730</w:t>
            </w:r>
          </w:p>
        </w:tc>
        <w:tc>
          <w:tcPr>
            <w:tcW w:w="5640" w:type="dxa"/>
            <w:tcBorders>
              <w:top w:val="nil"/>
              <w:left w:val="nil"/>
              <w:bottom w:val="single" w:sz="4" w:space="0" w:color="auto"/>
              <w:right w:val="single" w:sz="4" w:space="0" w:color="auto"/>
            </w:tcBorders>
            <w:vAlign w:val="bottom"/>
            <w:hideMark/>
          </w:tcPr>
          <w:p w14:paraId="50DFA3A8" w14:textId="77777777" w:rsidR="001E666E" w:rsidRPr="001E666E" w:rsidRDefault="001E666E" w:rsidP="001E666E">
            <w:pPr>
              <w:spacing w:after="0" w:line="240" w:lineRule="auto"/>
              <w:rPr>
                <w:rFonts w:ascii="Aptos Narrow" w:eastAsia="Times New Roman" w:hAnsi="Aptos Narrow" w:cs="Times New Roman"/>
                <w:color w:val="000000"/>
                <w:lang w:val="pt-PT"/>
              </w:rPr>
            </w:pPr>
            <w:r w:rsidRPr="001E666E">
              <w:rPr>
                <w:rFonts w:ascii="Aptos Narrow" w:eastAsia="Times New Roman" w:hAnsi="Aptos Narrow" w:cs="Times New Roman"/>
                <w:color w:val="000000"/>
                <w:lang w:val="pt-PT"/>
              </w:rPr>
              <w:t>no. 2 (1975) -no. 47 (1989) ; nouvelle série no. 1 (1992) -no. 8 (1993) [Lacunes]</w:t>
            </w:r>
          </w:p>
        </w:tc>
      </w:tr>
      <w:tr w:rsidR="001E666E" w:rsidRPr="001E666E" w14:paraId="46CE9E0E"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56C76F0D"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145</w:t>
            </w:r>
          </w:p>
        </w:tc>
        <w:tc>
          <w:tcPr>
            <w:tcW w:w="1380" w:type="dxa"/>
            <w:tcBorders>
              <w:top w:val="nil"/>
              <w:left w:val="nil"/>
              <w:bottom w:val="single" w:sz="4" w:space="0" w:color="auto"/>
              <w:right w:val="single" w:sz="4" w:space="0" w:color="auto"/>
            </w:tcBorders>
            <w:vAlign w:val="center"/>
            <w:hideMark/>
          </w:tcPr>
          <w:p w14:paraId="3BFC26D5"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536A7C70"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3734C455"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Trouble,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1632-0905</w:t>
            </w:r>
          </w:p>
        </w:tc>
        <w:tc>
          <w:tcPr>
            <w:tcW w:w="5640" w:type="dxa"/>
            <w:tcBorders>
              <w:top w:val="nil"/>
              <w:left w:val="nil"/>
              <w:bottom w:val="single" w:sz="4" w:space="0" w:color="auto"/>
              <w:right w:val="single" w:sz="4" w:space="0" w:color="auto"/>
            </w:tcBorders>
            <w:vAlign w:val="bottom"/>
            <w:hideMark/>
          </w:tcPr>
          <w:p w14:paraId="7E5CBD14"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 (2002) -(2010) [Lacunes]</w:t>
            </w:r>
          </w:p>
        </w:tc>
      </w:tr>
      <w:tr w:rsidR="001E666E" w:rsidRPr="001E666E" w14:paraId="578F46E6" w14:textId="77777777" w:rsidTr="001E666E">
        <w:trPr>
          <w:trHeight w:val="1800"/>
        </w:trPr>
        <w:tc>
          <w:tcPr>
            <w:tcW w:w="440" w:type="dxa"/>
            <w:tcBorders>
              <w:top w:val="nil"/>
              <w:left w:val="single" w:sz="4" w:space="0" w:color="auto"/>
              <w:bottom w:val="single" w:sz="4" w:space="0" w:color="auto"/>
              <w:right w:val="single" w:sz="4" w:space="0" w:color="auto"/>
            </w:tcBorders>
            <w:vAlign w:val="bottom"/>
            <w:hideMark/>
          </w:tcPr>
          <w:p w14:paraId="7F92473D"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146</w:t>
            </w:r>
          </w:p>
        </w:tc>
        <w:tc>
          <w:tcPr>
            <w:tcW w:w="1380" w:type="dxa"/>
            <w:tcBorders>
              <w:top w:val="nil"/>
              <w:left w:val="nil"/>
              <w:bottom w:val="single" w:sz="4" w:space="0" w:color="auto"/>
              <w:right w:val="single" w:sz="4" w:space="0" w:color="auto"/>
            </w:tcBorders>
            <w:vAlign w:val="center"/>
            <w:hideMark/>
          </w:tcPr>
          <w:p w14:paraId="29C3EC4B"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Aix</w:t>
            </w:r>
          </w:p>
        </w:tc>
        <w:tc>
          <w:tcPr>
            <w:tcW w:w="1360" w:type="dxa"/>
            <w:tcBorders>
              <w:top w:val="nil"/>
              <w:left w:val="nil"/>
              <w:bottom w:val="single" w:sz="4" w:space="0" w:color="auto"/>
              <w:right w:val="single" w:sz="4" w:space="0" w:color="auto"/>
            </w:tcBorders>
            <w:vAlign w:val="center"/>
            <w:hideMark/>
          </w:tcPr>
          <w:p w14:paraId="5C4CB9E8"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0684F01F" w14:textId="77777777" w:rsidR="001E666E" w:rsidRPr="001E666E" w:rsidRDefault="001E666E" w:rsidP="001E666E">
            <w:pPr>
              <w:spacing w:after="0" w:line="240" w:lineRule="auto"/>
              <w:rPr>
                <w:rFonts w:ascii="Aptos Narrow" w:eastAsia="Times New Roman" w:hAnsi="Aptos Narrow" w:cs="Times New Roman"/>
                <w:color w:val="000000"/>
                <w:lang w:val="fr-FR"/>
              </w:rPr>
            </w:pPr>
            <w:r w:rsidRPr="001E666E">
              <w:rPr>
                <w:rFonts w:ascii="Aptos Narrow" w:eastAsia="Times New Roman" w:hAnsi="Aptos Narrow" w:cs="Times New Roman"/>
                <w:color w:val="000000"/>
                <w:lang w:val="fr-FR"/>
              </w:rPr>
              <w:t>Turbulences vidéo : culture contemporaine, art, vidéo et nouvelles technologies, ISSN : 1241-5596</w:t>
            </w:r>
          </w:p>
        </w:tc>
        <w:tc>
          <w:tcPr>
            <w:tcW w:w="5640" w:type="dxa"/>
            <w:tcBorders>
              <w:top w:val="nil"/>
              <w:left w:val="nil"/>
              <w:bottom w:val="single" w:sz="4" w:space="0" w:color="auto"/>
              <w:right w:val="single" w:sz="4" w:space="0" w:color="auto"/>
            </w:tcBorders>
            <w:vAlign w:val="bottom"/>
            <w:hideMark/>
          </w:tcPr>
          <w:p w14:paraId="34FC8BE3"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no. 2 (1994) -no. </w:t>
            </w:r>
            <w:proofErr w:type="gramStart"/>
            <w:r w:rsidRPr="001E666E">
              <w:rPr>
                <w:rFonts w:ascii="Aptos Narrow" w:eastAsia="Times New Roman" w:hAnsi="Aptos Narrow" w:cs="Times New Roman"/>
                <w:color w:val="000000"/>
                <w:lang w:val="en-US"/>
              </w:rPr>
              <w:t>56  (</w:t>
            </w:r>
            <w:proofErr w:type="gramEnd"/>
            <w:r w:rsidRPr="001E666E">
              <w:rPr>
                <w:rFonts w:ascii="Aptos Narrow" w:eastAsia="Times New Roman" w:hAnsi="Aptos Narrow" w:cs="Times New Roman"/>
                <w:color w:val="000000"/>
                <w:lang w:val="en-US"/>
              </w:rPr>
              <w:t>2007) [Lacune]</w:t>
            </w:r>
          </w:p>
        </w:tc>
      </w:tr>
      <w:tr w:rsidR="001E666E" w:rsidRPr="001E666E" w14:paraId="14EC16AF" w14:textId="77777777" w:rsidTr="001E666E">
        <w:trPr>
          <w:trHeight w:val="900"/>
        </w:trPr>
        <w:tc>
          <w:tcPr>
            <w:tcW w:w="440" w:type="dxa"/>
            <w:tcBorders>
              <w:top w:val="nil"/>
              <w:left w:val="single" w:sz="4" w:space="0" w:color="auto"/>
              <w:bottom w:val="single" w:sz="4" w:space="0" w:color="auto"/>
              <w:right w:val="single" w:sz="4" w:space="0" w:color="auto"/>
            </w:tcBorders>
            <w:vAlign w:val="bottom"/>
            <w:hideMark/>
          </w:tcPr>
          <w:p w14:paraId="2E9FD1AD"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147</w:t>
            </w:r>
          </w:p>
        </w:tc>
        <w:tc>
          <w:tcPr>
            <w:tcW w:w="1380" w:type="dxa"/>
            <w:tcBorders>
              <w:top w:val="nil"/>
              <w:left w:val="nil"/>
              <w:bottom w:val="single" w:sz="4" w:space="0" w:color="auto"/>
              <w:right w:val="single" w:sz="4" w:space="0" w:color="auto"/>
            </w:tcBorders>
            <w:vAlign w:val="center"/>
            <w:hideMark/>
          </w:tcPr>
          <w:p w14:paraId="443BB7CF"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Nice</w:t>
            </w:r>
          </w:p>
        </w:tc>
        <w:tc>
          <w:tcPr>
            <w:tcW w:w="1360" w:type="dxa"/>
            <w:tcBorders>
              <w:top w:val="nil"/>
              <w:left w:val="nil"/>
              <w:bottom w:val="single" w:sz="4" w:space="0" w:color="auto"/>
              <w:right w:val="single" w:sz="4" w:space="0" w:color="auto"/>
            </w:tcBorders>
            <w:vAlign w:val="center"/>
            <w:hideMark/>
          </w:tcPr>
          <w:p w14:paraId="4207517F"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2DCE520D" w14:textId="77777777" w:rsidR="001E666E" w:rsidRPr="001E666E" w:rsidRDefault="001E666E" w:rsidP="001E666E">
            <w:pPr>
              <w:spacing w:after="0" w:line="240" w:lineRule="auto"/>
              <w:rPr>
                <w:rFonts w:ascii="Aptos Narrow" w:eastAsia="Times New Roman" w:hAnsi="Aptos Narrow" w:cs="Times New Roman"/>
                <w:color w:val="000000"/>
                <w:lang w:val="fr-FR"/>
              </w:rPr>
            </w:pPr>
            <w:r w:rsidRPr="001E666E">
              <w:rPr>
                <w:rFonts w:ascii="Aptos Narrow" w:eastAsia="Times New Roman" w:hAnsi="Aptos Narrow" w:cs="Times New Roman"/>
                <w:color w:val="000000"/>
                <w:lang w:val="fr-FR"/>
              </w:rPr>
              <w:t>Twenty : art du nouveau millénaire, ISSN : 1631-7904</w:t>
            </w:r>
          </w:p>
        </w:tc>
        <w:tc>
          <w:tcPr>
            <w:tcW w:w="5640" w:type="dxa"/>
            <w:tcBorders>
              <w:top w:val="nil"/>
              <w:left w:val="nil"/>
              <w:bottom w:val="single" w:sz="4" w:space="0" w:color="auto"/>
              <w:right w:val="single" w:sz="4" w:space="0" w:color="auto"/>
            </w:tcBorders>
            <w:vAlign w:val="bottom"/>
            <w:hideMark/>
          </w:tcPr>
          <w:p w14:paraId="5F2E7930"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 (2000)</w:t>
            </w:r>
          </w:p>
        </w:tc>
      </w:tr>
      <w:tr w:rsidR="001E666E" w:rsidRPr="001E666E" w14:paraId="71382D5C" w14:textId="77777777" w:rsidTr="001E666E">
        <w:trPr>
          <w:trHeight w:val="1800"/>
        </w:trPr>
        <w:tc>
          <w:tcPr>
            <w:tcW w:w="440" w:type="dxa"/>
            <w:tcBorders>
              <w:top w:val="nil"/>
              <w:left w:val="single" w:sz="4" w:space="0" w:color="auto"/>
              <w:bottom w:val="single" w:sz="4" w:space="0" w:color="auto"/>
              <w:right w:val="single" w:sz="4" w:space="0" w:color="auto"/>
            </w:tcBorders>
            <w:vAlign w:val="bottom"/>
            <w:hideMark/>
          </w:tcPr>
          <w:p w14:paraId="402EEECC"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lastRenderedPageBreak/>
              <w:t>148</w:t>
            </w:r>
          </w:p>
        </w:tc>
        <w:tc>
          <w:tcPr>
            <w:tcW w:w="1380" w:type="dxa"/>
            <w:tcBorders>
              <w:top w:val="nil"/>
              <w:left w:val="nil"/>
              <w:bottom w:val="single" w:sz="4" w:space="0" w:color="auto"/>
              <w:right w:val="single" w:sz="4" w:space="0" w:color="auto"/>
            </w:tcBorders>
            <w:vAlign w:val="center"/>
            <w:hideMark/>
          </w:tcPr>
          <w:p w14:paraId="638BDCED"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07A7619E"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3B58A4FE" w14:textId="77777777" w:rsidR="001E666E" w:rsidRPr="001E666E" w:rsidRDefault="001E666E" w:rsidP="001E666E">
            <w:pPr>
              <w:spacing w:after="0" w:line="240" w:lineRule="auto"/>
              <w:rPr>
                <w:rFonts w:ascii="Aptos Narrow" w:eastAsia="Times New Roman" w:hAnsi="Aptos Narrow" w:cs="Times New Roman"/>
                <w:color w:val="000000"/>
                <w:lang w:val="fr-FR"/>
              </w:rPr>
            </w:pPr>
            <w:r w:rsidRPr="001E666E">
              <w:rPr>
                <w:rFonts w:ascii="Aptos Narrow" w:eastAsia="Times New Roman" w:hAnsi="Aptos Narrow" w:cs="Times New Roman"/>
                <w:color w:val="000000"/>
                <w:lang w:val="fr-FR"/>
              </w:rPr>
              <w:t>Vertigo : revue semestrielle d'esthétique et d'histoire du cinéma, ISSN : 0985-1402</w:t>
            </w:r>
          </w:p>
        </w:tc>
        <w:tc>
          <w:tcPr>
            <w:tcW w:w="5640" w:type="dxa"/>
            <w:tcBorders>
              <w:top w:val="nil"/>
              <w:left w:val="nil"/>
              <w:bottom w:val="single" w:sz="4" w:space="0" w:color="auto"/>
              <w:right w:val="single" w:sz="4" w:space="0" w:color="auto"/>
            </w:tcBorders>
            <w:vAlign w:val="bottom"/>
            <w:hideMark/>
          </w:tcPr>
          <w:p w14:paraId="52BE7FC3"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8 (1991) -no. 35 (2008) [Lacunes]</w:t>
            </w:r>
          </w:p>
        </w:tc>
      </w:tr>
      <w:tr w:rsidR="001E666E" w:rsidRPr="001E666E" w14:paraId="19F80C56"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1331143E"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149</w:t>
            </w:r>
          </w:p>
        </w:tc>
        <w:tc>
          <w:tcPr>
            <w:tcW w:w="1380" w:type="dxa"/>
            <w:tcBorders>
              <w:top w:val="nil"/>
              <w:left w:val="nil"/>
              <w:bottom w:val="single" w:sz="4" w:space="0" w:color="auto"/>
              <w:right w:val="single" w:sz="4" w:space="0" w:color="auto"/>
            </w:tcBorders>
            <w:vAlign w:val="center"/>
            <w:hideMark/>
          </w:tcPr>
          <w:p w14:paraId="5CE23EB3"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6E8C515C"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181A2BB0"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VH 101,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0257-6481</w:t>
            </w:r>
          </w:p>
        </w:tc>
        <w:tc>
          <w:tcPr>
            <w:tcW w:w="5640" w:type="dxa"/>
            <w:tcBorders>
              <w:top w:val="nil"/>
              <w:left w:val="nil"/>
              <w:bottom w:val="single" w:sz="4" w:space="0" w:color="auto"/>
              <w:right w:val="single" w:sz="4" w:space="0" w:color="auto"/>
            </w:tcBorders>
            <w:vAlign w:val="bottom"/>
            <w:hideMark/>
          </w:tcPr>
          <w:p w14:paraId="3F0ABCC1"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no. 1 (1970) -no. 9 (1972)</w:t>
            </w:r>
          </w:p>
        </w:tc>
      </w:tr>
      <w:tr w:rsidR="001E666E" w:rsidRPr="001E666E" w14:paraId="7852BD7C" w14:textId="77777777" w:rsidTr="001E666E">
        <w:trPr>
          <w:trHeight w:val="1200"/>
        </w:trPr>
        <w:tc>
          <w:tcPr>
            <w:tcW w:w="440" w:type="dxa"/>
            <w:tcBorders>
              <w:top w:val="nil"/>
              <w:left w:val="single" w:sz="4" w:space="0" w:color="auto"/>
              <w:bottom w:val="single" w:sz="4" w:space="0" w:color="auto"/>
              <w:right w:val="single" w:sz="4" w:space="0" w:color="auto"/>
            </w:tcBorders>
            <w:vAlign w:val="bottom"/>
            <w:hideMark/>
          </w:tcPr>
          <w:p w14:paraId="5BFDF903"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150</w:t>
            </w:r>
          </w:p>
        </w:tc>
        <w:tc>
          <w:tcPr>
            <w:tcW w:w="1380" w:type="dxa"/>
            <w:tcBorders>
              <w:top w:val="nil"/>
              <w:left w:val="nil"/>
              <w:bottom w:val="single" w:sz="4" w:space="0" w:color="auto"/>
              <w:right w:val="single" w:sz="4" w:space="0" w:color="auto"/>
            </w:tcBorders>
            <w:vAlign w:val="center"/>
            <w:hideMark/>
          </w:tcPr>
          <w:p w14:paraId="3946C3A7"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Avignon</w:t>
            </w:r>
          </w:p>
        </w:tc>
        <w:tc>
          <w:tcPr>
            <w:tcW w:w="1360" w:type="dxa"/>
            <w:tcBorders>
              <w:top w:val="nil"/>
              <w:left w:val="nil"/>
              <w:bottom w:val="single" w:sz="4" w:space="0" w:color="auto"/>
              <w:right w:val="single" w:sz="4" w:space="0" w:color="auto"/>
            </w:tcBorders>
            <w:vAlign w:val="center"/>
            <w:hideMark/>
          </w:tcPr>
          <w:p w14:paraId="6ACCB628"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Monaco</w:t>
            </w:r>
          </w:p>
        </w:tc>
        <w:tc>
          <w:tcPr>
            <w:tcW w:w="2020" w:type="dxa"/>
            <w:tcBorders>
              <w:top w:val="nil"/>
              <w:left w:val="nil"/>
              <w:bottom w:val="single" w:sz="4" w:space="0" w:color="auto"/>
              <w:right w:val="single" w:sz="4" w:space="0" w:color="auto"/>
            </w:tcBorders>
            <w:vAlign w:val="center"/>
            <w:hideMark/>
          </w:tcPr>
          <w:p w14:paraId="4A750A3A" w14:textId="77777777" w:rsidR="001E666E" w:rsidRPr="001E666E" w:rsidRDefault="001E666E" w:rsidP="001E666E">
            <w:pPr>
              <w:spacing w:after="0" w:line="240" w:lineRule="auto"/>
              <w:rPr>
                <w:rFonts w:ascii="Aptos Narrow" w:eastAsia="Times New Roman" w:hAnsi="Aptos Narrow" w:cs="Times New Roman"/>
                <w:color w:val="000000"/>
                <w:lang w:val="fr-FR"/>
              </w:rPr>
            </w:pPr>
            <w:r w:rsidRPr="001E666E">
              <w:rPr>
                <w:rFonts w:ascii="Aptos Narrow" w:eastAsia="Times New Roman" w:hAnsi="Aptos Narrow" w:cs="Times New Roman"/>
                <w:color w:val="000000"/>
                <w:lang w:val="fr-FR"/>
              </w:rPr>
              <w:t>Volume : revue d'art contemporain sur le son, ISSN : 2108-3304</w:t>
            </w:r>
          </w:p>
        </w:tc>
        <w:tc>
          <w:tcPr>
            <w:tcW w:w="5640" w:type="dxa"/>
            <w:tcBorders>
              <w:top w:val="nil"/>
              <w:left w:val="nil"/>
              <w:bottom w:val="single" w:sz="4" w:space="0" w:color="auto"/>
              <w:right w:val="single" w:sz="4" w:space="0" w:color="auto"/>
            </w:tcBorders>
            <w:vAlign w:val="bottom"/>
            <w:hideMark/>
          </w:tcPr>
          <w:p w14:paraId="071629EA" w14:textId="77777777" w:rsidR="001E666E" w:rsidRPr="001E666E" w:rsidRDefault="001E666E" w:rsidP="001E666E">
            <w:pPr>
              <w:spacing w:after="0" w:line="240" w:lineRule="auto"/>
              <w:rPr>
                <w:rFonts w:ascii="Aptos Narrow" w:eastAsia="Times New Roman" w:hAnsi="Aptos Narrow" w:cs="Times New Roman"/>
                <w:color w:val="000000"/>
                <w:lang w:val="pt-PT"/>
              </w:rPr>
            </w:pPr>
            <w:r w:rsidRPr="001E666E">
              <w:rPr>
                <w:rFonts w:ascii="Aptos Narrow" w:eastAsia="Times New Roman" w:hAnsi="Aptos Narrow" w:cs="Times New Roman"/>
                <w:color w:val="000000"/>
                <w:lang w:val="pt-PT"/>
              </w:rPr>
              <w:t>no. 1 (2010) -no. 7 (2013) [Lacune] [Avignon] / no. 1 (2010) -no. 7 (2013) [Monaco]</w:t>
            </w:r>
          </w:p>
        </w:tc>
      </w:tr>
      <w:tr w:rsidR="001E666E" w:rsidRPr="001E666E" w14:paraId="584B95F6" w14:textId="77777777" w:rsidTr="001E666E">
        <w:trPr>
          <w:trHeight w:val="900"/>
        </w:trPr>
        <w:tc>
          <w:tcPr>
            <w:tcW w:w="440" w:type="dxa"/>
            <w:tcBorders>
              <w:top w:val="nil"/>
              <w:left w:val="single" w:sz="4" w:space="0" w:color="auto"/>
              <w:bottom w:val="single" w:sz="4" w:space="0" w:color="auto"/>
              <w:right w:val="single" w:sz="4" w:space="0" w:color="auto"/>
            </w:tcBorders>
            <w:vAlign w:val="bottom"/>
            <w:hideMark/>
          </w:tcPr>
          <w:p w14:paraId="193C4931"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151</w:t>
            </w:r>
          </w:p>
        </w:tc>
        <w:tc>
          <w:tcPr>
            <w:tcW w:w="1380" w:type="dxa"/>
            <w:tcBorders>
              <w:top w:val="nil"/>
              <w:left w:val="nil"/>
              <w:bottom w:val="single" w:sz="4" w:space="0" w:color="auto"/>
              <w:right w:val="single" w:sz="4" w:space="0" w:color="auto"/>
            </w:tcBorders>
            <w:vAlign w:val="center"/>
            <w:hideMark/>
          </w:tcPr>
          <w:p w14:paraId="38D09C1E" w14:textId="77777777" w:rsidR="001E666E" w:rsidRPr="001E666E" w:rsidRDefault="001E666E" w:rsidP="001E666E">
            <w:pPr>
              <w:spacing w:after="0" w:line="240" w:lineRule="auto"/>
              <w:jc w:val="center"/>
              <w:rPr>
                <w:rFonts w:ascii="Aptos Narrow" w:eastAsia="Times New Roman" w:hAnsi="Aptos Narrow" w:cs="Times New Roman"/>
                <w:lang w:val="en-US"/>
              </w:rPr>
            </w:pPr>
            <w:r w:rsidRPr="001E666E">
              <w:rPr>
                <w:rFonts w:ascii="Aptos Narrow" w:eastAsia="Times New Roman" w:hAnsi="Aptos Narrow" w:cs="Times New Roman"/>
                <w:lang w:val="en-US"/>
              </w:rPr>
              <w:t xml:space="preserve">Nice </w:t>
            </w:r>
            <w:proofErr w:type="spellStart"/>
            <w:r w:rsidRPr="001E666E">
              <w:rPr>
                <w:rFonts w:ascii="Aptos Narrow" w:eastAsia="Times New Roman" w:hAnsi="Aptos Narrow" w:cs="Times New Roman"/>
                <w:lang w:val="en-US"/>
              </w:rPr>
              <w:t>jusqu'au</w:t>
            </w:r>
            <w:proofErr w:type="spellEnd"/>
            <w:r w:rsidRPr="001E666E">
              <w:rPr>
                <w:rFonts w:ascii="Aptos Narrow" w:eastAsia="Times New Roman" w:hAnsi="Aptos Narrow" w:cs="Times New Roman"/>
                <w:lang w:val="en-US"/>
              </w:rPr>
              <w:t xml:space="preserve"> n°341 (2012)</w:t>
            </w:r>
          </w:p>
        </w:tc>
        <w:tc>
          <w:tcPr>
            <w:tcW w:w="1360" w:type="dxa"/>
            <w:tcBorders>
              <w:top w:val="nil"/>
              <w:left w:val="nil"/>
              <w:bottom w:val="single" w:sz="4" w:space="0" w:color="auto"/>
              <w:right w:val="single" w:sz="4" w:space="0" w:color="auto"/>
            </w:tcBorders>
            <w:vAlign w:val="center"/>
            <w:hideMark/>
          </w:tcPr>
          <w:p w14:paraId="3601F108"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Marseille </w:t>
            </w:r>
            <w:proofErr w:type="spellStart"/>
            <w:r w:rsidRPr="001E666E">
              <w:rPr>
                <w:rFonts w:ascii="Aptos Narrow" w:eastAsia="Times New Roman" w:hAnsi="Aptos Narrow" w:cs="Times New Roman"/>
                <w:color w:val="000000"/>
                <w:lang w:val="en-US"/>
              </w:rPr>
              <w:t>depuis</w:t>
            </w:r>
            <w:proofErr w:type="spellEnd"/>
            <w:r w:rsidRPr="001E666E">
              <w:rPr>
                <w:rFonts w:ascii="Aptos Narrow" w:eastAsia="Times New Roman" w:hAnsi="Aptos Narrow" w:cs="Times New Roman"/>
                <w:color w:val="000000"/>
                <w:lang w:val="en-US"/>
              </w:rPr>
              <w:t xml:space="preserve"> le n°347 (2013)</w:t>
            </w:r>
          </w:p>
        </w:tc>
        <w:tc>
          <w:tcPr>
            <w:tcW w:w="2020" w:type="dxa"/>
            <w:tcBorders>
              <w:top w:val="nil"/>
              <w:left w:val="nil"/>
              <w:bottom w:val="single" w:sz="4" w:space="0" w:color="auto"/>
              <w:right w:val="single" w:sz="4" w:space="0" w:color="auto"/>
            </w:tcBorders>
            <w:vAlign w:val="center"/>
            <w:hideMark/>
          </w:tcPr>
          <w:p w14:paraId="03889A59"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Wire,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0952-0686</w:t>
            </w:r>
          </w:p>
        </w:tc>
        <w:tc>
          <w:tcPr>
            <w:tcW w:w="5640" w:type="dxa"/>
            <w:tcBorders>
              <w:top w:val="nil"/>
              <w:left w:val="nil"/>
              <w:bottom w:val="single" w:sz="4" w:space="0" w:color="auto"/>
              <w:right w:val="single" w:sz="4" w:space="0" w:color="auto"/>
            </w:tcBorders>
            <w:vAlign w:val="bottom"/>
            <w:hideMark/>
          </w:tcPr>
          <w:p w14:paraId="2A960507" w14:textId="77777777" w:rsidR="001E666E" w:rsidRPr="001E666E" w:rsidRDefault="001E666E" w:rsidP="001E666E">
            <w:pPr>
              <w:spacing w:after="0" w:line="240" w:lineRule="auto"/>
              <w:rPr>
                <w:rFonts w:ascii="Aptos Narrow" w:eastAsia="Times New Roman" w:hAnsi="Aptos Narrow" w:cs="Times New Roman"/>
                <w:color w:val="000000"/>
                <w:lang w:val="pt-PT"/>
              </w:rPr>
            </w:pPr>
            <w:r w:rsidRPr="001E666E">
              <w:rPr>
                <w:rFonts w:ascii="Aptos Narrow" w:eastAsia="Times New Roman" w:hAnsi="Aptos Narrow" w:cs="Times New Roman"/>
                <w:color w:val="000000"/>
                <w:lang w:val="pt-PT"/>
              </w:rPr>
              <w:t>no. 282 (2007) -no. 341  (2012) [Lacune] [Nice] / no. 347 (2013) -no. 430 (2019) [Lacune] [Marseille]</w:t>
            </w:r>
          </w:p>
        </w:tc>
      </w:tr>
      <w:tr w:rsidR="001E666E" w:rsidRPr="001E666E" w14:paraId="3FFACBEE" w14:textId="77777777" w:rsidTr="001E666E">
        <w:trPr>
          <w:trHeight w:val="600"/>
        </w:trPr>
        <w:tc>
          <w:tcPr>
            <w:tcW w:w="440" w:type="dxa"/>
            <w:tcBorders>
              <w:top w:val="nil"/>
              <w:left w:val="single" w:sz="4" w:space="0" w:color="auto"/>
              <w:bottom w:val="single" w:sz="4" w:space="0" w:color="auto"/>
              <w:right w:val="single" w:sz="4" w:space="0" w:color="auto"/>
            </w:tcBorders>
            <w:vAlign w:val="bottom"/>
            <w:hideMark/>
          </w:tcPr>
          <w:p w14:paraId="66C4F5F3" w14:textId="77777777" w:rsidR="001E666E" w:rsidRPr="001E666E" w:rsidRDefault="001E666E" w:rsidP="001E666E">
            <w:pPr>
              <w:spacing w:after="0" w:line="240" w:lineRule="auto"/>
              <w:jc w:val="right"/>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152</w:t>
            </w:r>
          </w:p>
        </w:tc>
        <w:tc>
          <w:tcPr>
            <w:tcW w:w="1380" w:type="dxa"/>
            <w:tcBorders>
              <w:top w:val="nil"/>
              <w:left w:val="nil"/>
              <w:bottom w:val="single" w:sz="4" w:space="0" w:color="auto"/>
              <w:right w:val="single" w:sz="4" w:space="0" w:color="auto"/>
            </w:tcBorders>
            <w:vAlign w:val="center"/>
            <w:hideMark/>
          </w:tcPr>
          <w:p w14:paraId="2D1C6796"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Marseille</w:t>
            </w:r>
          </w:p>
        </w:tc>
        <w:tc>
          <w:tcPr>
            <w:tcW w:w="1360" w:type="dxa"/>
            <w:tcBorders>
              <w:top w:val="nil"/>
              <w:left w:val="nil"/>
              <w:bottom w:val="single" w:sz="4" w:space="0" w:color="auto"/>
              <w:right w:val="single" w:sz="4" w:space="0" w:color="auto"/>
            </w:tcBorders>
            <w:vAlign w:val="center"/>
            <w:hideMark/>
          </w:tcPr>
          <w:p w14:paraId="35BEA615" w14:textId="77777777" w:rsidR="001E666E" w:rsidRPr="001E666E" w:rsidRDefault="001E666E" w:rsidP="001E666E">
            <w:pPr>
              <w:spacing w:after="0" w:line="240" w:lineRule="auto"/>
              <w:jc w:val="center"/>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x</w:t>
            </w:r>
          </w:p>
        </w:tc>
        <w:tc>
          <w:tcPr>
            <w:tcW w:w="2020" w:type="dxa"/>
            <w:tcBorders>
              <w:top w:val="nil"/>
              <w:left w:val="nil"/>
              <w:bottom w:val="single" w:sz="4" w:space="0" w:color="auto"/>
              <w:right w:val="single" w:sz="4" w:space="0" w:color="auto"/>
            </w:tcBorders>
            <w:vAlign w:val="center"/>
            <w:hideMark/>
          </w:tcPr>
          <w:p w14:paraId="6DF63D22"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 Wired, </w:t>
            </w:r>
            <w:proofErr w:type="gramStart"/>
            <w:r w:rsidRPr="001E666E">
              <w:rPr>
                <w:rFonts w:ascii="Aptos Narrow" w:eastAsia="Times New Roman" w:hAnsi="Aptos Narrow" w:cs="Times New Roman"/>
                <w:color w:val="000000"/>
                <w:lang w:val="en-US"/>
              </w:rPr>
              <w:t>ISSN :</w:t>
            </w:r>
            <w:proofErr w:type="gramEnd"/>
            <w:r w:rsidRPr="001E666E">
              <w:rPr>
                <w:rFonts w:ascii="Aptos Narrow" w:eastAsia="Times New Roman" w:hAnsi="Aptos Narrow" w:cs="Times New Roman"/>
                <w:color w:val="000000"/>
                <w:lang w:val="en-US"/>
              </w:rPr>
              <w:t xml:space="preserve"> 1059-1028</w:t>
            </w:r>
          </w:p>
        </w:tc>
        <w:tc>
          <w:tcPr>
            <w:tcW w:w="5640" w:type="dxa"/>
            <w:tcBorders>
              <w:top w:val="nil"/>
              <w:left w:val="nil"/>
              <w:bottom w:val="single" w:sz="4" w:space="0" w:color="auto"/>
              <w:right w:val="single" w:sz="4" w:space="0" w:color="auto"/>
            </w:tcBorders>
            <w:vAlign w:val="bottom"/>
            <w:hideMark/>
          </w:tcPr>
          <w:p w14:paraId="1A942276" w14:textId="77777777" w:rsidR="001E666E" w:rsidRPr="001E666E" w:rsidRDefault="001E666E" w:rsidP="001E666E">
            <w:pPr>
              <w:spacing w:after="0" w:line="240" w:lineRule="auto"/>
              <w:rPr>
                <w:rFonts w:ascii="Aptos Narrow" w:eastAsia="Times New Roman" w:hAnsi="Aptos Narrow" w:cs="Times New Roman"/>
                <w:color w:val="000000"/>
                <w:lang w:val="en-US"/>
              </w:rPr>
            </w:pPr>
            <w:r w:rsidRPr="001E666E">
              <w:rPr>
                <w:rFonts w:ascii="Aptos Narrow" w:eastAsia="Times New Roman" w:hAnsi="Aptos Narrow" w:cs="Times New Roman"/>
                <w:color w:val="000000"/>
                <w:lang w:val="en-US"/>
              </w:rPr>
              <w:t xml:space="preserve">no. 1 (1998) -no. 4 (2011) [Lacunes] [Marseille] </w:t>
            </w:r>
          </w:p>
        </w:tc>
      </w:tr>
    </w:tbl>
    <w:p w14:paraId="37A90067" w14:textId="10D29572" w:rsidR="00E55237" w:rsidRPr="00EC7EB2" w:rsidRDefault="00E55237" w:rsidP="00EC7EB2">
      <w:pPr>
        <w:spacing w:after="0" w:line="276" w:lineRule="auto"/>
        <w:rPr>
          <w:lang w:val="fr-FR"/>
        </w:rPr>
      </w:pPr>
    </w:p>
    <w:p w14:paraId="0F091584" w14:textId="66777BBB" w:rsidR="00E55237" w:rsidRDefault="00E55237">
      <w:pPr>
        <w:keepNext/>
        <w:keepLines/>
        <w:spacing w:before="400" w:after="120" w:line="276" w:lineRule="auto"/>
        <w:rPr>
          <w:rFonts w:ascii="IBM Plex Sans" w:eastAsia="IBM Plex Sans" w:hAnsi="IBM Plex Sans" w:cs="IBM Plex Sans"/>
        </w:rPr>
      </w:pPr>
    </w:p>
    <w:p w14:paraId="03B79641" w14:textId="77777777" w:rsidR="00A011E2" w:rsidRDefault="00A011E2">
      <w:pPr>
        <w:keepNext/>
        <w:keepLines/>
        <w:spacing w:before="400" w:after="120" w:line="276" w:lineRule="auto"/>
        <w:rPr>
          <w:rFonts w:ascii="IBM Plex Sans" w:eastAsia="IBM Plex Sans" w:hAnsi="IBM Plex Sans" w:cs="IBM Plex Sans"/>
        </w:rPr>
      </w:pPr>
    </w:p>
    <w:p w14:paraId="27D44087" w14:textId="22A31C0A" w:rsidR="00A011E2" w:rsidRDefault="00A011E2">
      <w:pPr>
        <w:keepNext/>
        <w:keepLines/>
        <w:spacing w:before="400" w:after="120" w:line="276" w:lineRule="auto"/>
        <w:rPr>
          <w:rFonts w:ascii="IBM Plex Sans" w:eastAsia="IBM Plex Sans" w:hAnsi="IBM Plex Sans" w:cs="IBM Plex Sans"/>
        </w:rPr>
      </w:pPr>
    </w:p>
    <w:p w14:paraId="14066255" w14:textId="77777777" w:rsidR="00A011E2" w:rsidRDefault="00A011E2">
      <w:pPr>
        <w:keepNext/>
        <w:keepLines/>
        <w:spacing w:before="400" w:after="120" w:line="276" w:lineRule="auto"/>
        <w:rPr>
          <w:rFonts w:ascii="IBM Plex Sans" w:eastAsia="IBM Plex Sans" w:hAnsi="IBM Plex Sans" w:cs="IBM Plex Sans"/>
        </w:rPr>
      </w:pPr>
    </w:p>
    <w:p w14:paraId="4B20AB05" w14:textId="70681533" w:rsidR="00A011E2" w:rsidRDefault="00A011E2">
      <w:pPr>
        <w:keepNext/>
        <w:keepLines/>
        <w:spacing w:before="400" w:after="120" w:line="276" w:lineRule="auto"/>
        <w:rPr>
          <w:rFonts w:ascii="IBM Plex Sans" w:eastAsia="IBM Plex Sans" w:hAnsi="IBM Plex Sans" w:cs="IBM Plex Sans"/>
        </w:rPr>
      </w:pPr>
    </w:p>
    <w:p w14:paraId="21DA6BEA" w14:textId="77777777" w:rsidR="00A011E2" w:rsidRPr="00EC7EB2" w:rsidRDefault="00A011E2">
      <w:pPr>
        <w:keepNext/>
        <w:keepLines/>
        <w:spacing w:before="400" w:after="120" w:line="276" w:lineRule="auto"/>
        <w:rPr>
          <w:rFonts w:ascii="IBM Plex Sans" w:eastAsia="IBM Plex Sans" w:hAnsi="IBM Plex Sans" w:cs="IBM Plex Sans"/>
        </w:rPr>
      </w:pPr>
    </w:p>
    <w:p w14:paraId="45A34999" w14:textId="77777777" w:rsidR="00AA5FA6" w:rsidRPr="00EC7EB2" w:rsidRDefault="00AA5FA6">
      <w:pPr>
        <w:spacing w:after="0" w:line="276" w:lineRule="auto"/>
        <w:rPr>
          <w:rFonts w:ascii="IBM Plex Sans" w:eastAsia="IBM Plex Sans" w:hAnsi="IBM Plex Sans" w:cs="IBM Plex Sans"/>
        </w:rPr>
      </w:pPr>
    </w:p>
    <w:p w14:paraId="4D3DE7CC" w14:textId="78A21D91" w:rsidR="00E55237" w:rsidRDefault="00E55237">
      <w:pPr>
        <w:spacing w:after="0" w:line="276" w:lineRule="auto"/>
        <w:rPr>
          <w:rFonts w:ascii="IBM Plex Sans" w:eastAsia="IBM Plex Sans" w:hAnsi="IBM Plex Sans" w:cs="IBM Plex Sans"/>
        </w:rPr>
      </w:pPr>
    </w:p>
    <w:p w14:paraId="53F5C97A" w14:textId="77777777" w:rsidR="00D94FEA" w:rsidRDefault="00D94FEA">
      <w:pPr>
        <w:spacing w:after="0" w:line="276" w:lineRule="auto"/>
        <w:rPr>
          <w:rFonts w:ascii="IBM Plex Sans" w:eastAsia="IBM Plex Sans" w:hAnsi="IBM Plex Sans" w:cs="IBM Plex Sans"/>
        </w:rPr>
      </w:pPr>
    </w:p>
    <w:p w14:paraId="6C5566FF" w14:textId="77777777" w:rsidR="00D94FEA" w:rsidRDefault="00D94FEA">
      <w:pPr>
        <w:spacing w:after="0" w:line="276" w:lineRule="auto"/>
        <w:rPr>
          <w:rFonts w:ascii="IBM Plex Sans" w:eastAsia="IBM Plex Sans" w:hAnsi="IBM Plex Sans" w:cs="IBM Plex Sans"/>
        </w:rPr>
      </w:pPr>
    </w:p>
    <w:p w14:paraId="4946DEF6" w14:textId="77777777" w:rsidR="00D94FEA" w:rsidRDefault="00D94FEA">
      <w:pPr>
        <w:spacing w:after="0" w:line="276" w:lineRule="auto"/>
        <w:rPr>
          <w:rFonts w:ascii="IBM Plex Sans" w:eastAsia="IBM Plex Sans" w:hAnsi="IBM Plex Sans" w:cs="IBM Plex Sans"/>
        </w:rPr>
      </w:pPr>
    </w:p>
    <w:p w14:paraId="57F2C1C8" w14:textId="77777777" w:rsidR="00D94FEA" w:rsidRDefault="00D94FEA">
      <w:pPr>
        <w:spacing w:after="0" w:line="276" w:lineRule="auto"/>
        <w:rPr>
          <w:rFonts w:ascii="IBM Plex Sans" w:eastAsia="IBM Plex Sans" w:hAnsi="IBM Plex Sans" w:cs="IBM Plex Sans"/>
        </w:rPr>
      </w:pPr>
    </w:p>
    <w:p w14:paraId="1AC2835F" w14:textId="77777777" w:rsidR="00D94FEA" w:rsidRDefault="00D94FEA">
      <w:pPr>
        <w:spacing w:after="0" w:line="276" w:lineRule="auto"/>
        <w:rPr>
          <w:rFonts w:ascii="IBM Plex Sans" w:eastAsia="IBM Plex Sans" w:hAnsi="IBM Plex Sans" w:cs="IBM Plex Sans"/>
        </w:rPr>
      </w:pPr>
    </w:p>
    <w:p w14:paraId="4EBCFFE2" w14:textId="77777777" w:rsidR="00D94FEA" w:rsidRPr="00EC7EB2" w:rsidRDefault="00D94FEA">
      <w:pPr>
        <w:spacing w:after="0" w:line="276" w:lineRule="auto"/>
        <w:rPr>
          <w:rFonts w:ascii="IBM Plex Sans" w:eastAsia="IBM Plex Sans" w:hAnsi="IBM Plex Sans" w:cs="IBM Plex Sans"/>
        </w:rPr>
      </w:pPr>
    </w:p>
    <w:p w14:paraId="0EC4A86A" w14:textId="79CDEBA9" w:rsidR="005D4075" w:rsidRPr="00EC7EB2" w:rsidRDefault="005D4075">
      <w:pPr>
        <w:spacing w:after="0" w:line="276" w:lineRule="auto"/>
        <w:rPr>
          <w:rFonts w:ascii="IBM Plex Sans" w:eastAsia="IBM Plex Sans" w:hAnsi="IBM Plex Sans" w:cs="IBM Plex Sans"/>
        </w:rPr>
      </w:pPr>
    </w:p>
    <w:p w14:paraId="553F05E8" w14:textId="77777777" w:rsidR="005D4075" w:rsidRPr="00EC7EB2" w:rsidRDefault="005D4075">
      <w:pPr>
        <w:spacing w:after="0" w:line="276" w:lineRule="auto"/>
        <w:rPr>
          <w:rFonts w:ascii="IBM Plex Sans" w:eastAsia="IBM Plex Sans" w:hAnsi="IBM Plex Sans" w:cs="IBM Plex Sans"/>
        </w:rPr>
      </w:pPr>
    </w:p>
    <w:p w14:paraId="4669514E" w14:textId="77777777" w:rsidR="00B508C9" w:rsidRPr="000A2E38" w:rsidRDefault="00B508C9">
      <w:pPr>
        <w:spacing w:after="0" w:line="276" w:lineRule="auto"/>
        <w:rPr>
          <w:rFonts w:ascii="IBM Plex Sans" w:eastAsia="IBM Plex Sans" w:hAnsi="IBM Plex Sans" w:cs="IBM Plex Sans"/>
          <w:lang w:val="pt-PT"/>
        </w:rPr>
      </w:pPr>
    </w:p>
    <w:p w14:paraId="034DC620" w14:textId="61FBDD91" w:rsidR="00E55237" w:rsidRPr="00E55237" w:rsidRDefault="00E55237" w:rsidP="00E55237">
      <w:pPr>
        <w:keepNext/>
        <w:keepLines/>
        <w:spacing w:before="400" w:after="120" w:line="276" w:lineRule="auto"/>
        <w:rPr>
          <w:rFonts w:ascii="IBM Plex Sans" w:eastAsia="IBM Plex Sans" w:hAnsi="IBM Plex Sans" w:cs="IBM Plex Sans"/>
          <w:sz w:val="40"/>
          <w:szCs w:val="40"/>
        </w:rPr>
      </w:pPr>
      <w:r w:rsidRPr="00E55237">
        <w:rPr>
          <w:rFonts w:ascii="IBM Plex Sans" w:eastAsia="IBM Plex Sans" w:hAnsi="IBM Plex Sans" w:cs="IBM Plex Sans"/>
          <w:sz w:val="40"/>
          <w:szCs w:val="40"/>
        </w:rPr>
        <w:lastRenderedPageBreak/>
        <w:t>Annexe 2 – Comité de pilotage 2026-2029</w:t>
      </w:r>
    </w:p>
    <w:p w14:paraId="44FD61B5" w14:textId="77777777" w:rsidR="00E55237" w:rsidRDefault="00E55237">
      <w:pPr>
        <w:spacing w:after="0" w:line="276" w:lineRule="auto"/>
        <w:rPr>
          <w:rFonts w:ascii="IBM Plex Sans" w:eastAsia="IBM Plex Sans" w:hAnsi="IBM Plex Sans" w:cs="IBM Plex Sans"/>
        </w:rPr>
      </w:pPr>
    </w:p>
    <w:p w14:paraId="7566D7EF" w14:textId="1ED740ED" w:rsidR="00AA5FA6" w:rsidRDefault="00B37D2F">
      <w:pPr>
        <w:spacing w:after="0" w:line="276" w:lineRule="auto"/>
        <w:rPr>
          <w:rFonts w:ascii="IBM Plex Sans" w:eastAsia="IBM Plex Sans" w:hAnsi="IBM Plex Sans" w:cs="IBM Plex Sans"/>
        </w:rPr>
      </w:pPr>
      <w:r>
        <w:rPr>
          <w:rFonts w:ascii="IBM Plex Sans" w:eastAsia="IBM Plex Sans" w:hAnsi="IBM Plex Sans" w:cs="IBM Plex Sans"/>
        </w:rPr>
        <w:t xml:space="preserve">Le comité de pilotage du PCPP </w:t>
      </w:r>
      <w:r w:rsidR="00780D83">
        <w:rPr>
          <w:rFonts w:ascii="IBM Plex Sans" w:eastAsia="IBM Plex Sans" w:hAnsi="IBM Plex Sans" w:cs="IBM Plex Sans"/>
        </w:rPr>
        <w:t>Art et Design</w:t>
      </w:r>
      <w:r>
        <w:rPr>
          <w:rFonts w:ascii="IBM Plex Sans" w:eastAsia="IBM Plex Sans" w:hAnsi="IBM Plex Sans" w:cs="IBM Plex Sans"/>
        </w:rPr>
        <w:t xml:space="preserve"> est composé de :</w:t>
      </w:r>
    </w:p>
    <w:p w14:paraId="0576D687" w14:textId="77777777" w:rsidR="00AA5FA6" w:rsidRDefault="00AA5FA6">
      <w:pPr>
        <w:spacing w:after="0" w:line="276" w:lineRule="auto"/>
        <w:rPr>
          <w:rFonts w:ascii="IBM Plex Sans" w:eastAsia="IBM Plex Sans" w:hAnsi="IBM Plex Sans" w:cs="IBM Plex Sans"/>
        </w:rPr>
      </w:pPr>
    </w:p>
    <w:p w14:paraId="3B109F55" w14:textId="1D4E94CA" w:rsidR="00AA5FA6" w:rsidRDefault="00E67902">
      <w:pPr>
        <w:numPr>
          <w:ilvl w:val="0"/>
          <w:numId w:val="2"/>
        </w:numPr>
        <w:spacing w:after="0" w:line="276" w:lineRule="auto"/>
        <w:rPr>
          <w:rFonts w:ascii="IBM Plex Sans" w:eastAsia="IBM Plex Sans" w:hAnsi="IBM Plex Sans" w:cs="IBM Plex Sans"/>
        </w:rPr>
      </w:pPr>
      <w:r w:rsidRPr="00B572C2">
        <w:rPr>
          <w:rFonts w:ascii="IBM Plex Sans" w:eastAsia="IBM Plex Sans" w:hAnsi="IBM Plex Sans" w:cs="IBM Plex Sans"/>
        </w:rPr>
        <w:t xml:space="preserve">Au moins un </w:t>
      </w:r>
      <w:r w:rsidR="00B37D2F" w:rsidRPr="00B572C2">
        <w:rPr>
          <w:rFonts w:ascii="IBM Plex Sans" w:eastAsia="IBM Plex Sans" w:hAnsi="IBM Plex Sans" w:cs="IBM Plex Sans"/>
        </w:rPr>
        <w:t xml:space="preserve">membre de </w:t>
      </w:r>
      <w:r w:rsidR="00B37D2F">
        <w:rPr>
          <w:rFonts w:ascii="IBM Plex Sans" w:eastAsia="IBM Plex Sans" w:hAnsi="IBM Plex Sans" w:cs="IBM Plex Sans"/>
        </w:rPr>
        <w:t xml:space="preserve">chaque </w:t>
      </w:r>
      <w:r w:rsidR="00D04A7C">
        <w:rPr>
          <w:rFonts w:ascii="IBM Plex Sans" w:eastAsia="IBM Plex Sans" w:hAnsi="IBM Plex Sans" w:cs="IBM Plex Sans"/>
        </w:rPr>
        <w:t>bibliothèque de</w:t>
      </w:r>
      <w:r w:rsidR="00D85AF0">
        <w:rPr>
          <w:rFonts w:ascii="IBM Plex Sans" w:eastAsia="IBM Plex Sans" w:hAnsi="IBM Plex Sans" w:cs="IBM Plex Sans"/>
        </w:rPr>
        <w:t xml:space="preserve">s </w:t>
      </w:r>
      <w:r w:rsidR="00D04A7C">
        <w:rPr>
          <w:rFonts w:ascii="IBM Plex Sans" w:eastAsia="IBM Plex Sans" w:hAnsi="IBM Plex Sans" w:cs="IBM Plex Sans"/>
        </w:rPr>
        <w:t>établissement</w:t>
      </w:r>
      <w:r w:rsidR="00D85AF0">
        <w:rPr>
          <w:rFonts w:ascii="IBM Plex Sans" w:eastAsia="IBM Plex Sans" w:hAnsi="IBM Plex Sans" w:cs="IBM Plex Sans"/>
        </w:rPr>
        <w:t>s</w:t>
      </w:r>
      <w:r w:rsidR="00D04A7C">
        <w:rPr>
          <w:rFonts w:ascii="IBM Plex Sans" w:eastAsia="IBM Plex Sans" w:hAnsi="IBM Plex Sans" w:cs="IBM Plex Sans"/>
        </w:rPr>
        <w:t xml:space="preserve"> participant au PCPP</w:t>
      </w:r>
    </w:p>
    <w:p w14:paraId="051C658C" w14:textId="63290DFA" w:rsidR="00AA5FA6" w:rsidRDefault="00D04A7C" w:rsidP="00D94FEA">
      <w:pPr>
        <w:numPr>
          <w:ilvl w:val="0"/>
          <w:numId w:val="2"/>
        </w:numPr>
        <w:spacing w:after="0" w:line="276" w:lineRule="auto"/>
        <w:rPr>
          <w:rFonts w:ascii="IBM Plex Sans" w:eastAsia="IBM Plex Sans" w:hAnsi="IBM Plex Sans" w:cs="IBM Plex Sans"/>
        </w:rPr>
      </w:pPr>
      <w:proofErr w:type="gramStart"/>
      <w:r>
        <w:rPr>
          <w:rFonts w:ascii="IBM Plex Sans" w:eastAsia="IBM Plex Sans" w:hAnsi="IBM Plex Sans" w:cs="IBM Plex Sans"/>
        </w:rPr>
        <w:t>la</w:t>
      </w:r>
      <w:proofErr w:type="gramEnd"/>
      <w:r>
        <w:rPr>
          <w:rFonts w:ascii="IBM Plex Sans" w:eastAsia="IBM Plex Sans" w:hAnsi="IBM Plex Sans" w:cs="IBM Plex Sans"/>
        </w:rPr>
        <w:t xml:space="preserve"> présidence ou co-présidence de l’association</w:t>
      </w:r>
      <w:r w:rsidR="00B37D2F">
        <w:rPr>
          <w:rFonts w:ascii="IBM Plex Sans" w:eastAsia="IBM Plex Sans" w:hAnsi="IBM Plex Sans" w:cs="IBM Plex Sans"/>
        </w:rPr>
        <w:t xml:space="preserve"> Bear </w:t>
      </w:r>
    </w:p>
    <w:p w14:paraId="0B8C08AC" w14:textId="77777777" w:rsidR="00081C90" w:rsidRDefault="00081C90" w:rsidP="00081C90">
      <w:pPr>
        <w:spacing w:after="0" w:line="276" w:lineRule="auto"/>
        <w:ind w:left="1080"/>
        <w:rPr>
          <w:rFonts w:ascii="IBM Plex Sans" w:eastAsia="IBM Plex Sans" w:hAnsi="IBM Plex Sans" w:cs="IBM Plex Sans"/>
        </w:rPr>
      </w:pPr>
    </w:p>
    <w:p w14:paraId="6AF7578E" w14:textId="77777777" w:rsidR="00081C90" w:rsidRPr="00D94FEA" w:rsidRDefault="00081C90" w:rsidP="00081C90">
      <w:pPr>
        <w:spacing w:after="0" w:line="276" w:lineRule="auto"/>
        <w:ind w:left="1080"/>
        <w:rPr>
          <w:rFonts w:ascii="IBM Plex Sans" w:eastAsia="IBM Plex Sans" w:hAnsi="IBM Plex Sans" w:cs="IBM Plex Sans"/>
        </w:rPr>
      </w:pPr>
    </w:p>
    <w:p w14:paraId="5F1B1A11" w14:textId="77777777" w:rsidR="00D85AF0" w:rsidRDefault="00D85AF0">
      <w:pPr>
        <w:rPr>
          <w:rFonts w:ascii="IBM Plex Sans" w:eastAsia="IBM Plex Sans" w:hAnsi="IBM Plex Sans" w:cs="IBM Plex Sans"/>
          <w:sz w:val="20"/>
          <w:szCs w:val="20"/>
        </w:rPr>
      </w:pPr>
    </w:p>
    <w:p w14:paraId="50E91918" w14:textId="77777777" w:rsidR="00D85AF0" w:rsidRDefault="00D85AF0">
      <w:pPr>
        <w:rPr>
          <w:rFonts w:ascii="IBM Plex Sans" w:eastAsia="IBM Plex Sans" w:hAnsi="IBM Plex Sans" w:cs="IBM Plex Sans"/>
          <w:sz w:val="20"/>
          <w:szCs w:val="20"/>
        </w:rPr>
      </w:pPr>
    </w:p>
    <w:p w14:paraId="26F16594" w14:textId="77777777" w:rsidR="00D85AF0" w:rsidRDefault="00D85AF0">
      <w:pPr>
        <w:rPr>
          <w:rFonts w:ascii="IBM Plex Sans" w:eastAsia="IBM Plex Sans" w:hAnsi="IBM Plex Sans" w:cs="IBM Plex Sans"/>
          <w:sz w:val="20"/>
          <w:szCs w:val="20"/>
        </w:rPr>
      </w:pPr>
    </w:p>
    <w:p w14:paraId="4ED8D14D" w14:textId="77777777" w:rsidR="00D85AF0" w:rsidRDefault="00D85AF0">
      <w:pPr>
        <w:rPr>
          <w:rFonts w:ascii="IBM Plex Sans" w:eastAsia="IBM Plex Sans" w:hAnsi="IBM Plex Sans" w:cs="IBM Plex Sans"/>
          <w:sz w:val="20"/>
          <w:szCs w:val="20"/>
        </w:rPr>
      </w:pPr>
    </w:p>
    <w:p w14:paraId="7B90A9BD" w14:textId="77777777" w:rsidR="00D85AF0" w:rsidRDefault="00D85AF0">
      <w:pPr>
        <w:rPr>
          <w:rFonts w:ascii="IBM Plex Sans" w:eastAsia="IBM Plex Sans" w:hAnsi="IBM Plex Sans" w:cs="IBM Plex Sans"/>
          <w:sz w:val="20"/>
          <w:szCs w:val="20"/>
        </w:rPr>
      </w:pPr>
    </w:p>
    <w:p w14:paraId="043AA516" w14:textId="77777777" w:rsidR="00D85AF0" w:rsidRDefault="00D85AF0">
      <w:pPr>
        <w:rPr>
          <w:rFonts w:ascii="IBM Plex Sans" w:eastAsia="IBM Plex Sans" w:hAnsi="IBM Plex Sans" w:cs="IBM Plex Sans"/>
          <w:sz w:val="20"/>
          <w:szCs w:val="20"/>
        </w:rPr>
      </w:pPr>
    </w:p>
    <w:p w14:paraId="09F82E02" w14:textId="77777777" w:rsidR="00D85AF0" w:rsidRDefault="00D85AF0">
      <w:pPr>
        <w:rPr>
          <w:rFonts w:ascii="IBM Plex Sans" w:eastAsia="IBM Plex Sans" w:hAnsi="IBM Plex Sans" w:cs="IBM Plex Sans"/>
          <w:sz w:val="20"/>
          <w:szCs w:val="20"/>
        </w:rPr>
      </w:pPr>
    </w:p>
    <w:p w14:paraId="3E6BA5DF" w14:textId="77777777" w:rsidR="00D85AF0" w:rsidRDefault="00D85AF0">
      <w:pPr>
        <w:rPr>
          <w:rFonts w:ascii="IBM Plex Sans" w:eastAsia="IBM Plex Sans" w:hAnsi="IBM Plex Sans" w:cs="IBM Plex Sans"/>
          <w:sz w:val="20"/>
          <w:szCs w:val="20"/>
        </w:rPr>
      </w:pPr>
    </w:p>
    <w:p w14:paraId="6E448B0E" w14:textId="77777777" w:rsidR="00D85AF0" w:rsidRDefault="00D85AF0">
      <w:pPr>
        <w:rPr>
          <w:rFonts w:ascii="IBM Plex Sans" w:eastAsia="IBM Plex Sans" w:hAnsi="IBM Plex Sans" w:cs="IBM Plex Sans"/>
          <w:sz w:val="20"/>
          <w:szCs w:val="20"/>
        </w:rPr>
      </w:pPr>
    </w:p>
    <w:p w14:paraId="1069A441" w14:textId="77777777" w:rsidR="00D85AF0" w:rsidRDefault="00D85AF0">
      <w:pPr>
        <w:rPr>
          <w:rFonts w:ascii="IBM Plex Sans" w:eastAsia="IBM Plex Sans" w:hAnsi="IBM Plex Sans" w:cs="IBM Plex Sans"/>
          <w:sz w:val="20"/>
          <w:szCs w:val="20"/>
        </w:rPr>
      </w:pPr>
    </w:p>
    <w:p w14:paraId="0508A943" w14:textId="77777777" w:rsidR="00D85AF0" w:rsidRDefault="00D85AF0">
      <w:pPr>
        <w:rPr>
          <w:rFonts w:ascii="IBM Plex Sans" w:eastAsia="IBM Plex Sans" w:hAnsi="IBM Plex Sans" w:cs="IBM Plex Sans"/>
          <w:sz w:val="20"/>
          <w:szCs w:val="20"/>
        </w:rPr>
      </w:pPr>
    </w:p>
    <w:p w14:paraId="358FAA1F" w14:textId="6FC871C3" w:rsidR="008C4985" w:rsidRDefault="00B37D2F" w:rsidP="00E55237">
      <w:pPr>
        <w:rPr>
          <w:rFonts w:ascii="IBM Plex Sans" w:eastAsia="IBM Plex Sans" w:hAnsi="IBM Plex Sans" w:cs="IBM Plex Sans"/>
          <w:sz w:val="40"/>
          <w:szCs w:val="40"/>
        </w:rPr>
      </w:pPr>
      <w:r>
        <w:rPr>
          <w:rFonts w:ascii="IBM Plex Sans" w:eastAsia="IBM Plex Sans" w:hAnsi="IBM Plex Sans" w:cs="IBM Plex Sans"/>
          <w:sz w:val="20"/>
          <w:szCs w:val="20"/>
        </w:rPr>
        <w:br w:type="page"/>
      </w:r>
      <w:r w:rsidR="00902629" w:rsidRPr="009E7E5B">
        <w:rPr>
          <w:rFonts w:ascii="IBM Plex Sans" w:eastAsia="IBM Plex Sans" w:hAnsi="IBM Plex Sans" w:cs="IBM Plex Sans"/>
          <w:sz w:val="40"/>
          <w:szCs w:val="40"/>
        </w:rPr>
        <w:lastRenderedPageBreak/>
        <w:t>Annexe 3 : Bordereau de versement</w:t>
      </w:r>
    </w:p>
    <w:tbl>
      <w:tblPr>
        <w:tblW w:w="10379" w:type="dxa"/>
        <w:tblLook w:val="04A0" w:firstRow="1" w:lastRow="0" w:firstColumn="1" w:lastColumn="0" w:noHBand="0" w:noVBand="1"/>
      </w:tblPr>
      <w:tblGrid>
        <w:gridCol w:w="2307"/>
        <w:gridCol w:w="1092"/>
        <w:gridCol w:w="3117"/>
        <w:gridCol w:w="1405"/>
        <w:gridCol w:w="1029"/>
        <w:gridCol w:w="1429"/>
      </w:tblGrid>
      <w:tr w:rsidR="001E666E" w:rsidRPr="001E666E" w14:paraId="6039EF71" w14:textId="77777777" w:rsidTr="001E666E">
        <w:trPr>
          <w:trHeight w:val="1012"/>
        </w:trPr>
        <w:tc>
          <w:tcPr>
            <w:tcW w:w="10379" w:type="dxa"/>
            <w:gridSpan w:val="6"/>
            <w:tcBorders>
              <w:top w:val="nil"/>
              <w:left w:val="nil"/>
              <w:bottom w:val="nil"/>
              <w:right w:val="nil"/>
            </w:tcBorders>
            <w:hideMark/>
          </w:tcPr>
          <w:p w14:paraId="6EEEF500" w14:textId="77777777" w:rsidR="001E666E" w:rsidRPr="001E666E" w:rsidRDefault="001E666E" w:rsidP="001E666E">
            <w:pPr>
              <w:spacing w:after="0" w:line="240" w:lineRule="auto"/>
              <w:jc w:val="center"/>
              <w:rPr>
                <w:rFonts w:eastAsia="Times New Roman"/>
                <w:b/>
                <w:bCs/>
                <w:color w:val="000000"/>
                <w:sz w:val="28"/>
                <w:szCs w:val="28"/>
                <w:lang w:val="en-US"/>
              </w:rPr>
            </w:pPr>
            <w:bookmarkStart w:id="3" w:name="RANGE!A1:F25"/>
            <w:proofErr w:type="spellStart"/>
            <w:r w:rsidRPr="001E666E">
              <w:rPr>
                <w:rFonts w:eastAsia="Times New Roman"/>
                <w:b/>
                <w:bCs/>
                <w:color w:val="000000"/>
                <w:sz w:val="28"/>
                <w:szCs w:val="28"/>
                <w:lang w:val="en-US"/>
              </w:rPr>
              <w:t>Insérer</w:t>
            </w:r>
            <w:proofErr w:type="spellEnd"/>
            <w:r w:rsidRPr="001E666E">
              <w:rPr>
                <w:rFonts w:eastAsia="Times New Roman"/>
                <w:b/>
                <w:bCs/>
                <w:color w:val="000000"/>
                <w:sz w:val="28"/>
                <w:szCs w:val="28"/>
                <w:lang w:val="en-US"/>
              </w:rPr>
              <w:t xml:space="preserve"> logo </w:t>
            </w:r>
            <w:proofErr w:type="spellStart"/>
            <w:r w:rsidRPr="001E666E">
              <w:rPr>
                <w:rFonts w:eastAsia="Times New Roman"/>
                <w:b/>
                <w:bCs/>
                <w:color w:val="000000"/>
                <w:sz w:val="28"/>
                <w:szCs w:val="28"/>
                <w:lang w:val="en-US"/>
              </w:rPr>
              <w:t>établissement</w:t>
            </w:r>
            <w:proofErr w:type="spellEnd"/>
            <w:r w:rsidRPr="001E666E">
              <w:rPr>
                <w:rFonts w:eastAsia="Times New Roman"/>
                <w:b/>
                <w:bCs/>
                <w:color w:val="000000"/>
                <w:sz w:val="28"/>
                <w:szCs w:val="28"/>
                <w:lang w:val="en-US"/>
              </w:rPr>
              <w:t xml:space="preserve"> </w:t>
            </w:r>
            <w:proofErr w:type="spellStart"/>
            <w:r w:rsidRPr="001E666E">
              <w:rPr>
                <w:rFonts w:eastAsia="Times New Roman"/>
                <w:b/>
                <w:bCs/>
                <w:color w:val="000000"/>
                <w:sz w:val="28"/>
                <w:szCs w:val="28"/>
                <w:lang w:val="en-US"/>
              </w:rPr>
              <w:t>donateur</w:t>
            </w:r>
            <w:bookmarkEnd w:id="3"/>
            <w:proofErr w:type="spellEnd"/>
          </w:p>
        </w:tc>
      </w:tr>
      <w:tr w:rsidR="001E666E" w:rsidRPr="001E666E" w14:paraId="08E49A5C" w14:textId="77777777" w:rsidTr="001E666E">
        <w:trPr>
          <w:trHeight w:val="457"/>
        </w:trPr>
        <w:tc>
          <w:tcPr>
            <w:tcW w:w="10379" w:type="dxa"/>
            <w:gridSpan w:val="6"/>
            <w:tcBorders>
              <w:top w:val="single" w:sz="8" w:space="0" w:color="auto"/>
              <w:left w:val="single" w:sz="8" w:space="0" w:color="auto"/>
              <w:bottom w:val="nil"/>
              <w:right w:val="single" w:sz="8" w:space="0" w:color="000000"/>
            </w:tcBorders>
            <w:vAlign w:val="center"/>
            <w:hideMark/>
          </w:tcPr>
          <w:p w14:paraId="29A3B85D" w14:textId="77777777" w:rsidR="001E666E" w:rsidRPr="001E666E" w:rsidRDefault="001E666E" w:rsidP="001E666E">
            <w:pPr>
              <w:spacing w:after="0" w:line="240" w:lineRule="auto"/>
              <w:jc w:val="center"/>
              <w:rPr>
                <w:rFonts w:eastAsia="Times New Roman"/>
                <w:b/>
                <w:bCs/>
                <w:color w:val="000000"/>
                <w:sz w:val="40"/>
                <w:szCs w:val="40"/>
                <w:lang w:val="fr-FR"/>
              </w:rPr>
            </w:pPr>
            <w:r w:rsidRPr="001E666E">
              <w:rPr>
                <w:rFonts w:eastAsia="Times New Roman"/>
                <w:b/>
                <w:bCs/>
                <w:color w:val="000000"/>
                <w:sz w:val="40"/>
                <w:szCs w:val="40"/>
                <w:lang w:val="fr-FR"/>
              </w:rPr>
              <w:t xml:space="preserve">Bordereau de versement - </w:t>
            </w:r>
            <w:r w:rsidRPr="001E666E">
              <w:rPr>
                <w:rFonts w:eastAsia="Times New Roman"/>
                <w:b/>
                <w:bCs/>
                <w:color w:val="FF0000"/>
                <w:sz w:val="40"/>
                <w:szCs w:val="40"/>
                <w:lang w:val="fr-FR"/>
              </w:rPr>
              <w:t>PCPP Art &amp; Design</w:t>
            </w:r>
          </w:p>
        </w:tc>
      </w:tr>
      <w:tr w:rsidR="001E666E" w:rsidRPr="001E666E" w14:paraId="0BB7BC35" w14:textId="77777777" w:rsidTr="001E666E">
        <w:trPr>
          <w:trHeight w:val="493"/>
        </w:trPr>
        <w:tc>
          <w:tcPr>
            <w:tcW w:w="2307" w:type="dxa"/>
            <w:tcBorders>
              <w:top w:val="nil"/>
              <w:left w:val="nil"/>
              <w:bottom w:val="nil"/>
              <w:right w:val="nil"/>
            </w:tcBorders>
            <w:vAlign w:val="center"/>
            <w:hideMark/>
          </w:tcPr>
          <w:p w14:paraId="45027557" w14:textId="77777777" w:rsidR="001E666E" w:rsidRPr="001E666E" w:rsidRDefault="001E666E" w:rsidP="001E666E">
            <w:pPr>
              <w:spacing w:after="0" w:line="240" w:lineRule="auto"/>
              <w:jc w:val="center"/>
              <w:rPr>
                <w:rFonts w:eastAsia="Times New Roman"/>
                <w:b/>
                <w:bCs/>
                <w:color w:val="000000"/>
                <w:sz w:val="40"/>
                <w:szCs w:val="40"/>
                <w:lang w:val="fr-FR"/>
              </w:rPr>
            </w:pPr>
          </w:p>
        </w:tc>
        <w:tc>
          <w:tcPr>
            <w:tcW w:w="1092" w:type="dxa"/>
            <w:tcBorders>
              <w:top w:val="nil"/>
              <w:left w:val="nil"/>
              <w:bottom w:val="nil"/>
              <w:right w:val="nil"/>
            </w:tcBorders>
            <w:vAlign w:val="center"/>
            <w:hideMark/>
          </w:tcPr>
          <w:p w14:paraId="0A5C741C" w14:textId="77777777" w:rsidR="001E666E" w:rsidRPr="001E666E" w:rsidRDefault="001E666E" w:rsidP="001E666E">
            <w:pPr>
              <w:spacing w:after="0" w:line="240" w:lineRule="auto"/>
              <w:rPr>
                <w:rFonts w:ascii="Times New Roman" w:eastAsia="Times New Roman" w:hAnsi="Times New Roman" w:cs="Times New Roman"/>
                <w:sz w:val="20"/>
                <w:szCs w:val="20"/>
                <w:lang w:val="fr-FR"/>
              </w:rPr>
            </w:pPr>
          </w:p>
        </w:tc>
        <w:tc>
          <w:tcPr>
            <w:tcW w:w="3117" w:type="dxa"/>
            <w:tcBorders>
              <w:top w:val="single" w:sz="8" w:space="0" w:color="auto"/>
              <w:left w:val="single" w:sz="8" w:space="0" w:color="auto"/>
              <w:bottom w:val="single" w:sz="8" w:space="0" w:color="auto"/>
              <w:right w:val="nil"/>
            </w:tcBorders>
            <w:vAlign w:val="center"/>
            <w:hideMark/>
          </w:tcPr>
          <w:p w14:paraId="17DF000F" w14:textId="77777777" w:rsidR="001E666E" w:rsidRPr="001E666E" w:rsidRDefault="001E666E" w:rsidP="001E666E">
            <w:pPr>
              <w:spacing w:after="0" w:line="240" w:lineRule="auto"/>
              <w:rPr>
                <w:rFonts w:eastAsia="Times New Roman"/>
                <w:b/>
                <w:bCs/>
                <w:color w:val="000000"/>
                <w:sz w:val="32"/>
                <w:szCs w:val="32"/>
                <w:lang w:val="en-US"/>
              </w:rPr>
            </w:pPr>
            <w:proofErr w:type="gramStart"/>
            <w:r w:rsidRPr="001E666E">
              <w:rPr>
                <w:rFonts w:eastAsia="Times New Roman"/>
                <w:b/>
                <w:bCs/>
                <w:color w:val="000000"/>
                <w:sz w:val="32"/>
                <w:szCs w:val="32"/>
                <w:lang w:val="en-US"/>
              </w:rPr>
              <w:t>Année :</w:t>
            </w:r>
            <w:proofErr w:type="gramEnd"/>
            <w:r w:rsidRPr="001E666E">
              <w:rPr>
                <w:rFonts w:eastAsia="Times New Roman"/>
                <w:b/>
                <w:bCs/>
                <w:color w:val="000000"/>
                <w:sz w:val="32"/>
                <w:szCs w:val="32"/>
                <w:lang w:val="en-US"/>
              </w:rPr>
              <w:t xml:space="preserve"> </w:t>
            </w:r>
          </w:p>
        </w:tc>
        <w:tc>
          <w:tcPr>
            <w:tcW w:w="3863" w:type="dxa"/>
            <w:gridSpan w:val="3"/>
            <w:tcBorders>
              <w:top w:val="single" w:sz="8" w:space="0" w:color="auto"/>
              <w:left w:val="nil"/>
              <w:bottom w:val="single" w:sz="8" w:space="0" w:color="auto"/>
              <w:right w:val="single" w:sz="8" w:space="0" w:color="000000"/>
            </w:tcBorders>
            <w:vAlign w:val="center"/>
            <w:hideMark/>
          </w:tcPr>
          <w:p w14:paraId="61120787" w14:textId="77777777" w:rsidR="001E666E" w:rsidRPr="001E666E" w:rsidRDefault="001E666E" w:rsidP="001E666E">
            <w:pPr>
              <w:spacing w:after="0" w:line="240" w:lineRule="auto"/>
              <w:rPr>
                <w:rFonts w:eastAsia="Times New Roman"/>
                <w:b/>
                <w:bCs/>
                <w:color w:val="000000"/>
                <w:sz w:val="32"/>
                <w:szCs w:val="32"/>
                <w:lang w:val="en-US"/>
              </w:rPr>
            </w:pPr>
            <w:proofErr w:type="gramStart"/>
            <w:r w:rsidRPr="001E666E">
              <w:rPr>
                <w:rFonts w:eastAsia="Times New Roman"/>
                <w:b/>
                <w:bCs/>
                <w:color w:val="000000"/>
                <w:sz w:val="32"/>
                <w:szCs w:val="32"/>
                <w:lang w:val="en-US"/>
              </w:rPr>
              <w:t>Don  n</w:t>
            </w:r>
            <w:proofErr w:type="gramEnd"/>
            <w:r w:rsidRPr="001E666E">
              <w:rPr>
                <w:rFonts w:eastAsia="Times New Roman"/>
                <w:b/>
                <w:bCs/>
                <w:color w:val="000000"/>
                <w:sz w:val="32"/>
                <w:szCs w:val="32"/>
                <w:lang w:val="en-US"/>
              </w:rPr>
              <w:t>°</w:t>
            </w:r>
          </w:p>
        </w:tc>
      </w:tr>
      <w:tr w:rsidR="001E666E" w:rsidRPr="001E666E" w14:paraId="21A149FE" w14:textId="77777777" w:rsidTr="001E666E">
        <w:trPr>
          <w:trHeight w:val="469"/>
        </w:trPr>
        <w:tc>
          <w:tcPr>
            <w:tcW w:w="10379" w:type="dxa"/>
            <w:gridSpan w:val="6"/>
            <w:tcBorders>
              <w:top w:val="single" w:sz="8" w:space="0" w:color="auto"/>
              <w:left w:val="single" w:sz="8" w:space="0" w:color="auto"/>
              <w:bottom w:val="single" w:sz="4" w:space="0" w:color="auto"/>
              <w:right w:val="single" w:sz="8" w:space="0" w:color="000000"/>
            </w:tcBorders>
            <w:vAlign w:val="center"/>
            <w:hideMark/>
          </w:tcPr>
          <w:p w14:paraId="22BC01E4" w14:textId="77777777" w:rsidR="001E666E" w:rsidRPr="001E666E" w:rsidRDefault="001E666E" w:rsidP="001E666E">
            <w:pPr>
              <w:spacing w:after="0" w:line="240" w:lineRule="auto"/>
              <w:rPr>
                <w:rFonts w:eastAsia="Times New Roman"/>
                <w:b/>
                <w:bCs/>
                <w:color w:val="000000"/>
                <w:sz w:val="28"/>
                <w:szCs w:val="28"/>
                <w:lang w:val="en-US"/>
              </w:rPr>
            </w:pPr>
            <w:r w:rsidRPr="001E666E">
              <w:rPr>
                <w:rFonts w:eastAsia="Times New Roman"/>
                <w:b/>
                <w:bCs/>
                <w:color w:val="000000"/>
                <w:sz w:val="28"/>
                <w:szCs w:val="28"/>
                <w:lang w:val="en-US"/>
              </w:rPr>
              <w:t xml:space="preserve">Nom de </w:t>
            </w:r>
            <w:proofErr w:type="spellStart"/>
            <w:r w:rsidRPr="001E666E">
              <w:rPr>
                <w:rFonts w:eastAsia="Times New Roman"/>
                <w:b/>
                <w:bCs/>
                <w:color w:val="000000"/>
                <w:sz w:val="28"/>
                <w:szCs w:val="28"/>
                <w:lang w:val="en-US"/>
              </w:rPr>
              <w:t>l'établissement</w:t>
            </w:r>
            <w:proofErr w:type="spellEnd"/>
            <w:r w:rsidRPr="001E666E">
              <w:rPr>
                <w:rFonts w:eastAsia="Times New Roman"/>
                <w:b/>
                <w:bCs/>
                <w:color w:val="000000"/>
                <w:sz w:val="28"/>
                <w:szCs w:val="28"/>
                <w:lang w:val="en-US"/>
              </w:rPr>
              <w:t xml:space="preserve"> </w:t>
            </w:r>
            <w:proofErr w:type="spellStart"/>
            <w:proofErr w:type="gramStart"/>
            <w:r w:rsidRPr="001E666E">
              <w:rPr>
                <w:rFonts w:eastAsia="Times New Roman"/>
                <w:b/>
                <w:bCs/>
                <w:color w:val="000000"/>
                <w:sz w:val="28"/>
                <w:szCs w:val="28"/>
                <w:lang w:val="en-US"/>
              </w:rPr>
              <w:t>donateur</w:t>
            </w:r>
            <w:proofErr w:type="spellEnd"/>
            <w:r w:rsidRPr="001E666E">
              <w:rPr>
                <w:rFonts w:eastAsia="Times New Roman"/>
                <w:b/>
                <w:bCs/>
                <w:color w:val="000000"/>
                <w:sz w:val="28"/>
                <w:szCs w:val="28"/>
                <w:lang w:val="en-US"/>
              </w:rPr>
              <w:t xml:space="preserve"> :</w:t>
            </w:r>
            <w:proofErr w:type="gramEnd"/>
          </w:p>
        </w:tc>
      </w:tr>
      <w:tr w:rsidR="001E666E" w:rsidRPr="001E666E" w14:paraId="794FC5AF" w14:textId="77777777" w:rsidTr="001E666E">
        <w:trPr>
          <w:trHeight w:val="400"/>
        </w:trPr>
        <w:tc>
          <w:tcPr>
            <w:tcW w:w="10379" w:type="dxa"/>
            <w:gridSpan w:val="6"/>
            <w:tcBorders>
              <w:top w:val="single" w:sz="4" w:space="0" w:color="auto"/>
              <w:left w:val="single" w:sz="8" w:space="0" w:color="auto"/>
              <w:bottom w:val="single" w:sz="4" w:space="0" w:color="auto"/>
              <w:right w:val="single" w:sz="8" w:space="0" w:color="000000"/>
            </w:tcBorders>
            <w:vAlign w:val="center"/>
            <w:hideMark/>
          </w:tcPr>
          <w:p w14:paraId="43A057A9" w14:textId="77777777" w:rsidR="001E666E" w:rsidRPr="001E666E" w:rsidRDefault="001E666E" w:rsidP="001E666E">
            <w:pPr>
              <w:spacing w:after="0" w:line="240" w:lineRule="auto"/>
              <w:rPr>
                <w:rFonts w:eastAsia="Times New Roman"/>
                <w:color w:val="000000"/>
                <w:lang w:val="fr-FR"/>
              </w:rPr>
            </w:pPr>
            <w:r w:rsidRPr="001E666E">
              <w:rPr>
                <w:rFonts w:eastAsia="Times New Roman"/>
                <w:color w:val="000000"/>
                <w:lang w:val="fr-FR"/>
              </w:rPr>
              <w:t xml:space="preserve">Numéro RCR de l'établissement donateur (facultatif) : </w:t>
            </w:r>
          </w:p>
        </w:tc>
      </w:tr>
      <w:tr w:rsidR="001E666E" w:rsidRPr="001E666E" w14:paraId="727C5DE0" w14:textId="77777777" w:rsidTr="001E666E">
        <w:trPr>
          <w:trHeight w:val="400"/>
        </w:trPr>
        <w:tc>
          <w:tcPr>
            <w:tcW w:w="2307" w:type="dxa"/>
            <w:vMerge w:val="restart"/>
            <w:tcBorders>
              <w:top w:val="nil"/>
              <w:left w:val="single" w:sz="8" w:space="0" w:color="auto"/>
              <w:bottom w:val="single" w:sz="4" w:space="0" w:color="000000"/>
              <w:right w:val="single" w:sz="4" w:space="0" w:color="auto"/>
            </w:tcBorders>
            <w:hideMark/>
          </w:tcPr>
          <w:p w14:paraId="045FBBDF" w14:textId="77777777" w:rsidR="001E666E" w:rsidRPr="001E666E" w:rsidRDefault="001E666E" w:rsidP="001E666E">
            <w:pPr>
              <w:spacing w:after="0" w:line="240" w:lineRule="auto"/>
              <w:rPr>
                <w:rFonts w:eastAsia="Times New Roman"/>
                <w:b/>
                <w:bCs/>
                <w:color w:val="000000"/>
                <w:lang w:val="fr-FR"/>
              </w:rPr>
            </w:pPr>
            <w:r w:rsidRPr="001E666E">
              <w:rPr>
                <w:rFonts w:eastAsia="Times New Roman"/>
                <w:b/>
                <w:bCs/>
                <w:color w:val="000000"/>
                <w:lang w:val="fr-FR"/>
              </w:rPr>
              <w:t>Personne(s) en charge du dossier</w:t>
            </w:r>
          </w:p>
        </w:tc>
        <w:tc>
          <w:tcPr>
            <w:tcW w:w="8072" w:type="dxa"/>
            <w:gridSpan w:val="5"/>
            <w:tcBorders>
              <w:top w:val="single" w:sz="4" w:space="0" w:color="auto"/>
              <w:left w:val="nil"/>
              <w:bottom w:val="single" w:sz="4" w:space="0" w:color="auto"/>
              <w:right w:val="single" w:sz="8" w:space="0" w:color="000000"/>
            </w:tcBorders>
            <w:hideMark/>
          </w:tcPr>
          <w:p w14:paraId="67B6FFB3" w14:textId="77777777" w:rsidR="001E666E" w:rsidRPr="001E666E" w:rsidRDefault="001E666E" w:rsidP="001E666E">
            <w:pPr>
              <w:spacing w:after="0" w:line="240" w:lineRule="auto"/>
              <w:rPr>
                <w:rFonts w:eastAsia="Times New Roman"/>
                <w:color w:val="000000"/>
                <w:sz w:val="28"/>
                <w:szCs w:val="28"/>
                <w:lang w:val="en-US"/>
              </w:rPr>
            </w:pPr>
            <w:proofErr w:type="spellStart"/>
            <w:r w:rsidRPr="001E666E">
              <w:rPr>
                <w:rFonts w:eastAsia="Times New Roman"/>
                <w:color w:val="000000"/>
                <w:sz w:val="28"/>
                <w:szCs w:val="28"/>
                <w:lang w:val="en-US"/>
              </w:rPr>
              <w:t>Prénom</w:t>
            </w:r>
            <w:proofErr w:type="spellEnd"/>
            <w:r w:rsidRPr="001E666E">
              <w:rPr>
                <w:rFonts w:eastAsia="Times New Roman"/>
                <w:color w:val="000000"/>
                <w:sz w:val="28"/>
                <w:szCs w:val="28"/>
                <w:lang w:val="en-US"/>
              </w:rPr>
              <w:t xml:space="preserve"> </w:t>
            </w:r>
            <w:proofErr w:type="gramStart"/>
            <w:r w:rsidRPr="001E666E">
              <w:rPr>
                <w:rFonts w:eastAsia="Times New Roman"/>
                <w:color w:val="000000"/>
                <w:sz w:val="28"/>
                <w:szCs w:val="28"/>
                <w:lang w:val="en-US"/>
              </w:rPr>
              <w:t>Nom :</w:t>
            </w:r>
            <w:proofErr w:type="gramEnd"/>
            <w:r w:rsidRPr="001E666E">
              <w:rPr>
                <w:rFonts w:eastAsia="Times New Roman"/>
                <w:color w:val="000000"/>
                <w:sz w:val="28"/>
                <w:szCs w:val="28"/>
                <w:lang w:val="en-US"/>
              </w:rPr>
              <w:t xml:space="preserve"> </w:t>
            </w:r>
          </w:p>
        </w:tc>
      </w:tr>
      <w:tr w:rsidR="001E666E" w:rsidRPr="001E666E" w14:paraId="55BBB0B9" w14:textId="77777777" w:rsidTr="001E666E">
        <w:trPr>
          <w:trHeight w:val="400"/>
        </w:trPr>
        <w:tc>
          <w:tcPr>
            <w:tcW w:w="2307" w:type="dxa"/>
            <w:vMerge/>
            <w:tcBorders>
              <w:top w:val="nil"/>
              <w:left w:val="single" w:sz="8" w:space="0" w:color="auto"/>
              <w:bottom w:val="single" w:sz="4" w:space="0" w:color="000000"/>
              <w:right w:val="single" w:sz="4" w:space="0" w:color="auto"/>
            </w:tcBorders>
            <w:vAlign w:val="center"/>
            <w:hideMark/>
          </w:tcPr>
          <w:p w14:paraId="282A5123" w14:textId="77777777" w:rsidR="001E666E" w:rsidRPr="001E666E" w:rsidRDefault="001E666E" w:rsidP="001E666E">
            <w:pPr>
              <w:spacing w:after="0" w:line="240" w:lineRule="auto"/>
              <w:rPr>
                <w:rFonts w:eastAsia="Times New Roman"/>
                <w:b/>
                <w:bCs/>
                <w:color w:val="000000"/>
                <w:lang w:val="en-US"/>
              </w:rPr>
            </w:pPr>
          </w:p>
        </w:tc>
        <w:tc>
          <w:tcPr>
            <w:tcW w:w="8072" w:type="dxa"/>
            <w:gridSpan w:val="5"/>
            <w:tcBorders>
              <w:top w:val="single" w:sz="4" w:space="0" w:color="auto"/>
              <w:left w:val="nil"/>
              <w:bottom w:val="single" w:sz="4" w:space="0" w:color="auto"/>
              <w:right w:val="single" w:sz="8" w:space="0" w:color="000000"/>
            </w:tcBorders>
            <w:shd w:val="clear" w:color="000000" w:fill="FFFFFF"/>
            <w:hideMark/>
          </w:tcPr>
          <w:p w14:paraId="7A7781CE" w14:textId="77777777" w:rsidR="001E666E" w:rsidRPr="001E666E" w:rsidRDefault="001E666E" w:rsidP="001E666E">
            <w:pPr>
              <w:spacing w:after="0" w:line="240" w:lineRule="auto"/>
              <w:rPr>
                <w:rFonts w:eastAsia="Times New Roman"/>
                <w:color w:val="000000"/>
                <w:sz w:val="28"/>
                <w:szCs w:val="28"/>
                <w:lang w:val="en-US"/>
              </w:rPr>
            </w:pPr>
            <w:proofErr w:type="spellStart"/>
            <w:proofErr w:type="gramStart"/>
            <w:r w:rsidRPr="001E666E">
              <w:rPr>
                <w:rFonts w:eastAsia="Times New Roman"/>
                <w:color w:val="000000"/>
                <w:sz w:val="28"/>
                <w:szCs w:val="28"/>
                <w:lang w:val="en-US"/>
              </w:rPr>
              <w:t>Téléphone</w:t>
            </w:r>
            <w:proofErr w:type="spellEnd"/>
            <w:r w:rsidRPr="001E666E">
              <w:rPr>
                <w:rFonts w:eastAsia="Times New Roman"/>
                <w:color w:val="000000"/>
                <w:sz w:val="28"/>
                <w:szCs w:val="28"/>
                <w:lang w:val="en-US"/>
              </w:rPr>
              <w:t xml:space="preserve"> :</w:t>
            </w:r>
            <w:proofErr w:type="gramEnd"/>
            <w:r w:rsidRPr="001E666E">
              <w:rPr>
                <w:rFonts w:eastAsia="Times New Roman"/>
                <w:color w:val="000000"/>
                <w:sz w:val="28"/>
                <w:szCs w:val="28"/>
                <w:lang w:val="en-US"/>
              </w:rPr>
              <w:t xml:space="preserve"> </w:t>
            </w:r>
          </w:p>
        </w:tc>
      </w:tr>
      <w:tr w:rsidR="001E666E" w:rsidRPr="001E666E" w14:paraId="2FFA692E" w14:textId="77777777" w:rsidTr="001E666E">
        <w:trPr>
          <w:trHeight w:val="400"/>
        </w:trPr>
        <w:tc>
          <w:tcPr>
            <w:tcW w:w="2307" w:type="dxa"/>
            <w:vMerge/>
            <w:tcBorders>
              <w:top w:val="nil"/>
              <w:left w:val="single" w:sz="8" w:space="0" w:color="auto"/>
              <w:bottom w:val="single" w:sz="4" w:space="0" w:color="000000"/>
              <w:right w:val="single" w:sz="4" w:space="0" w:color="auto"/>
            </w:tcBorders>
            <w:vAlign w:val="center"/>
            <w:hideMark/>
          </w:tcPr>
          <w:p w14:paraId="1C7790D6" w14:textId="77777777" w:rsidR="001E666E" w:rsidRPr="001E666E" w:rsidRDefault="001E666E" w:rsidP="001E666E">
            <w:pPr>
              <w:spacing w:after="0" w:line="240" w:lineRule="auto"/>
              <w:rPr>
                <w:rFonts w:eastAsia="Times New Roman"/>
                <w:b/>
                <w:bCs/>
                <w:color w:val="000000"/>
                <w:lang w:val="en-US"/>
              </w:rPr>
            </w:pPr>
          </w:p>
        </w:tc>
        <w:tc>
          <w:tcPr>
            <w:tcW w:w="8072" w:type="dxa"/>
            <w:gridSpan w:val="5"/>
            <w:tcBorders>
              <w:top w:val="single" w:sz="4" w:space="0" w:color="auto"/>
              <w:left w:val="nil"/>
              <w:bottom w:val="single" w:sz="4" w:space="0" w:color="auto"/>
              <w:right w:val="single" w:sz="8" w:space="0" w:color="000000"/>
            </w:tcBorders>
            <w:hideMark/>
          </w:tcPr>
          <w:p w14:paraId="31FC1D3D" w14:textId="77777777" w:rsidR="001E666E" w:rsidRPr="001E666E" w:rsidRDefault="001E666E" w:rsidP="001E666E">
            <w:pPr>
              <w:spacing w:after="0" w:line="240" w:lineRule="auto"/>
              <w:rPr>
                <w:rFonts w:eastAsia="Times New Roman"/>
                <w:color w:val="000000"/>
                <w:sz w:val="28"/>
                <w:szCs w:val="28"/>
                <w:lang w:val="en-US"/>
              </w:rPr>
            </w:pPr>
            <w:proofErr w:type="spellStart"/>
            <w:proofErr w:type="gramStart"/>
            <w:r w:rsidRPr="001E666E">
              <w:rPr>
                <w:rFonts w:eastAsia="Times New Roman"/>
                <w:color w:val="000000"/>
                <w:sz w:val="28"/>
                <w:szCs w:val="28"/>
                <w:lang w:val="en-US"/>
              </w:rPr>
              <w:t>Mél</w:t>
            </w:r>
            <w:proofErr w:type="spellEnd"/>
            <w:r w:rsidRPr="001E666E">
              <w:rPr>
                <w:rFonts w:eastAsia="Times New Roman"/>
                <w:color w:val="000000"/>
                <w:sz w:val="28"/>
                <w:szCs w:val="28"/>
                <w:lang w:val="en-US"/>
              </w:rPr>
              <w:t xml:space="preserve"> :</w:t>
            </w:r>
            <w:proofErr w:type="gramEnd"/>
            <w:r w:rsidRPr="001E666E">
              <w:rPr>
                <w:rFonts w:eastAsia="Times New Roman"/>
                <w:color w:val="000000"/>
                <w:sz w:val="28"/>
                <w:szCs w:val="28"/>
                <w:lang w:val="en-US"/>
              </w:rPr>
              <w:t xml:space="preserve"> </w:t>
            </w:r>
          </w:p>
        </w:tc>
      </w:tr>
      <w:tr w:rsidR="001E666E" w:rsidRPr="001E666E" w14:paraId="23E52DE7" w14:textId="77777777" w:rsidTr="001E666E">
        <w:trPr>
          <w:trHeight w:val="400"/>
        </w:trPr>
        <w:tc>
          <w:tcPr>
            <w:tcW w:w="2307" w:type="dxa"/>
            <w:vMerge w:val="restart"/>
            <w:tcBorders>
              <w:top w:val="nil"/>
              <w:left w:val="single" w:sz="8" w:space="0" w:color="auto"/>
              <w:bottom w:val="single" w:sz="4" w:space="0" w:color="000000"/>
              <w:right w:val="single" w:sz="4" w:space="0" w:color="auto"/>
            </w:tcBorders>
            <w:hideMark/>
          </w:tcPr>
          <w:p w14:paraId="34A1D025" w14:textId="77777777" w:rsidR="001E666E" w:rsidRPr="001E666E" w:rsidRDefault="001E666E" w:rsidP="001E666E">
            <w:pPr>
              <w:spacing w:after="0" w:line="240" w:lineRule="auto"/>
              <w:rPr>
                <w:rFonts w:eastAsia="Times New Roman"/>
                <w:b/>
                <w:bCs/>
                <w:color w:val="000000"/>
                <w:lang w:val="en-US"/>
              </w:rPr>
            </w:pPr>
            <w:proofErr w:type="spellStart"/>
            <w:r w:rsidRPr="001E666E">
              <w:rPr>
                <w:rFonts w:eastAsia="Times New Roman"/>
                <w:b/>
                <w:bCs/>
                <w:color w:val="000000"/>
                <w:lang w:val="en-US"/>
              </w:rPr>
              <w:t>Période</w:t>
            </w:r>
            <w:proofErr w:type="spellEnd"/>
            <w:r w:rsidRPr="001E666E">
              <w:rPr>
                <w:rFonts w:eastAsia="Times New Roman"/>
                <w:b/>
                <w:bCs/>
                <w:color w:val="000000"/>
                <w:lang w:val="en-US"/>
              </w:rPr>
              <w:t xml:space="preserve"> de proposition</w:t>
            </w:r>
          </w:p>
        </w:tc>
        <w:tc>
          <w:tcPr>
            <w:tcW w:w="8072" w:type="dxa"/>
            <w:gridSpan w:val="5"/>
            <w:tcBorders>
              <w:top w:val="single" w:sz="4" w:space="0" w:color="auto"/>
              <w:left w:val="nil"/>
              <w:bottom w:val="single" w:sz="4" w:space="0" w:color="auto"/>
              <w:right w:val="single" w:sz="8" w:space="0" w:color="000000"/>
            </w:tcBorders>
            <w:hideMark/>
          </w:tcPr>
          <w:p w14:paraId="3EBAEB64" w14:textId="77777777" w:rsidR="001E666E" w:rsidRPr="001E666E" w:rsidRDefault="001E666E" w:rsidP="001E666E">
            <w:pPr>
              <w:spacing w:after="0" w:line="240" w:lineRule="auto"/>
              <w:rPr>
                <w:rFonts w:eastAsia="Times New Roman"/>
                <w:color w:val="000000"/>
                <w:lang w:val="fr-FR"/>
              </w:rPr>
            </w:pPr>
            <w:r w:rsidRPr="001E666E">
              <w:rPr>
                <w:rFonts w:eastAsia="Times New Roman"/>
                <w:color w:val="000000"/>
                <w:lang w:val="fr-FR"/>
              </w:rPr>
              <w:t xml:space="preserve">Date d'émission de la proposition : </w:t>
            </w:r>
          </w:p>
        </w:tc>
      </w:tr>
      <w:tr w:rsidR="001E666E" w:rsidRPr="001E666E" w14:paraId="31B779C6" w14:textId="77777777" w:rsidTr="001E666E">
        <w:trPr>
          <w:trHeight w:val="400"/>
        </w:trPr>
        <w:tc>
          <w:tcPr>
            <w:tcW w:w="2307" w:type="dxa"/>
            <w:vMerge/>
            <w:tcBorders>
              <w:top w:val="nil"/>
              <w:left w:val="single" w:sz="8" w:space="0" w:color="auto"/>
              <w:bottom w:val="single" w:sz="4" w:space="0" w:color="000000"/>
              <w:right w:val="single" w:sz="4" w:space="0" w:color="auto"/>
            </w:tcBorders>
            <w:vAlign w:val="center"/>
            <w:hideMark/>
          </w:tcPr>
          <w:p w14:paraId="2A1EB0D7" w14:textId="77777777" w:rsidR="001E666E" w:rsidRPr="001E666E" w:rsidRDefault="001E666E" w:rsidP="001E666E">
            <w:pPr>
              <w:spacing w:after="0" w:line="240" w:lineRule="auto"/>
              <w:rPr>
                <w:rFonts w:eastAsia="Times New Roman"/>
                <w:b/>
                <w:bCs/>
                <w:color w:val="000000"/>
                <w:lang w:val="fr-FR"/>
              </w:rPr>
            </w:pPr>
          </w:p>
        </w:tc>
        <w:tc>
          <w:tcPr>
            <w:tcW w:w="8072" w:type="dxa"/>
            <w:gridSpan w:val="5"/>
            <w:tcBorders>
              <w:top w:val="single" w:sz="4" w:space="0" w:color="auto"/>
              <w:left w:val="nil"/>
              <w:bottom w:val="single" w:sz="4" w:space="0" w:color="auto"/>
              <w:right w:val="single" w:sz="8" w:space="0" w:color="000000"/>
            </w:tcBorders>
            <w:hideMark/>
          </w:tcPr>
          <w:p w14:paraId="7672EB3D" w14:textId="77777777" w:rsidR="001E666E" w:rsidRPr="001E666E" w:rsidRDefault="001E666E" w:rsidP="001E666E">
            <w:pPr>
              <w:spacing w:after="0" w:line="240" w:lineRule="auto"/>
              <w:rPr>
                <w:rFonts w:eastAsia="Times New Roman"/>
                <w:color w:val="000000"/>
                <w:lang w:val="fr-FR"/>
              </w:rPr>
            </w:pPr>
            <w:r w:rsidRPr="001E666E">
              <w:rPr>
                <w:rFonts w:eastAsia="Times New Roman"/>
                <w:color w:val="000000"/>
                <w:lang w:val="fr-FR"/>
              </w:rPr>
              <w:t xml:space="preserve">Date limite de réception des réponses (avant désherbage) : </w:t>
            </w:r>
          </w:p>
        </w:tc>
      </w:tr>
      <w:tr w:rsidR="001E666E" w:rsidRPr="001E666E" w14:paraId="1728C45B" w14:textId="77777777" w:rsidTr="001E666E">
        <w:trPr>
          <w:trHeight w:val="735"/>
        </w:trPr>
        <w:tc>
          <w:tcPr>
            <w:tcW w:w="2307" w:type="dxa"/>
            <w:tcBorders>
              <w:top w:val="nil"/>
              <w:left w:val="single" w:sz="8" w:space="0" w:color="auto"/>
              <w:bottom w:val="single" w:sz="8" w:space="0" w:color="auto"/>
              <w:right w:val="nil"/>
            </w:tcBorders>
            <w:hideMark/>
          </w:tcPr>
          <w:p w14:paraId="66C76915" w14:textId="77777777" w:rsidR="001E666E" w:rsidRPr="001E666E" w:rsidRDefault="001E666E" w:rsidP="001E666E">
            <w:pPr>
              <w:spacing w:after="0" w:line="240" w:lineRule="auto"/>
              <w:rPr>
                <w:rFonts w:eastAsia="Times New Roman"/>
                <w:b/>
                <w:bCs/>
                <w:color w:val="000000"/>
                <w:lang w:val="fr-FR"/>
              </w:rPr>
            </w:pPr>
            <w:r w:rsidRPr="001E666E">
              <w:rPr>
                <w:rFonts w:eastAsia="Times New Roman"/>
                <w:b/>
                <w:bCs/>
                <w:color w:val="000000"/>
                <w:lang w:val="fr-FR"/>
              </w:rPr>
              <w:t>Conditions de transfert demandées par le donateur (facultatif)</w:t>
            </w:r>
          </w:p>
        </w:tc>
        <w:tc>
          <w:tcPr>
            <w:tcW w:w="8072" w:type="dxa"/>
            <w:gridSpan w:val="5"/>
            <w:tcBorders>
              <w:top w:val="single" w:sz="4" w:space="0" w:color="auto"/>
              <w:left w:val="single" w:sz="4" w:space="0" w:color="auto"/>
              <w:bottom w:val="single" w:sz="8" w:space="0" w:color="auto"/>
              <w:right w:val="single" w:sz="8" w:space="0" w:color="000000"/>
            </w:tcBorders>
            <w:hideMark/>
          </w:tcPr>
          <w:p w14:paraId="0B1747C3" w14:textId="77777777" w:rsidR="001E666E" w:rsidRPr="001E666E" w:rsidRDefault="001E666E" w:rsidP="001E666E">
            <w:pPr>
              <w:spacing w:after="0" w:line="240" w:lineRule="auto"/>
              <w:jc w:val="center"/>
              <w:rPr>
                <w:rFonts w:eastAsia="Times New Roman"/>
                <w:color w:val="000000"/>
                <w:lang w:val="fr-FR"/>
              </w:rPr>
            </w:pPr>
            <w:proofErr w:type="gramStart"/>
            <w:r w:rsidRPr="001E666E">
              <w:rPr>
                <w:rFonts w:eastAsia="Times New Roman"/>
                <w:color w:val="000000"/>
                <w:lang w:val="fr-FR"/>
              </w:rPr>
              <w:t>ex</w:t>
            </w:r>
            <w:proofErr w:type="gramEnd"/>
            <w:r w:rsidRPr="001E666E">
              <w:rPr>
                <w:rFonts w:eastAsia="Times New Roman"/>
                <w:color w:val="000000"/>
                <w:lang w:val="fr-FR"/>
              </w:rPr>
              <w:t xml:space="preserve"> : Transport pris en charge par</w:t>
            </w:r>
          </w:p>
        </w:tc>
      </w:tr>
      <w:tr w:rsidR="001E666E" w:rsidRPr="001E666E" w14:paraId="7700BEAB" w14:textId="77777777" w:rsidTr="001E666E">
        <w:trPr>
          <w:trHeight w:val="289"/>
        </w:trPr>
        <w:tc>
          <w:tcPr>
            <w:tcW w:w="2307" w:type="dxa"/>
            <w:tcBorders>
              <w:top w:val="nil"/>
              <w:left w:val="nil"/>
              <w:bottom w:val="nil"/>
              <w:right w:val="nil"/>
            </w:tcBorders>
            <w:hideMark/>
          </w:tcPr>
          <w:p w14:paraId="12019999" w14:textId="77777777" w:rsidR="001E666E" w:rsidRPr="001E666E" w:rsidRDefault="001E666E" w:rsidP="001E666E">
            <w:pPr>
              <w:spacing w:after="0" w:line="240" w:lineRule="auto"/>
              <w:jc w:val="center"/>
              <w:rPr>
                <w:rFonts w:eastAsia="Times New Roman"/>
                <w:color w:val="000000"/>
                <w:lang w:val="fr-FR"/>
              </w:rPr>
            </w:pPr>
          </w:p>
        </w:tc>
        <w:tc>
          <w:tcPr>
            <w:tcW w:w="1092" w:type="dxa"/>
            <w:tcBorders>
              <w:top w:val="nil"/>
              <w:left w:val="nil"/>
              <w:bottom w:val="nil"/>
              <w:right w:val="nil"/>
            </w:tcBorders>
            <w:hideMark/>
          </w:tcPr>
          <w:p w14:paraId="626E4172" w14:textId="77777777" w:rsidR="001E666E" w:rsidRPr="001E666E" w:rsidRDefault="001E666E" w:rsidP="001E666E">
            <w:pPr>
              <w:spacing w:after="0" w:line="240" w:lineRule="auto"/>
              <w:rPr>
                <w:rFonts w:ascii="Times New Roman" w:eastAsia="Times New Roman" w:hAnsi="Times New Roman" w:cs="Times New Roman"/>
                <w:sz w:val="20"/>
                <w:szCs w:val="20"/>
                <w:lang w:val="fr-FR"/>
              </w:rPr>
            </w:pPr>
          </w:p>
        </w:tc>
        <w:tc>
          <w:tcPr>
            <w:tcW w:w="3117" w:type="dxa"/>
            <w:tcBorders>
              <w:top w:val="nil"/>
              <w:left w:val="nil"/>
              <w:bottom w:val="nil"/>
              <w:right w:val="nil"/>
            </w:tcBorders>
            <w:hideMark/>
          </w:tcPr>
          <w:p w14:paraId="3AD19B77" w14:textId="77777777" w:rsidR="001E666E" w:rsidRPr="001E666E" w:rsidRDefault="001E666E" w:rsidP="001E666E">
            <w:pPr>
              <w:spacing w:after="0" w:line="240" w:lineRule="auto"/>
              <w:jc w:val="center"/>
              <w:rPr>
                <w:rFonts w:ascii="Times New Roman" w:eastAsia="Times New Roman" w:hAnsi="Times New Roman" w:cs="Times New Roman"/>
                <w:sz w:val="20"/>
                <w:szCs w:val="20"/>
                <w:lang w:val="fr-FR"/>
              </w:rPr>
            </w:pPr>
          </w:p>
        </w:tc>
        <w:tc>
          <w:tcPr>
            <w:tcW w:w="1405" w:type="dxa"/>
            <w:tcBorders>
              <w:top w:val="nil"/>
              <w:left w:val="nil"/>
              <w:bottom w:val="nil"/>
              <w:right w:val="nil"/>
            </w:tcBorders>
            <w:hideMark/>
          </w:tcPr>
          <w:p w14:paraId="1645F109" w14:textId="77777777" w:rsidR="001E666E" w:rsidRPr="001E666E" w:rsidRDefault="001E666E" w:rsidP="001E666E">
            <w:pPr>
              <w:spacing w:after="0" w:line="240" w:lineRule="auto"/>
              <w:jc w:val="center"/>
              <w:rPr>
                <w:rFonts w:ascii="Times New Roman" w:eastAsia="Times New Roman" w:hAnsi="Times New Roman" w:cs="Times New Roman"/>
                <w:sz w:val="20"/>
                <w:szCs w:val="20"/>
                <w:lang w:val="fr-FR"/>
              </w:rPr>
            </w:pPr>
          </w:p>
        </w:tc>
        <w:tc>
          <w:tcPr>
            <w:tcW w:w="1029" w:type="dxa"/>
            <w:tcBorders>
              <w:top w:val="nil"/>
              <w:left w:val="nil"/>
              <w:bottom w:val="nil"/>
              <w:right w:val="nil"/>
            </w:tcBorders>
            <w:hideMark/>
          </w:tcPr>
          <w:p w14:paraId="143CA0B7" w14:textId="77777777" w:rsidR="001E666E" w:rsidRPr="001E666E" w:rsidRDefault="001E666E" w:rsidP="001E666E">
            <w:pPr>
              <w:spacing w:after="0" w:line="240" w:lineRule="auto"/>
              <w:jc w:val="center"/>
              <w:rPr>
                <w:rFonts w:ascii="Times New Roman" w:eastAsia="Times New Roman" w:hAnsi="Times New Roman" w:cs="Times New Roman"/>
                <w:sz w:val="20"/>
                <w:szCs w:val="20"/>
                <w:lang w:val="fr-FR"/>
              </w:rPr>
            </w:pPr>
          </w:p>
        </w:tc>
        <w:tc>
          <w:tcPr>
            <w:tcW w:w="1428" w:type="dxa"/>
            <w:tcBorders>
              <w:top w:val="nil"/>
              <w:left w:val="nil"/>
              <w:bottom w:val="nil"/>
              <w:right w:val="nil"/>
            </w:tcBorders>
            <w:hideMark/>
          </w:tcPr>
          <w:p w14:paraId="74EE5A07" w14:textId="77777777" w:rsidR="001E666E" w:rsidRPr="001E666E" w:rsidRDefault="001E666E" w:rsidP="001E666E">
            <w:pPr>
              <w:spacing w:after="0" w:line="240" w:lineRule="auto"/>
              <w:jc w:val="center"/>
              <w:rPr>
                <w:rFonts w:ascii="Times New Roman" w:eastAsia="Times New Roman" w:hAnsi="Times New Roman" w:cs="Times New Roman"/>
                <w:sz w:val="20"/>
                <w:szCs w:val="20"/>
                <w:lang w:val="fr-FR"/>
              </w:rPr>
            </w:pPr>
          </w:p>
        </w:tc>
      </w:tr>
      <w:tr w:rsidR="001E666E" w:rsidRPr="001E666E" w14:paraId="6F7DA9C3" w14:textId="77777777" w:rsidTr="001E666E">
        <w:trPr>
          <w:trHeight w:val="723"/>
        </w:trPr>
        <w:tc>
          <w:tcPr>
            <w:tcW w:w="10379" w:type="dxa"/>
            <w:gridSpan w:val="6"/>
            <w:tcBorders>
              <w:top w:val="single" w:sz="8" w:space="0" w:color="auto"/>
              <w:left w:val="single" w:sz="8" w:space="0" w:color="auto"/>
              <w:bottom w:val="single" w:sz="4" w:space="0" w:color="auto"/>
              <w:right w:val="single" w:sz="8" w:space="0" w:color="000000"/>
            </w:tcBorders>
            <w:vAlign w:val="bottom"/>
            <w:hideMark/>
          </w:tcPr>
          <w:p w14:paraId="729F9756" w14:textId="77777777" w:rsidR="001E666E" w:rsidRPr="001E666E" w:rsidRDefault="001E666E" w:rsidP="001E666E">
            <w:pPr>
              <w:spacing w:after="0" w:line="240" w:lineRule="auto"/>
              <w:rPr>
                <w:rFonts w:eastAsia="Times New Roman"/>
                <w:b/>
                <w:bCs/>
                <w:color w:val="000000"/>
                <w:sz w:val="28"/>
                <w:szCs w:val="28"/>
                <w:lang w:val="en-US"/>
              </w:rPr>
            </w:pPr>
            <w:r w:rsidRPr="001E666E">
              <w:rPr>
                <w:rFonts w:eastAsia="Times New Roman"/>
                <w:b/>
                <w:bCs/>
                <w:color w:val="000000"/>
                <w:sz w:val="28"/>
                <w:szCs w:val="28"/>
                <w:lang w:val="en-US"/>
              </w:rPr>
              <w:t xml:space="preserve">Nom de </w:t>
            </w:r>
            <w:proofErr w:type="spellStart"/>
            <w:r w:rsidRPr="001E666E">
              <w:rPr>
                <w:rFonts w:eastAsia="Times New Roman"/>
                <w:b/>
                <w:bCs/>
                <w:color w:val="000000"/>
                <w:sz w:val="28"/>
                <w:szCs w:val="28"/>
                <w:lang w:val="en-US"/>
              </w:rPr>
              <w:t>l'établissement</w:t>
            </w:r>
            <w:proofErr w:type="spellEnd"/>
            <w:r w:rsidRPr="001E666E">
              <w:rPr>
                <w:rFonts w:eastAsia="Times New Roman"/>
                <w:b/>
                <w:bCs/>
                <w:color w:val="000000"/>
                <w:sz w:val="28"/>
                <w:szCs w:val="28"/>
                <w:lang w:val="en-US"/>
              </w:rPr>
              <w:t xml:space="preserve"> </w:t>
            </w:r>
            <w:proofErr w:type="spellStart"/>
            <w:proofErr w:type="gramStart"/>
            <w:r w:rsidRPr="001E666E">
              <w:rPr>
                <w:rFonts w:eastAsia="Times New Roman"/>
                <w:b/>
                <w:bCs/>
                <w:color w:val="000000"/>
                <w:sz w:val="28"/>
                <w:szCs w:val="28"/>
                <w:lang w:val="en-US"/>
              </w:rPr>
              <w:t>conservateur</w:t>
            </w:r>
            <w:proofErr w:type="spellEnd"/>
            <w:r w:rsidRPr="001E666E">
              <w:rPr>
                <w:rFonts w:eastAsia="Times New Roman"/>
                <w:b/>
                <w:bCs/>
                <w:color w:val="000000"/>
                <w:sz w:val="28"/>
                <w:szCs w:val="28"/>
                <w:lang w:val="en-US"/>
              </w:rPr>
              <w:t xml:space="preserve"> :</w:t>
            </w:r>
            <w:proofErr w:type="gramEnd"/>
            <w:r w:rsidRPr="001E666E">
              <w:rPr>
                <w:rFonts w:eastAsia="Times New Roman"/>
                <w:b/>
                <w:bCs/>
                <w:color w:val="000000"/>
                <w:sz w:val="28"/>
                <w:szCs w:val="28"/>
                <w:lang w:val="en-US"/>
              </w:rPr>
              <w:t xml:space="preserve"> </w:t>
            </w:r>
          </w:p>
        </w:tc>
      </w:tr>
      <w:tr w:rsidR="001E666E" w:rsidRPr="001E666E" w14:paraId="224FF482" w14:textId="77777777" w:rsidTr="001E666E">
        <w:trPr>
          <w:trHeight w:val="400"/>
        </w:trPr>
        <w:tc>
          <w:tcPr>
            <w:tcW w:w="10379" w:type="dxa"/>
            <w:gridSpan w:val="6"/>
            <w:tcBorders>
              <w:top w:val="single" w:sz="4" w:space="0" w:color="auto"/>
              <w:left w:val="single" w:sz="8" w:space="0" w:color="auto"/>
              <w:bottom w:val="single" w:sz="4" w:space="0" w:color="auto"/>
              <w:right w:val="single" w:sz="8" w:space="0" w:color="000000"/>
            </w:tcBorders>
            <w:vAlign w:val="center"/>
            <w:hideMark/>
          </w:tcPr>
          <w:p w14:paraId="42E690DB" w14:textId="77777777" w:rsidR="001E666E" w:rsidRPr="001E666E" w:rsidRDefault="001E666E" w:rsidP="001E666E">
            <w:pPr>
              <w:spacing w:after="0" w:line="240" w:lineRule="auto"/>
              <w:rPr>
                <w:rFonts w:eastAsia="Times New Roman"/>
                <w:color w:val="000000"/>
                <w:lang w:val="fr-FR"/>
              </w:rPr>
            </w:pPr>
            <w:r w:rsidRPr="001E666E">
              <w:rPr>
                <w:rFonts w:eastAsia="Times New Roman"/>
                <w:color w:val="000000"/>
                <w:lang w:val="fr-FR"/>
              </w:rPr>
              <w:t xml:space="preserve">Numéro RCR de l'établissement (facultatif) : </w:t>
            </w:r>
          </w:p>
        </w:tc>
      </w:tr>
      <w:tr w:rsidR="001E666E" w:rsidRPr="001E666E" w14:paraId="4BCA0203" w14:textId="77777777" w:rsidTr="001E666E">
        <w:trPr>
          <w:trHeight w:val="400"/>
        </w:trPr>
        <w:tc>
          <w:tcPr>
            <w:tcW w:w="2307" w:type="dxa"/>
            <w:vMerge w:val="restart"/>
            <w:tcBorders>
              <w:top w:val="nil"/>
              <w:left w:val="single" w:sz="8" w:space="0" w:color="auto"/>
              <w:bottom w:val="single" w:sz="8" w:space="0" w:color="000000"/>
              <w:right w:val="single" w:sz="4" w:space="0" w:color="auto"/>
            </w:tcBorders>
            <w:hideMark/>
          </w:tcPr>
          <w:p w14:paraId="7063D59F" w14:textId="77777777" w:rsidR="001E666E" w:rsidRPr="001E666E" w:rsidRDefault="001E666E" w:rsidP="001E666E">
            <w:pPr>
              <w:spacing w:after="0" w:line="240" w:lineRule="auto"/>
              <w:rPr>
                <w:rFonts w:eastAsia="Times New Roman"/>
                <w:b/>
                <w:bCs/>
                <w:color w:val="000000"/>
                <w:lang w:val="fr-FR"/>
              </w:rPr>
            </w:pPr>
            <w:r w:rsidRPr="001E666E">
              <w:rPr>
                <w:rFonts w:eastAsia="Times New Roman"/>
                <w:b/>
                <w:bCs/>
                <w:color w:val="000000"/>
                <w:lang w:val="fr-FR"/>
              </w:rPr>
              <w:t>Personne(s) en charge du dossier :</w:t>
            </w:r>
          </w:p>
        </w:tc>
        <w:tc>
          <w:tcPr>
            <w:tcW w:w="8072" w:type="dxa"/>
            <w:gridSpan w:val="5"/>
            <w:tcBorders>
              <w:top w:val="single" w:sz="4" w:space="0" w:color="auto"/>
              <w:left w:val="nil"/>
              <w:bottom w:val="single" w:sz="4" w:space="0" w:color="auto"/>
              <w:right w:val="single" w:sz="8" w:space="0" w:color="000000"/>
            </w:tcBorders>
            <w:hideMark/>
          </w:tcPr>
          <w:p w14:paraId="41073005" w14:textId="77777777" w:rsidR="001E666E" w:rsidRPr="001E666E" w:rsidRDefault="001E666E" w:rsidP="001E666E">
            <w:pPr>
              <w:spacing w:after="0" w:line="240" w:lineRule="auto"/>
              <w:rPr>
                <w:rFonts w:eastAsia="Times New Roman"/>
                <w:color w:val="000000"/>
                <w:sz w:val="28"/>
                <w:szCs w:val="28"/>
                <w:lang w:val="en-US"/>
              </w:rPr>
            </w:pPr>
            <w:proofErr w:type="spellStart"/>
            <w:r w:rsidRPr="001E666E">
              <w:rPr>
                <w:rFonts w:eastAsia="Times New Roman"/>
                <w:color w:val="000000"/>
                <w:sz w:val="28"/>
                <w:szCs w:val="28"/>
                <w:lang w:val="en-US"/>
              </w:rPr>
              <w:t>Prénom</w:t>
            </w:r>
            <w:proofErr w:type="spellEnd"/>
            <w:r w:rsidRPr="001E666E">
              <w:rPr>
                <w:rFonts w:eastAsia="Times New Roman"/>
                <w:color w:val="000000"/>
                <w:sz w:val="28"/>
                <w:szCs w:val="28"/>
                <w:lang w:val="en-US"/>
              </w:rPr>
              <w:t xml:space="preserve"> </w:t>
            </w:r>
            <w:proofErr w:type="gramStart"/>
            <w:r w:rsidRPr="001E666E">
              <w:rPr>
                <w:rFonts w:eastAsia="Times New Roman"/>
                <w:color w:val="000000"/>
                <w:sz w:val="28"/>
                <w:szCs w:val="28"/>
                <w:lang w:val="en-US"/>
              </w:rPr>
              <w:t>Nom :</w:t>
            </w:r>
            <w:proofErr w:type="gramEnd"/>
            <w:r w:rsidRPr="001E666E">
              <w:rPr>
                <w:rFonts w:eastAsia="Times New Roman"/>
                <w:color w:val="000000"/>
                <w:sz w:val="28"/>
                <w:szCs w:val="28"/>
                <w:lang w:val="en-US"/>
              </w:rPr>
              <w:t xml:space="preserve"> </w:t>
            </w:r>
          </w:p>
        </w:tc>
      </w:tr>
      <w:tr w:rsidR="001E666E" w:rsidRPr="001E666E" w14:paraId="2DBAB733" w14:textId="77777777" w:rsidTr="001E666E">
        <w:trPr>
          <w:trHeight w:val="400"/>
        </w:trPr>
        <w:tc>
          <w:tcPr>
            <w:tcW w:w="2307" w:type="dxa"/>
            <w:vMerge/>
            <w:tcBorders>
              <w:top w:val="nil"/>
              <w:left w:val="single" w:sz="8" w:space="0" w:color="auto"/>
              <w:bottom w:val="single" w:sz="8" w:space="0" w:color="000000"/>
              <w:right w:val="single" w:sz="4" w:space="0" w:color="auto"/>
            </w:tcBorders>
            <w:vAlign w:val="center"/>
            <w:hideMark/>
          </w:tcPr>
          <w:p w14:paraId="1FBC10E6" w14:textId="77777777" w:rsidR="001E666E" w:rsidRPr="001E666E" w:rsidRDefault="001E666E" w:rsidP="001E666E">
            <w:pPr>
              <w:spacing w:after="0" w:line="240" w:lineRule="auto"/>
              <w:rPr>
                <w:rFonts w:eastAsia="Times New Roman"/>
                <w:b/>
                <w:bCs/>
                <w:color w:val="000000"/>
                <w:lang w:val="en-US"/>
              </w:rPr>
            </w:pPr>
          </w:p>
        </w:tc>
        <w:tc>
          <w:tcPr>
            <w:tcW w:w="8072" w:type="dxa"/>
            <w:gridSpan w:val="5"/>
            <w:tcBorders>
              <w:top w:val="single" w:sz="4" w:space="0" w:color="auto"/>
              <w:left w:val="nil"/>
              <w:bottom w:val="single" w:sz="4" w:space="0" w:color="auto"/>
              <w:right w:val="single" w:sz="8" w:space="0" w:color="000000"/>
            </w:tcBorders>
            <w:shd w:val="clear" w:color="000000" w:fill="FFFFFF"/>
            <w:hideMark/>
          </w:tcPr>
          <w:p w14:paraId="0CE0F8F0" w14:textId="77777777" w:rsidR="001E666E" w:rsidRPr="001E666E" w:rsidRDefault="001E666E" w:rsidP="001E666E">
            <w:pPr>
              <w:spacing w:after="0" w:line="240" w:lineRule="auto"/>
              <w:rPr>
                <w:rFonts w:eastAsia="Times New Roman"/>
                <w:color w:val="000000"/>
                <w:sz w:val="28"/>
                <w:szCs w:val="28"/>
                <w:lang w:val="en-US"/>
              </w:rPr>
            </w:pPr>
            <w:proofErr w:type="spellStart"/>
            <w:proofErr w:type="gramStart"/>
            <w:r w:rsidRPr="001E666E">
              <w:rPr>
                <w:rFonts w:eastAsia="Times New Roman"/>
                <w:color w:val="000000"/>
                <w:sz w:val="28"/>
                <w:szCs w:val="28"/>
                <w:lang w:val="en-US"/>
              </w:rPr>
              <w:t>Téléphone</w:t>
            </w:r>
            <w:proofErr w:type="spellEnd"/>
            <w:r w:rsidRPr="001E666E">
              <w:rPr>
                <w:rFonts w:eastAsia="Times New Roman"/>
                <w:color w:val="000000"/>
                <w:sz w:val="28"/>
                <w:szCs w:val="28"/>
                <w:lang w:val="en-US"/>
              </w:rPr>
              <w:t xml:space="preserve"> :</w:t>
            </w:r>
            <w:proofErr w:type="gramEnd"/>
            <w:r w:rsidRPr="001E666E">
              <w:rPr>
                <w:rFonts w:eastAsia="Times New Roman"/>
                <w:color w:val="000000"/>
                <w:sz w:val="28"/>
                <w:szCs w:val="28"/>
                <w:lang w:val="en-US"/>
              </w:rPr>
              <w:t xml:space="preserve"> </w:t>
            </w:r>
          </w:p>
        </w:tc>
      </w:tr>
      <w:tr w:rsidR="001E666E" w:rsidRPr="001E666E" w14:paraId="1469E9E6" w14:textId="77777777" w:rsidTr="001E666E">
        <w:trPr>
          <w:trHeight w:val="400"/>
        </w:trPr>
        <w:tc>
          <w:tcPr>
            <w:tcW w:w="2307" w:type="dxa"/>
            <w:vMerge/>
            <w:tcBorders>
              <w:top w:val="nil"/>
              <w:left w:val="single" w:sz="8" w:space="0" w:color="auto"/>
              <w:bottom w:val="single" w:sz="8" w:space="0" w:color="000000"/>
              <w:right w:val="single" w:sz="4" w:space="0" w:color="auto"/>
            </w:tcBorders>
            <w:vAlign w:val="center"/>
            <w:hideMark/>
          </w:tcPr>
          <w:p w14:paraId="6F12F937" w14:textId="77777777" w:rsidR="001E666E" w:rsidRPr="001E666E" w:rsidRDefault="001E666E" w:rsidP="001E666E">
            <w:pPr>
              <w:spacing w:after="0" w:line="240" w:lineRule="auto"/>
              <w:rPr>
                <w:rFonts w:eastAsia="Times New Roman"/>
                <w:b/>
                <w:bCs/>
                <w:color w:val="000000"/>
                <w:lang w:val="en-US"/>
              </w:rPr>
            </w:pPr>
          </w:p>
        </w:tc>
        <w:tc>
          <w:tcPr>
            <w:tcW w:w="8072" w:type="dxa"/>
            <w:gridSpan w:val="5"/>
            <w:tcBorders>
              <w:top w:val="single" w:sz="4" w:space="0" w:color="auto"/>
              <w:left w:val="nil"/>
              <w:bottom w:val="single" w:sz="8" w:space="0" w:color="auto"/>
              <w:right w:val="single" w:sz="8" w:space="0" w:color="000000"/>
            </w:tcBorders>
            <w:hideMark/>
          </w:tcPr>
          <w:p w14:paraId="45EF9D14" w14:textId="77777777" w:rsidR="001E666E" w:rsidRPr="001E666E" w:rsidRDefault="001E666E" w:rsidP="001E666E">
            <w:pPr>
              <w:spacing w:after="0" w:line="240" w:lineRule="auto"/>
              <w:rPr>
                <w:rFonts w:eastAsia="Times New Roman"/>
                <w:color w:val="000000"/>
                <w:sz w:val="28"/>
                <w:szCs w:val="28"/>
                <w:lang w:val="en-US"/>
              </w:rPr>
            </w:pPr>
            <w:proofErr w:type="spellStart"/>
            <w:proofErr w:type="gramStart"/>
            <w:r w:rsidRPr="001E666E">
              <w:rPr>
                <w:rFonts w:eastAsia="Times New Roman"/>
                <w:color w:val="000000"/>
                <w:sz w:val="28"/>
                <w:szCs w:val="28"/>
                <w:lang w:val="en-US"/>
              </w:rPr>
              <w:t>Mél</w:t>
            </w:r>
            <w:proofErr w:type="spellEnd"/>
            <w:r w:rsidRPr="001E666E">
              <w:rPr>
                <w:rFonts w:eastAsia="Times New Roman"/>
                <w:color w:val="000000"/>
                <w:sz w:val="28"/>
                <w:szCs w:val="28"/>
                <w:lang w:val="en-US"/>
              </w:rPr>
              <w:t xml:space="preserve"> :</w:t>
            </w:r>
            <w:proofErr w:type="gramEnd"/>
            <w:r w:rsidRPr="001E666E">
              <w:rPr>
                <w:rFonts w:eastAsia="Times New Roman"/>
                <w:color w:val="000000"/>
                <w:sz w:val="28"/>
                <w:szCs w:val="28"/>
                <w:lang w:val="en-US"/>
              </w:rPr>
              <w:t xml:space="preserve"> </w:t>
            </w:r>
          </w:p>
        </w:tc>
      </w:tr>
      <w:tr w:rsidR="001E666E" w:rsidRPr="001E666E" w14:paraId="008D9877" w14:textId="77777777" w:rsidTr="001E666E">
        <w:trPr>
          <w:trHeight w:val="252"/>
        </w:trPr>
        <w:tc>
          <w:tcPr>
            <w:tcW w:w="2307" w:type="dxa"/>
            <w:tcBorders>
              <w:top w:val="nil"/>
              <w:left w:val="nil"/>
              <w:bottom w:val="nil"/>
              <w:right w:val="nil"/>
            </w:tcBorders>
            <w:hideMark/>
          </w:tcPr>
          <w:p w14:paraId="3E3EEA08" w14:textId="77777777" w:rsidR="001E666E" w:rsidRPr="001E666E" w:rsidRDefault="001E666E" w:rsidP="001E666E">
            <w:pPr>
              <w:spacing w:after="0" w:line="240" w:lineRule="auto"/>
              <w:rPr>
                <w:rFonts w:eastAsia="Times New Roman"/>
                <w:color w:val="000000"/>
                <w:sz w:val="28"/>
                <w:szCs w:val="28"/>
                <w:lang w:val="en-US"/>
              </w:rPr>
            </w:pPr>
          </w:p>
        </w:tc>
        <w:tc>
          <w:tcPr>
            <w:tcW w:w="1092" w:type="dxa"/>
            <w:tcBorders>
              <w:top w:val="nil"/>
              <w:left w:val="nil"/>
              <w:bottom w:val="nil"/>
              <w:right w:val="nil"/>
            </w:tcBorders>
            <w:hideMark/>
          </w:tcPr>
          <w:p w14:paraId="0EA507B5" w14:textId="77777777" w:rsidR="001E666E" w:rsidRPr="001E666E" w:rsidRDefault="001E666E" w:rsidP="001E666E">
            <w:pPr>
              <w:spacing w:after="0" w:line="240" w:lineRule="auto"/>
              <w:rPr>
                <w:rFonts w:ascii="Times New Roman" w:eastAsia="Times New Roman" w:hAnsi="Times New Roman" w:cs="Times New Roman"/>
                <w:sz w:val="20"/>
                <w:szCs w:val="20"/>
                <w:lang w:val="en-US"/>
              </w:rPr>
            </w:pPr>
          </w:p>
        </w:tc>
        <w:tc>
          <w:tcPr>
            <w:tcW w:w="3117" w:type="dxa"/>
            <w:tcBorders>
              <w:top w:val="nil"/>
              <w:left w:val="nil"/>
              <w:bottom w:val="nil"/>
              <w:right w:val="nil"/>
            </w:tcBorders>
            <w:hideMark/>
          </w:tcPr>
          <w:p w14:paraId="6C255336" w14:textId="77777777" w:rsidR="001E666E" w:rsidRPr="001E666E" w:rsidRDefault="001E666E" w:rsidP="001E666E">
            <w:pPr>
              <w:spacing w:after="0" w:line="240" w:lineRule="auto"/>
              <w:jc w:val="center"/>
              <w:rPr>
                <w:rFonts w:ascii="Times New Roman" w:eastAsia="Times New Roman" w:hAnsi="Times New Roman" w:cs="Times New Roman"/>
                <w:sz w:val="20"/>
                <w:szCs w:val="20"/>
                <w:lang w:val="en-US"/>
              </w:rPr>
            </w:pPr>
          </w:p>
        </w:tc>
        <w:tc>
          <w:tcPr>
            <w:tcW w:w="1405" w:type="dxa"/>
            <w:tcBorders>
              <w:top w:val="nil"/>
              <w:left w:val="nil"/>
              <w:bottom w:val="nil"/>
              <w:right w:val="nil"/>
            </w:tcBorders>
            <w:hideMark/>
          </w:tcPr>
          <w:p w14:paraId="6EF6421D" w14:textId="77777777" w:rsidR="001E666E" w:rsidRPr="001E666E" w:rsidRDefault="001E666E" w:rsidP="001E666E">
            <w:pPr>
              <w:spacing w:after="0" w:line="240" w:lineRule="auto"/>
              <w:jc w:val="center"/>
              <w:rPr>
                <w:rFonts w:ascii="Times New Roman" w:eastAsia="Times New Roman" w:hAnsi="Times New Roman" w:cs="Times New Roman"/>
                <w:sz w:val="20"/>
                <w:szCs w:val="20"/>
                <w:lang w:val="en-US"/>
              </w:rPr>
            </w:pPr>
          </w:p>
        </w:tc>
        <w:tc>
          <w:tcPr>
            <w:tcW w:w="1029" w:type="dxa"/>
            <w:tcBorders>
              <w:top w:val="nil"/>
              <w:left w:val="nil"/>
              <w:bottom w:val="nil"/>
              <w:right w:val="nil"/>
            </w:tcBorders>
            <w:hideMark/>
          </w:tcPr>
          <w:p w14:paraId="78534A58" w14:textId="77777777" w:rsidR="001E666E" w:rsidRPr="001E666E" w:rsidRDefault="001E666E" w:rsidP="001E666E">
            <w:pPr>
              <w:spacing w:after="0" w:line="240" w:lineRule="auto"/>
              <w:jc w:val="center"/>
              <w:rPr>
                <w:rFonts w:ascii="Times New Roman" w:eastAsia="Times New Roman" w:hAnsi="Times New Roman" w:cs="Times New Roman"/>
                <w:sz w:val="20"/>
                <w:szCs w:val="20"/>
                <w:lang w:val="en-US"/>
              </w:rPr>
            </w:pPr>
          </w:p>
        </w:tc>
        <w:tc>
          <w:tcPr>
            <w:tcW w:w="1428" w:type="dxa"/>
            <w:tcBorders>
              <w:top w:val="nil"/>
              <w:left w:val="nil"/>
              <w:bottom w:val="nil"/>
              <w:right w:val="nil"/>
            </w:tcBorders>
            <w:hideMark/>
          </w:tcPr>
          <w:p w14:paraId="2E57FCE5" w14:textId="77777777" w:rsidR="001E666E" w:rsidRPr="001E666E" w:rsidRDefault="001E666E" w:rsidP="001E666E">
            <w:pPr>
              <w:spacing w:after="0" w:line="240" w:lineRule="auto"/>
              <w:jc w:val="center"/>
              <w:rPr>
                <w:rFonts w:ascii="Times New Roman" w:eastAsia="Times New Roman" w:hAnsi="Times New Roman" w:cs="Times New Roman"/>
                <w:sz w:val="20"/>
                <w:szCs w:val="20"/>
                <w:lang w:val="en-US"/>
              </w:rPr>
            </w:pPr>
          </w:p>
        </w:tc>
      </w:tr>
      <w:tr w:rsidR="001E666E" w:rsidRPr="001E666E" w14:paraId="5BF966C4" w14:textId="77777777" w:rsidTr="001E666E">
        <w:trPr>
          <w:trHeight w:val="301"/>
        </w:trPr>
        <w:tc>
          <w:tcPr>
            <w:tcW w:w="10379" w:type="dxa"/>
            <w:gridSpan w:val="6"/>
            <w:tcBorders>
              <w:top w:val="single" w:sz="8" w:space="0" w:color="auto"/>
              <w:left w:val="single" w:sz="8" w:space="0" w:color="auto"/>
              <w:bottom w:val="single" w:sz="4" w:space="0" w:color="auto"/>
              <w:right w:val="single" w:sz="8" w:space="0" w:color="000000"/>
            </w:tcBorders>
            <w:hideMark/>
          </w:tcPr>
          <w:p w14:paraId="531EB458" w14:textId="77777777" w:rsidR="001E666E" w:rsidRPr="001E666E" w:rsidRDefault="001E666E" w:rsidP="001E666E">
            <w:pPr>
              <w:spacing w:after="0" w:line="240" w:lineRule="auto"/>
              <w:jc w:val="center"/>
              <w:rPr>
                <w:rFonts w:eastAsia="Times New Roman"/>
                <w:b/>
                <w:bCs/>
                <w:color w:val="000000"/>
                <w:sz w:val="28"/>
                <w:szCs w:val="28"/>
                <w:lang w:val="en-US"/>
              </w:rPr>
            </w:pPr>
            <w:r w:rsidRPr="001E666E">
              <w:rPr>
                <w:rFonts w:eastAsia="Times New Roman"/>
                <w:b/>
                <w:bCs/>
                <w:color w:val="000000"/>
                <w:sz w:val="28"/>
                <w:szCs w:val="28"/>
                <w:lang w:val="en-US"/>
              </w:rPr>
              <w:t xml:space="preserve"> Don(s)</w:t>
            </w:r>
          </w:p>
        </w:tc>
      </w:tr>
      <w:tr w:rsidR="001E666E" w:rsidRPr="001E666E" w14:paraId="6C6E693E" w14:textId="77777777" w:rsidTr="001E666E">
        <w:trPr>
          <w:trHeight w:val="723"/>
        </w:trPr>
        <w:tc>
          <w:tcPr>
            <w:tcW w:w="2307" w:type="dxa"/>
            <w:tcBorders>
              <w:top w:val="nil"/>
              <w:left w:val="single" w:sz="8" w:space="0" w:color="auto"/>
              <w:bottom w:val="single" w:sz="4" w:space="0" w:color="auto"/>
              <w:right w:val="single" w:sz="4" w:space="0" w:color="auto"/>
            </w:tcBorders>
            <w:vAlign w:val="center"/>
            <w:hideMark/>
          </w:tcPr>
          <w:p w14:paraId="09E8477F" w14:textId="77777777" w:rsidR="001E666E" w:rsidRPr="001E666E" w:rsidRDefault="001E666E" w:rsidP="001E666E">
            <w:pPr>
              <w:spacing w:after="0" w:line="240" w:lineRule="auto"/>
              <w:jc w:val="center"/>
              <w:rPr>
                <w:rFonts w:eastAsia="Times New Roman"/>
                <w:b/>
                <w:bCs/>
                <w:color w:val="000000"/>
                <w:lang w:val="en-US"/>
              </w:rPr>
            </w:pPr>
            <w:proofErr w:type="spellStart"/>
            <w:r w:rsidRPr="001E666E">
              <w:rPr>
                <w:rFonts w:eastAsia="Times New Roman"/>
                <w:b/>
                <w:bCs/>
                <w:color w:val="000000"/>
                <w:lang w:val="en-US"/>
              </w:rPr>
              <w:t>Titre</w:t>
            </w:r>
            <w:proofErr w:type="spellEnd"/>
          </w:p>
        </w:tc>
        <w:tc>
          <w:tcPr>
            <w:tcW w:w="1092" w:type="dxa"/>
            <w:tcBorders>
              <w:top w:val="nil"/>
              <w:left w:val="nil"/>
              <w:bottom w:val="single" w:sz="4" w:space="0" w:color="auto"/>
              <w:right w:val="single" w:sz="4" w:space="0" w:color="auto"/>
            </w:tcBorders>
            <w:vAlign w:val="center"/>
            <w:hideMark/>
          </w:tcPr>
          <w:p w14:paraId="2F0B81E5" w14:textId="77777777" w:rsidR="001E666E" w:rsidRPr="001E666E" w:rsidRDefault="001E666E" w:rsidP="001E666E">
            <w:pPr>
              <w:spacing w:after="0" w:line="240" w:lineRule="auto"/>
              <w:jc w:val="center"/>
              <w:rPr>
                <w:rFonts w:eastAsia="Times New Roman"/>
                <w:b/>
                <w:bCs/>
                <w:color w:val="000000"/>
                <w:lang w:val="en-US"/>
              </w:rPr>
            </w:pPr>
            <w:r w:rsidRPr="001E666E">
              <w:rPr>
                <w:rFonts w:eastAsia="Times New Roman"/>
                <w:b/>
                <w:bCs/>
                <w:color w:val="000000"/>
                <w:lang w:val="en-US"/>
              </w:rPr>
              <w:t>ISSN</w:t>
            </w:r>
          </w:p>
        </w:tc>
        <w:tc>
          <w:tcPr>
            <w:tcW w:w="3117" w:type="dxa"/>
            <w:tcBorders>
              <w:top w:val="nil"/>
              <w:left w:val="nil"/>
              <w:bottom w:val="single" w:sz="4" w:space="0" w:color="auto"/>
              <w:right w:val="single" w:sz="4" w:space="0" w:color="auto"/>
            </w:tcBorders>
            <w:vAlign w:val="center"/>
            <w:hideMark/>
          </w:tcPr>
          <w:p w14:paraId="6782EEDA" w14:textId="77777777" w:rsidR="001E666E" w:rsidRPr="001E666E" w:rsidRDefault="001E666E" w:rsidP="001E666E">
            <w:pPr>
              <w:spacing w:after="0" w:line="240" w:lineRule="auto"/>
              <w:jc w:val="center"/>
              <w:rPr>
                <w:rFonts w:eastAsia="Times New Roman"/>
                <w:b/>
                <w:bCs/>
                <w:color w:val="000000"/>
                <w:lang w:val="fr-FR"/>
              </w:rPr>
            </w:pPr>
            <w:r w:rsidRPr="001E666E">
              <w:rPr>
                <w:rFonts w:eastAsia="Times New Roman"/>
                <w:b/>
                <w:bCs/>
                <w:color w:val="000000"/>
                <w:lang w:val="fr-FR"/>
              </w:rPr>
              <w:t>Numéros proposés et années correspondantes</w:t>
            </w:r>
          </w:p>
        </w:tc>
        <w:tc>
          <w:tcPr>
            <w:tcW w:w="1405" w:type="dxa"/>
            <w:tcBorders>
              <w:top w:val="nil"/>
              <w:left w:val="nil"/>
              <w:bottom w:val="single" w:sz="4" w:space="0" w:color="auto"/>
              <w:right w:val="single" w:sz="4" w:space="0" w:color="auto"/>
            </w:tcBorders>
            <w:vAlign w:val="center"/>
            <w:hideMark/>
          </w:tcPr>
          <w:p w14:paraId="25121809" w14:textId="77777777" w:rsidR="001E666E" w:rsidRPr="001E666E" w:rsidRDefault="001E666E" w:rsidP="001E666E">
            <w:pPr>
              <w:spacing w:after="0" w:line="240" w:lineRule="auto"/>
              <w:jc w:val="center"/>
              <w:rPr>
                <w:rFonts w:eastAsia="Times New Roman"/>
                <w:b/>
                <w:bCs/>
                <w:color w:val="000000"/>
                <w:lang w:val="en-US"/>
              </w:rPr>
            </w:pPr>
            <w:r w:rsidRPr="001E666E">
              <w:rPr>
                <w:rFonts w:eastAsia="Times New Roman"/>
                <w:b/>
                <w:bCs/>
                <w:color w:val="000000"/>
                <w:lang w:val="en-US"/>
              </w:rPr>
              <w:t>État de conservation</w:t>
            </w:r>
          </w:p>
        </w:tc>
        <w:tc>
          <w:tcPr>
            <w:tcW w:w="1029" w:type="dxa"/>
            <w:tcBorders>
              <w:top w:val="nil"/>
              <w:left w:val="nil"/>
              <w:bottom w:val="single" w:sz="4" w:space="0" w:color="auto"/>
              <w:right w:val="single" w:sz="4" w:space="0" w:color="auto"/>
            </w:tcBorders>
            <w:vAlign w:val="center"/>
            <w:hideMark/>
          </w:tcPr>
          <w:p w14:paraId="4230C7E4" w14:textId="77777777" w:rsidR="001E666E" w:rsidRPr="001E666E" w:rsidRDefault="001E666E" w:rsidP="001E666E">
            <w:pPr>
              <w:spacing w:after="0" w:line="240" w:lineRule="auto"/>
              <w:jc w:val="center"/>
              <w:rPr>
                <w:rFonts w:eastAsia="Times New Roman"/>
                <w:b/>
                <w:bCs/>
                <w:color w:val="000000"/>
                <w:lang w:val="en-US"/>
              </w:rPr>
            </w:pPr>
            <w:r w:rsidRPr="001E666E">
              <w:rPr>
                <w:rFonts w:eastAsia="Times New Roman"/>
                <w:b/>
                <w:bCs/>
                <w:color w:val="000000"/>
                <w:lang w:val="en-US"/>
              </w:rPr>
              <w:t xml:space="preserve">Nombre de </w:t>
            </w:r>
            <w:proofErr w:type="spellStart"/>
            <w:r w:rsidRPr="001E666E">
              <w:rPr>
                <w:rFonts w:eastAsia="Times New Roman"/>
                <w:b/>
                <w:bCs/>
                <w:color w:val="000000"/>
                <w:lang w:val="en-US"/>
              </w:rPr>
              <w:t>numéros</w:t>
            </w:r>
            <w:proofErr w:type="spellEnd"/>
          </w:p>
        </w:tc>
        <w:tc>
          <w:tcPr>
            <w:tcW w:w="1428" w:type="dxa"/>
            <w:tcBorders>
              <w:top w:val="nil"/>
              <w:left w:val="nil"/>
              <w:bottom w:val="single" w:sz="4" w:space="0" w:color="auto"/>
              <w:right w:val="single" w:sz="8" w:space="0" w:color="auto"/>
            </w:tcBorders>
            <w:vAlign w:val="center"/>
            <w:hideMark/>
          </w:tcPr>
          <w:p w14:paraId="64715FA0" w14:textId="77777777" w:rsidR="001E666E" w:rsidRPr="001E666E" w:rsidRDefault="001E666E" w:rsidP="001E666E">
            <w:pPr>
              <w:spacing w:after="0" w:line="240" w:lineRule="auto"/>
              <w:jc w:val="center"/>
              <w:rPr>
                <w:rFonts w:eastAsia="Times New Roman"/>
                <w:b/>
                <w:bCs/>
                <w:color w:val="000000"/>
                <w:lang w:val="en-US"/>
              </w:rPr>
            </w:pPr>
            <w:proofErr w:type="spellStart"/>
            <w:r w:rsidRPr="001E666E">
              <w:rPr>
                <w:rFonts w:eastAsia="Times New Roman"/>
                <w:b/>
                <w:bCs/>
                <w:color w:val="000000"/>
                <w:lang w:val="en-US"/>
              </w:rPr>
              <w:t>Mètres</w:t>
            </w:r>
            <w:proofErr w:type="spellEnd"/>
            <w:r w:rsidRPr="001E666E">
              <w:rPr>
                <w:rFonts w:eastAsia="Times New Roman"/>
                <w:b/>
                <w:bCs/>
                <w:color w:val="000000"/>
                <w:lang w:val="en-US"/>
              </w:rPr>
              <w:t xml:space="preserve"> linéaires</w:t>
            </w:r>
          </w:p>
        </w:tc>
      </w:tr>
      <w:tr w:rsidR="001E666E" w:rsidRPr="001E666E" w14:paraId="7210DFB7" w14:textId="77777777" w:rsidTr="001E666E">
        <w:trPr>
          <w:trHeight w:val="419"/>
        </w:trPr>
        <w:tc>
          <w:tcPr>
            <w:tcW w:w="2307" w:type="dxa"/>
            <w:tcBorders>
              <w:top w:val="nil"/>
              <w:left w:val="single" w:sz="8" w:space="0" w:color="auto"/>
              <w:bottom w:val="single" w:sz="4" w:space="0" w:color="auto"/>
              <w:right w:val="single" w:sz="4" w:space="0" w:color="auto"/>
            </w:tcBorders>
            <w:hideMark/>
          </w:tcPr>
          <w:p w14:paraId="62C873D8" w14:textId="77777777" w:rsidR="001E666E" w:rsidRPr="001E666E" w:rsidRDefault="001E666E" w:rsidP="001E666E">
            <w:pPr>
              <w:spacing w:after="0" w:line="240" w:lineRule="auto"/>
              <w:rPr>
                <w:rFonts w:eastAsia="Times New Roman"/>
                <w:color w:val="000000"/>
                <w:lang w:val="en-US"/>
              </w:rPr>
            </w:pPr>
            <w:r w:rsidRPr="001E666E">
              <w:rPr>
                <w:rFonts w:eastAsia="Times New Roman"/>
                <w:color w:val="000000"/>
                <w:lang w:val="en-US"/>
              </w:rPr>
              <w:t> </w:t>
            </w:r>
          </w:p>
        </w:tc>
        <w:tc>
          <w:tcPr>
            <w:tcW w:w="1092" w:type="dxa"/>
            <w:tcBorders>
              <w:top w:val="nil"/>
              <w:left w:val="nil"/>
              <w:bottom w:val="single" w:sz="4" w:space="0" w:color="auto"/>
              <w:right w:val="single" w:sz="4" w:space="0" w:color="auto"/>
            </w:tcBorders>
            <w:hideMark/>
          </w:tcPr>
          <w:p w14:paraId="3F111D48" w14:textId="77777777" w:rsidR="001E666E" w:rsidRPr="001E666E" w:rsidRDefault="001E666E" w:rsidP="001E666E">
            <w:pPr>
              <w:spacing w:after="0" w:line="240" w:lineRule="auto"/>
              <w:jc w:val="center"/>
              <w:rPr>
                <w:rFonts w:eastAsia="Times New Roman"/>
                <w:color w:val="000000"/>
                <w:lang w:val="en-US"/>
              </w:rPr>
            </w:pPr>
            <w:r w:rsidRPr="001E666E">
              <w:rPr>
                <w:rFonts w:eastAsia="Times New Roman"/>
                <w:color w:val="000000"/>
                <w:lang w:val="en-US"/>
              </w:rPr>
              <w:t> </w:t>
            </w:r>
          </w:p>
        </w:tc>
        <w:tc>
          <w:tcPr>
            <w:tcW w:w="3117" w:type="dxa"/>
            <w:tcBorders>
              <w:top w:val="nil"/>
              <w:left w:val="nil"/>
              <w:bottom w:val="single" w:sz="4" w:space="0" w:color="auto"/>
              <w:right w:val="single" w:sz="4" w:space="0" w:color="auto"/>
            </w:tcBorders>
            <w:hideMark/>
          </w:tcPr>
          <w:p w14:paraId="0E9D17A5" w14:textId="77777777" w:rsidR="001E666E" w:rsidRPr="001E666E" w:rsidRDefault="001E666E" w:rsidP="001E666E">
            <w:pPr>
              <w:spacing w:after="0" w:line="240" w:lineRule="auto"/>
              <w:rPr>
                <w:rFonts w:eastAsia="Times New Roman"/>
                <w:color w:val="000000"/>
                <w:lang w:val="en-US"/>
              </w:rPr>
            </w:pPr>
            <w:r w:rsidRPr="001E666E">
              <w:rPr>
                <w:rFonts w:eastAsia="Times New Roman"/>
                <w:color w:val="000000"/>
                <w:lang w:val="en-US"/>
              </w:rPr>
              <w:t> </w:t>
            </w:r>
          </w:p>
        </w:tc>
        <w:tc>
          <w:tcPr>
            <w:tcW w:w="1405" w:type="dxa"/>
            <w:tcBorders>
              <w:top w:val="nil"/>
              <w:left w:val="nil"/>
              <w:bottom w:val="single" w:sz="4" w:space="0" w:color="auto"/>
              <w:right w:val="single" w:sz="4" w:space="0" w:color="auto"/>
            </w:tcBorders>
            <w:hideMark/>
          </w:tcPr>
          <w:p w14:paraId="3BA0C92B" w14:textId="77777777" w:rsidR="001E666E" w:rsidRPr="001E666E" w:rsidRDefault="001E666E" w:rsidP="001E666E">
            <w:pPr>
              <w:spacing w:after="0" w:line="240" w:lineRule="auto"/>
              <w:rPr>
                <w:rFonts w:eastAsia="Times New Roman"/>
                <w:color w:val="000000"/>
                <w:lang w:val="en-US"/>
              </w:rPr>
            </w:pPr>
            <w:r w:rsidRPr="001E666E">
              <w:rPr>
                <w:rFonts w:eastAsia="Times New Roman"/>
                <w:color w:val="000000"/>
                <w:lang w:val="en-US"/>
              </w:rPr>
              <w:t> </w:t>
            </w:r>
          </w:p>
        </w:tc>
        <w:tc>
          <w:tcPr>
            <w:tcW w:w="1029" w:type="dxa"/>
            <w:tcBorders>
              <w:top w:val="nil"/>
              <w:left w:val="nil"/>
              <w:bottom w:val="single" w:sz="4" w:space="0" w:color="auto"/>
              <w:right w:val="single" w:sz="4" w:space="0" w:color="auto"/>
            </w:tcBorders>
            <w:vAlign w:val="center"/>
            <w:hideMark/>
          </w:tcPr>
          <w:p w14:paraId="22524140" w14:textId="77777777" w:rsidR="001E666E" w:rsidRPr="001E666E" w:rsidRDefault="001E666E" w:rsidP="001E666E">
            <w:pPr>
              <w:spacing w:after="0" w:line="240" w:lineRule="auto"/>
              <w:jc w:val="center"/>
              <w:rPr>
                <w:rFonts w:eastAsia="Times New Roman"/>
                <w:color w:val="000000"/>
                <w:lang w:val="en-US"/>
              </w:rPr>
            </w:pPr>
            <w:r w:rsidRPr="001E666E">
              <w:rPr>
                <w:rFonts w:eastAsia="Times New Roman"/>
                <w:color w:val="000000"/>
                <w:lang w:val="en-US"/>
              </w:rPr>
              <w:t> </w:t>
            </w:r>
          </w:p>
        </w:tc>
        <w:tc>
          <w:tcPr>
            <w:tcW w:w="1428" w:type="dxa"/>
            <w:tcBorders>
              <w:top w:val="nil"/>
              <w:left w:val="nil"/>
              <w:bottom w:val="single" w:sz="4" w:space="0" w:color="auto"/>
              <w:right w:val="single" w:sz="8" w:space="0" w:color="auto"/>
            </w:tcBorders>
            <w:shd w:val="clear" w:color="000000" w:fill="FFFFFF"/>
            <w:vAlign w:val="bottom"/>
            <w:hideMark/>
          </w:tcPr>
          <w:p w14:paraId="489E0ACB" w14:textId="77777777" w:rsidR="001E666E" w:rsidRPr="001E666E" w:rsidRDefault="001E666E" w:rsidP="001E666E">
            <w:pPr>
              <w:spacing w:after="0" w:line="240" w:lineRule="auto"/>
              <w:rPr>
                <w:rFonts w:eastAsia="Times New Roman"/>
                <w:color w:val="000000"/>
                <w:lang w:val="en-US"/>
              </w:rPr>
            </w:pPr>
            <w:r w:rsidRPr="001E666E">
              <w:rPr>
                <w:rFonts w:eastAsia="Times New Roman"/>
                <w:color w:val="000000"/>
                <w:lang w:val="en-US"/>
              </w:rPr>
              <w:t> </w:t>
            </w:r>
          </w:p>
        </w:tc>
      </w:tr>
      <w:tr w:rsidR="001E666E" w:rsidRPr="001E666E" w14:paraId="3CC2CCB1" w14:textId="77777777" w:rsidTr="001E666E">
        <w:trPr>
          <w:trHeight w:val="400"/>
        </w:trPr>
        <w:tc>
          <w:tcPr>
            <w:tcW w:w="2307" w:type="dxa"/>
            <w:tcBorders>
              <w:top w:val="nil"/>
              <w:left w:val="single" w:sz="8" w:space="0" w:color="auto"/>
              <w:bottom w:val="single" w:sz="4" w:space="0" w:color="auto"/>
              <w:right w:val="single" w:sz="4" w:space="0" w:color="auto"/>
            </w:tcBorders>
            <w:vAlign w:val="bottom"/>
            <w:hideMark/>
          </w:tcPr>
          <w:p w14:paraId="0C6364BF" w14:textId="77777777" w:rsidR="001E666E" w:rsidRPr="001E666E" w:rsidRDefault="001E666E" w:rsidP="001E666E">
            <w:pPr>
              <w:spacing w:after="0" w:line="240" w:lineRule="auto"/>
              <w:rPr>
                <w:rFonts w:eastAsia="Times New Roman"/>
                <w:color w:val="000000"/>
                <w:lang w:val="en-US"/>
              </w:rPr>
            </w:pPr>
            <w:r w:rsidRPr="001E666E">
              <w:rPr>
                <w:rFonts w:eastAsia="Times New Roman"/>
                <w:color w:val="000000"/>
                <w:lang w:val="en-US"/>
              </w:rPr>
              <w:t> </w:t>
            </w:r>
          </w:p>
        </w:tc>
        <w:tc>
          <w:tcPr>
            <w:tcW w:w="1092" w:type="dxa"/>
            <w:tcBorders>
              <w:top w:val="nil"/>
              <w:left w:val="nil"/>
              <w:bottom w:val="single" w:sz="4" w:space="0" w:color="auto"/>
              <w:right w:val="single" w:sz="4" w:space="0" w:color="auto"/>
            </w:tcBorders>
            <w:vAlign w:val="center"/>
            <w:hideMark/>
          </w:tcPr>
          <w:p w14:paraId="5C1CB134" w14:textId="77777777" w:rsidR="001E666E" w:rsidRPr="001E666E" w:rsidRDefault="001E666E" w:rsidP="001E666E">
            <w:pPr>
              <w:spacing w:after="0" w:line="240" w:lineRule="auto"/>
              <w:jc w:val="center"/>
              <w:rPr>
                <w:rFonts w:eastAsia="Times New Roman"/>
                <w:color w:val="000000"/>
                <w:lang w:val="en-US"/>
              </w:rPr>
            </w:pPr>
            <w:r w:rsidRPr="001E666E">
              <w:rPr>
                <w:rFonts w:eastAsia="Times New Roman"/>
                <w:color w:val="000000"/>
                <w:lang w:val="en-US"/>
              </w:rPr>
              <w:t> </w:t>
            </w:r>
          </w:p>
        </w:tc>
        <w:tc>
          <w:tcPr>
            <w:tcW w:w="3117" w:type="dxa"/>
            <w:tcBorders>
              <w:top w:val="nil"/>
              <w:left w:val="nil"/>
              <w:bottom w:val="single" w:sz="4" w:space="0" w:color="auto"/>
              <w:right w:val="single" w:sz="4" w:space="0" w:color="auto"/>
            </w:tcBorders>
            <w:hideMark/>
          </w:tcPr>
          <w:p w14:paraId="53C6EC1C" w14:textId="77777777" w:rsidR="001E666E" w:rsidRPr="001E666E" w:rsidRDefault="001E666E" w:rsidP="001E666E">
            <w:pPr>
              <w:spacing w:after="0" w:line="240" w:lineRule="auto"/>
              <w:rPr>
                <w:rFonts w:eastAsia="Times New Roman"/>
                <w:color w:val="000000"/>
                <w:lang w:val="en-US"/>
              </w:rPr>
            </w:pPr>
            <w:r w:rsidRPr="001E666E">
              <w:rPr>
                <w:rFonts w:eastAsia="Times New Roman"/>
                <w:color w:val="000000"/>
                <w:lang w:val="en-US"/>
              </w:rPr>
              <w:t> </w:t>
            </w:r>
          </w:p>
        </w:tc>
        <w:tc>
          <w:tcPr>
            <w:tcW w:w="1405" w:type="dxa"/>
            <w:tcBorders>
              <w:top w:val="nil"/>
              <w:left w:val="nil"/>
              <w:bottom w:val="single" w:sz="4" w:space="0" w:color="auto"/>
              <w:right w:val="single" w:sz="4" w:space="0" w:color="auto"/>
            </w:tcBorders>
            <w:hideMark/>
          </w:tcPr>
          <w:p w14:paraId="115CCE4F" w14:textId="77777777" w:rsidR="001E666E" w:rsidRPr="001E666E" w:rsidRDefault="001E666E" w:rsidP="001E666E">
            <w:pPr>
              <w:spacing w:after="0" w:line="240" w:lineRule="auto"/>
              <w:rPr>
                <w:rFonts w:eastAsia="Times New Roman"/>
                <w:color w:val="000000"/>
                <w:lang w:val="en-US"/>
              </w:rPr>
            </w:pPr>
            <w:r w:rsidRPr="001E666E">
              <w:rPr>
                <w:rFonts w:eastAsia="Times New Roman"/>
                <w:color w:val="000000"/>
                <w:lang w:val="en-US"/>
              </w:rPr>
              <w:t> </w:t>
            </w:r>
          </w:p>
        </w:tc>
        <w:tc>
          <w:tcPr>
            <w:tcW w:w="1029" w:type="dxa"/>
            <w:tcBorders>
              <w:top w:val="nil"/>
              <w:left w:val="nil"/>
              <w:bottom w:val="single" w:sz="4" w:space="0" w:color="auto"/>
              <w:right w:val="single" w:sz="4" w:space="0" w:color="auto"/>
            </w:tcBorders>
            <w:vAlign w:val="center"/>
            <w:hideMark/>
          </w:tcPr>
          <w:p w14:paraId="306361E6" w14:textId="77777777" w:rsidR="001E666E" w:rsidRPr="001E666E" w:rsidRDefault="001E666E" w:rsidP="001E666E">
            <w:pPr>
              <w:spacing w:after="0" w:line="240" w:lineRule="auto"/>
              <w:jc w:val="center"/>
              <w:rPr>
                <w:rFonts w:eastAsia="Times New Roman"/>
                <w:color w:val="000000"/>
                <w:lang w:val="en-US"/>
              </w:rPr>
            </w:pPr>
            <w:r w:rsidRPr="001E666E">
              <w:rPr>
                <w:rFonts w:eastAsia="Times New Roman"/>
                <w:color w:val="000000"/>
                <w:lang w:val="en-US"/>
              </w:rPr>
              <w:t> </w:t>
            </w:r>
          </w:p>
        </w:tc>
        <w:tc>
          <w:tcPr>
            <w:tcW w:w="1428" w:type="dxa"/>
            <w:tcBorders>
              <w:top w:val="nil"/>
              <w:left w:val="nil"/>
              <w:bottom w:val="single" w:sz="4" w:space="0" w:color="auto"/>
              <w:right w:val="single" w:sz="8" w:space="0" w:color="auto"/>
            </w:tcBorders>
            <w:vAlign w:val="bottom"/>
            <w:hideMark/>
          </w:tcPr>
          <w:p w14:paraId="6FAF8D0B" w14:textId="77777777" w:rsidR="001E666E" w:rsidRPr="001E666E" w:rsidRDefault="001E666E" w:rsidP="001E666E">
            <w:pPr>
              <w:spacing w:after="0" w:line="240" w:lineRule="auto"/>
              <w:rPr>
                <w:rFonts w:eastAsia="Times New Roman"/>
                <w:color w:val="000000"/>
                <w:lang w:val="en-US"/>
              </w:rPr>
            </w:pPr>
            <w:r w:rsidRPr="001E666E">
              <w:rPr>
                <w:rFonts w:eastAsia="Times New Roman"/>
                <w:color w:val="000000"/>
                <w:lang w:val="en-US"/>
              </w:rPr>
              <w:t> </w:t>
            </w:r>
          </w:p>
        </w:tc>
      </w:tr>
      <w:tr w:rsidR="001E666E" w:rsidRPr="001E666E" w14:paraId="512D6195" w14:textId="77777777" w:rsidTr="001E666E">
        <w:trPr>
          <w:trHeight w:val="400"/>
        </w:trPr>
        <w:tc>
          <w:tcPr>
            <w:tcW w:w="2307" w:type="dxa"/>
            <w:tcBorders>
              <w:top w:val="nil"/>
              <w:left w:val="single" w:sz="8" w:space="0" w:color="auto"/>
              <w:bottom w:val="single" w:sz="4" w:space="0" w:color="auto"/>
              <w:right w:val="single" w:sz="4" w:space="0" w:color="auto"/>
            </w:tcBorders>
            <w:vAlign w:val="bottom"/>
            <w:hideMark/>
          </w:tcPr>
          <w:p w14:paraId="18337925" w14:textId="77777777" w:rsidR="001E666E" w:rsidRPr="001E666E" w:rsidRDefault="001E666E" w:rsidP="001E666E">
            <w:pPr>
              <w:spacing w:after="0" w:line="240" w:lineRule="auto"/>
              <w:rPr>
                <w:rFonts w:eastAsia="Times New Roman"/>
                <w:color w:val="000000"/>
                <w:lang w:val="en-US"/>
              </w:rPr>
            </w:pPr>
            <w:r w:rsidRPr="001E666E">
              <w:rPr>
                <w:rFonts w:eastAsia="Times New Roman"/>
                <w:color w:val="000000"/>
                <w:lang w:val="en-US"/>
              </w:rPr>
              <w:t> </w:t>
            </w:r>
          </w:p>
        </w:tc>
        <w:tc>
          <w:tcPr>
            <w:tcW w:w="1092" w:type="dxa"/>
            <w:tcBorders>
              <w:top w:val="nil"/>
              <w:left w:val="nil"/>
              <w:bottom w:val="single" w:sz="4" w:space="0" w:color="auto"/>
              <w:right w:val="single" w:sz="4" w:space="0" w:color="auto"/>
            </w:tcBorders>
            <w:vAlign w:val="center"/>
            <w:hideMark/>
          </w:tcPr>
          <w:p w14:paraId="09BB47ED" w14:textId="77777777" w:rsidR="001E666E" w:rsidRPr="001E666E" w:rsidRDefault="001E666E" w:rsidP="001E666E">
            <w:pPr>
              <w:spacing w:after="0" w:line="240" w:lineRule="auto"/>
              <w:jc w:val="center"/>
              <w:rPr>
                <w:rFonts w:eastAsia="Times New Roman"/>
                <w:color w:val="000000"/>
                <w:lang w:val="en-US"/>
              </w:rPr>
            </w:pPr>
            <w:r w:rsidRPr="001E666E">
              <w:rPr>
                <w:rFonts w:eastAsia="Times New Roman"/>
                <w:color w:val="000000"/>
                <w:lang w:val="en-US"/>
              </w:rPr>
              <w:t> </w:t>
            </w:r>
          </w:p>
        </w:tc>
        <w:tc>
          <w:tcPr>
            <w:tcW w:w="3117" w:type="dxa"/>
            <w:tcBorders>
              <w:top w:val="nil"/>
              <w:left w:val="nil"/>
              <w:bottom w:val="single" w:sz="4" w:space="0" w:color="auto"/>
              <w:right w:val="single" w:sz="4" w:space="0" w:color="auto"/>
            </w:tcBorders>
            <w:vAlign w:val="bottom"/>
            <w:hideMark/>
          </w:tcPr>
          <w:p w14:paraId="70C30D83" w14:textId="77777777" w:rsidR="001E666E" w:rsidRPr="001E666E" w:rsidRDefault="001E666E" w:rsidP="001E666E">
            <w:pPr>
              <w:spacing w:after="0" w:line="240" w:lineRule="auto"/>
              <w:rPr>
                <w:rFonts w:eastAsia="Times New Roman"/>
                <w:color w:val="000000"/>
                <w:lang w:val="en-US"/>
              </w:rPr>
            </w:pPr>
            <w:r w:rsidRPr="001E666E">
              <w:rPr>
                <w:rFonts w:eastAsia="Times New Roman"/>
                <w:color w:val="000000"/>
                <w:lang w:val="en-US"/>
              </w:rPr>
              <w:t> </w:t>
            </w:r>
          </w:p>
        </w:tc>
        <w:tc>
          <w:tcPr>
            <w:tcW w:w="1405" w:type="dxa"/>
            <w:tcBorders>
              <w:top w:val="nil"/>
              <w:left w:val="nil"/>
              <w:bottom w:val="single" w:sz="4" w:space="0" w:color="auto"/>
              <w:right w:val="single" w:sz="4" w:space="0" w:color="auto"/>
            </w:tcBorders>
            <w:hideMark/>
          </w:tcPr>
          <w:p w14:paraId="05EA4032" w14:textId="77777777" w:rsidR="001E666E" w:rsidRPr="001E666E" w:rsidRDefault="001E666E" w:rsidP="001E666E">
            <w:pPr>
              <w:spacing w:after="0" w:line="240" w:lineRule="auto"/>
              <w:rPr>
                <w:rFonts w:eastAsia="Times New Roman"/>
                <w:color w:val="000000"/>
                <w:lang w:val="en-US"/>
              </w:rPr>
            </w:pPr>
            <w:r w:rsidRPr="001E666E">
              <w:rPr>
                <w:rFonts w:eastAsia="Times New Roman"/>
                <w:color w:val="000000"/>
                <w:lang w:val="en-US"/>
              </w:rPr>
              <w:t> </w:t>
            </w:r>
          </w:p>
        </w:tc>
        <w:tc>
          <w:tcPr>
            <w:tcW w:w="1029" w:type="dxa"/>
            <w:tcBorders>
              <w:top w:val="nil"/>
              <w:left w:val="nil"/>
              <w:bottom w:val="single" w:sz="4" w:space="0" w:color="auto"/>
              <w:right w:val="single" w:sz="4" w:space="0" w:color="auto"/>
            </w:tcBorders>
            <w:vAlign w:val="center"/>
            <w:hideMark/>
          </w:tcPr>
          <w:p w14:paraId="06AD7D55" w14:textId="77777777" w:rsidR="001E666E" w:rsidRPr="001E666E" w:rsidRDefault="001E666E" w:rsidP="001E666E">
            <w:pPr>
              <w:spacing w:after="0" w:line="240" w:lineRule="auto"/>
              <w:jc w:val="center"/>
              <w:rPr>
                <w:rFonts w:eastAsia="Times New Roman"/>
                <w:color w:val="000000"/>
                <w:lang w:val="en-US"/>
              </w:rPr>
            </w:pPr>
            <w:r w:rsidRPr="001E666E">
              <w:rPr>
                <w:rFonts w:eastAsia="Times New Roman"/>
                <w:color w:val="000000"/>
                <w:lang w:val="en-US"/>
              </w:rPr>
              <w:t> </w:t>
            </w:r>
          </w:p>
        </w:tc>
        <w:tc>
          <w:tcPr>
            <w:tcW w:w="1428" w:type="dxa"/>
            <w:tcBorders>
              <w:top w:val="nil"/>
              <w:left w:val="nil"/>
              <w:bottom w:val="single" w:sz="4" w:space="0" w:color="auto"/>
              <w:right w:val="single" w:sz="8" w:space="0" w:color="auto"/>
            </w:tcBorders>
            <w:shd w:val="clear" w:color="000000" w:fill="FFFFFF"/>
            <w:vAlign w:val="bottom"/>
            <w:hideMark/>
          </w:tcPr>
          <w:p w14:paraId="48ADDE13" w14:textId="77777777" w:rsidR="001E666E" w:rsidRPr="001E666E" w:rsidRDefault="001E666E" w:rsidP="001E666E">
            <w:pPr>
              <w:spacing w:after="0" w:line="240" w:lineRule="auto"/>
              <w:rPr>
                <w:rFonts w:eastAsia="Times New Roman"/>
                <w:color w:val="000000"/>
                <w:lang w:val="en-US"/>
              </w:rPr>
            </w:pPr>
            <w:r w:rsidRPr="001E666E">
              <w:rPr>
                <w:rFonts w:eastAsia="Times New Roman"/>
                <w:color w:val="000000"/>
                <w:lang w:val="en-US"/>
              </w:rPr>
              <w:t> </w:t>
            </w:r>
          </w:p>
        </w:tc>
      </w:tr>
      <w:tr w:rsidR="001E666E" w:rsidRPr="001E666E" w14:paraId="558E15AE" w14:textId="77777777" w:rsidTr="001E666E">
        <w:trPr>
          <w:trHeight w:val="400"/>
        </w:trPr>
        <w:tc>
          <w:tcPr>
            <w:tcW w:w="2307" w:type="dxa"/>
            <w:tcBorders>
              <w:top w:val="nil"/>
              <w:left w:val="single" w:sz="8" w:space="0" w:color="auto"/>
              <w:bottom w:val="single" w:sz="4" w:space="0" w:color="auto"/>
              <w:right w:val="single" w:sz="4" w:space="0" w:color="auto"/>
            </w:tcBorders>
            <w:vAlign w:val="bottom"/>
            <w:hideMark/>
          </w:tcPr>
          <w:p w14:paraId="5505736F" w14:textId="77777777" w:rsidR="001E666E" w:rsidRPr="001E666E" w:rsidRDefault="001E666E" w:rsidP="001E666E">
            <w:pPr>
              <w:spacing w:after="0" w:line="240" w:lineRule="auto"/>
              <w:rPr>
                <w:rFonts w:eastAsia="Times New Roman"/>
                <w:color w:val="000000"/>
                <w:lang w:val="en-US"/>
              </w:rPr>
            </w:pPr>
            <w:r w:rsidRPr="001E666E">
              <w:rPr>
                <w:rFonts w:eastAsia="Times New Roman"/>
                <w:color w:val="000000"/>
                <w:lang w:val="en-US"/>
              </w:rPr>
              <w:t> </w:t>
            </w:r>
          </w:p>
        </w:tc>
        <w:tc>
          <w:tcPr>
            <w:tcW w:w="1092" w:type="dxa"/>
            <w:tcBorders>
              <w:top w:val="nil"/>
              <w:left w:val="nil"/>
              <w:bottom w:val="single" w:sz="4" w:space="0" w:color="auto"/>
              <w:right w:val="single" w:sz="4" w:space="0" w:color="auto"/>
            </w:tcBorders>
            <w:vAlign w:val="bottom"/>
            <w:hideMark/>
          </w:tcPr>
          <w:p w14:paraId="4D2A4F27" w14:textId="77777777" w:rsidR="001E666E" w:rsidRPr="001E666E" w:rsidRDefault="001E666E" w:rsidP="001E666E">
            <w:pPr>
              <w:spacing w:after="0" w:line="240" w:lineRule="auto"/>
              <w:rPr>
                <w:rFonts w:eastAsia="Times New Roman"/>
                <w:color w:val="000000"/>
                <w:lang w:val="en-US"/>
              </w:rPr>
            </w:pPr>
            <w:r w:rsidRPr="001E666E">
              <w:rPr>
                <w:rFonts w:eastAsia="Times New Roman"/>
                <w:color w:val="000000"/>
                <w:lang w:val="en-US"/>
              </w:rPr>
              <w:t> </w:t>
            </w:r>
          </w:p>
        </w:tc>
        <w:tc>
          <w:tcPr>
            <w:tcW w:w="3117" w:type="dxa"/>
            <w:tcBorders>
              <w:top w:val="nil"/>
              <w:left w:val="nil"/>
              <w:bottom w:val="single" w:sz="4" w:space="0" w:color="auto"/>
              <w:right w:val="single" w:sz="4" w:space="0" w:color="auto"/>
            </w:tcBorders>
            <w:hideMark/>
          </w:tcPr>
          <w:p w14:paraId="6B2B5F3C" w14:textId="77777777" w:rsidR="001E666E" w:rsidRPr="001E666E" w:rsidRDefault="001E666E" w:rsidP="001E666E">
            <w:pPr>
              <w:spacing w:after="0" w:line="240" w:lineRule="auto"/>
              <w:rPr>
                <w:rFonts w:eastAsia="Times New Roman"/>
                <w:color w:val="000000"/>
                <w:lang w:val="en-US"/>
              </w:rPr>
            </w:pPr>
            <w:r w:rsidRPr="001E666E">
              <w:rPr>
                <w:rFonts w:eastAsia="Times New Roman"/>
                <w:color w:val="000000"/>
                <w:lang w:val="en-US"/>
              </w:rPr>
              <w:t> </w:t>
            </w:r>
          </w:p>
        </w:tc>
        <w:tc>
          <w:tcPr>
            <w:tcW w:w="1405" w:type="dxa"/>
            <w:tcBorders>
              <w:top w:val="nil"/>
              <w:left w:val="nil"/>
              <w:bottom w:val="single" w:sz="4" w:space="0" w:color="auto"/>
              <w:right w:val="single" w:sz="4" w:space="0" w:color="auto"/>
            </w:tcBorders>
            <w:hideMark/>
          </w:tcPr>
          <w:p w14:paraId="79F1795A" w14:textId="77777777" w:rsidR="001E666E" w:rsidRPr="001E666E" w:rsidRDefault="001E666E" w:rsidP="001E666E">
            <w:pPr>
              <w:spacing w:after="0" w:line="240" w:lineRule="auto"/>
              <w:rPr>
                <w:rFonts w:eastAsia="Times New Roman"/>
                <w:color w:val="000000"/>
                <w:lang w:val="en-US"/>
              </w:rPr>
            </w:pPr>
            <w:r w:rsidRPr="001E666E">
              <w:rPr>
                <w:rFonts w:eastAsia="Times New Roman"/>
                <w:color w:val="000000"/>
                <w:lang w:val="en-US"/>
              </w:rPr>
              <w:t> </w:t>
            </w:r>
          </w:p>
        </w:tc>
        <w:tc>
          <w:tcPr>
            <w:tcW w:w="1029" w:type="dxa"/>
            <w:tcBorders>
              <w:top w:val="nil"/>
              <w:left w:val="nil"/>
              <w:bottom w:val="nil"/>
              <w:right w:val="single" w:sz="4" w:space="0" w:color="auto"/>
            </w:tcBorders>
            <w:vAlign w:val="center"/>
            <w:hideMark/>
          </w:tcPr>
          <w:p w14:paraId="3FC97BF0" w14:textId="77777777" w:rsidR="001E666E" w:rsidRPr="001E666E" w:rsidRDefault="001E666E" w:rsidP="001E666E">
            <w:pPr>
              <w:spacing w:after="0" w:line="240" w:lineRule="auto"/>
              <w:jc w:val="center"/>
              <w:rPr>
                <w:rFonts w:eastAsia="Times New Roman"/>
                <w:color w:val="000000"/>
                <w:lang w:val="en-US"/>
              </w:rPr>
            </w:pPr>
            <w:r w:rsidRPr="001E666E">
              <w:rPr>
                <w:rFonts w:eastAsia="Times New Roman"/>
                <w:color w:val="000000"/>
                <w:lang w:val="en-US"/>
              </w:rPr>
              <w:t> </w:t>
            </w:r>
          </w:p>
        </w:tc>
        <w:tc>
          <w:tcPr>
            <w:tcW w:w="1428" w:type="dxa"/>
            <w:tcBorders>
              <w:top w:val="nil"/>
              <w:left w:val="nil"/>
              <w:bottom w:val="nil"/>
              <w:right w:val="single" w:sz="8" w:space="0" w:color="auto"/>
            </w:tcBorders>
            <w:shd w:val="clear" w:color="000000" w:fill="FFFFFF"/>
            <w:vAlign w:val="bottom"/>
            <w:hideMark/>
          </w:tcPr>
          <w:p w14:paraId="2FA484F9" w14:textId="77777777" w:rsidR="001E666E" w:rsidRPr="001E666E" w:rsidRDefault="001E666E" w:rsidP="001E666E">
            <w:pPr>
              <w:spacing w:after="0" w:line="240" w:lineRule="auto"/>
              <w:rPr>
                <w:rFonts w:eastAsia="Times New Roman"/>
                <w:color w:val="000000"/>
                <w:lang w:val="en-US"/>
              </w:rPr>
            </w:pPr>
            <w:r w:rsidRPr="001E666E">
              <w:rPr>
                <w:rFonts w:eastAsia="Times New Roman"/>
                <w:color w:val="000000"/>
                <w:lang w:val="en-US"/>
              </w:rPr>
              <w:t> </w:t>
            </w:r>
          </w:p>
        </w:tc>
      </w:tr>
      <w:tr w:rsidR="001E666E" w:rsidRPr="001E666E" w14:paraId="5733BFAF" w14:textId="77777777" w:rsidTr="001E666E">
        <w:trPr>
          <w:trHeight w:val="138"/>
        </w:trPr>
        <w:tc>
          <w:tcPr>
            <w:tcW w:w="2307" w:type="dxa"/>
            <w:tcBorders>
              <w:top w:val="nil"/>
              <w:left w:val="single" w:sz="8" w:space="0" w:color="auto"/>
              <w:bottom w:val="single" w:sz="8" w:space="0" w:color="auto"/>
              <w:right w:val="nil"/>
            </w:tcBorders>
            <w:hideMark/>
          </w:tcPr>
          <w:p w14:paraId="46E28A27" w14:textId="77777777" w:rsidR="001E666E" w:rsidRPr="001E666E" w:rsidRDefault="001E666E" w:rsidP="001E666E">
            <w:pPr>
              <w:spacing w:after="0" w:line="240" w:lineRule="auto"/>
              <w:rPr>
                <w:rFonts w:eastAsia="Times New Roman"/>
                <w:color w:val="000000"/>
                <w:lang w:val="en-US"/>
              </w:rPr>
            </w:pPr>
            <w:r w:rsidRPr="001E666E">
              <w:rPr>
                <w:rFonts w:eastAsia="Times New Roman"/>
                <w:color w:val="000000"/>
                <w:lang w:val="en-US"/>
              </w:rPr>
              <w:t> </w:t>
            </w:r>
          </w:p>
        </w:tc>
        <w:tc>
          <w:tcPr>
            <w:tcW w:w="1092" w:type="dxa"/>
            <w:tcBorders>
              <w:top w:val="nil"/>
              <w:left w:val="nil"/>
              <w:bottom w:val="single" w:sz="8" w:space="0" w:color="auto"/>
              <w:right w:val="nil"/>
            </w:tcBorders>
            <w:hideMark/>
          </w:tcPr>
          <w:p w14:paraId="7BDAE11E" w14:textId="77777777" w:rsidR="001E666E" w:rsidRPr="001E666E" w:rsidRDefault="001E666E" w:rsidP="001E666E">
            <w:pPr>
              <w:spacing w:after="0" w:line="240" w:lineRule="auto"/>
              <w:rPr>
                <w:rFonts w:eastAsia="Times New Roman"/>
                <w:color w:val="000000"/>
                <w:lang w:val="en-US"/>
              </w:rPr>
            </w:pPr>
            <w:r w:rsidRPr="001E666E">
              <w:rPr>
                <w:rFonts w:eastAsia="Times New Roman"/>
                <w:color w:val="000000"/>
                <w:lang w:val="en-US"/>
              </w:rPr>
              <w:t> </w:t>
            </w:r>
          </w:p>
        </w:tc>
        <w:tc>
          <w:tcPr>
            <w:tcW w:w="3117" w:type="dxa"/>
            <w:tcBorders>
              <w:top w:val="nil"/>
              <w:left w:val="nil"/>
              <w:bottom w:val="single" w:sz="8" w:space="0" w:color="auto"/>
              <w:right w:val="nil"/>
            </w:tcBorders>
            <w:hideMark/>
          </w:tcPr>
          <w:p w14:paraId="16FB2BC5" w14:textId="77777777" w:rsidR="001E666E" w:rsidRPr="001E666E" w:rsidRDefault="001E666E" w:rsidP="001E666E">
            <w:pPr>
              <w:spacing w:after="0" w:line="240" w:lineRule="auto"/>
              <w:rPr>
                <w:rFonts w:eastAsia="Times New Roman"/>
                <w:color w:val="000000"/>
                <w:lang w:val="en-US"/>
              </w:rPr>
            </w:pPr>
            <w:r w:rsidRPr="001E666E">
              <w:rPr>
                <w:rFonts w:eastAsia="Times New Roman"/>
                <w:color w:val="000000"/>
                <w:lang w:val="en-US"/>
              </w:rPr>
              <w:t> </w:t>
            </w:r>
          </w:p>
        </w:tc>
        <w:tc>
          <w:tcPr>
            <w:tcW w:w="1405" w:type="dxa"/>
            <w:tcBorders>
              <w:top w:val="nil"/>
              <w:left w:val="nil"/>
              <w:bottom w:val="single" w:sz="8" w:space="0" w:color="auto"/>
              <w:right w:val="nil"/>
            </w:tcBorders>
            <w:hideMark/>
          </w:tcPr>
          <w:p w14:paraId="3CCADF63" w14:textId="77777777" w:rsidR="001E666E" w:rsidRPr="001E666E" w:rsidRDefault="001E666E" w:rsidP="001E666E">
            <w:pPr>
              <w:spacing w:after="0" w:line="240" w:lineRule="auto"/>
              <w:jc w:val="right"/>
              <w:rPr>
                <w:rFonts w:eastAsia="Times New Roman"/>
                <w:color w:val="000000"/>
                <w:lang w:val="en-US"/>
              </w:rPr>
            </w:pPr>
            <w:r w:rsidRPr="001E666E">
              <w:rPr>
                <w:rFonts w:eastAsia="Times New Roman"/>
                <w:color w:val="000000"/>
                <w:lang w:val="en-US"/>
              </w:rPr>
              <w:t> </w:t>
            </w:r>
          </w:p>
        </w:tc>
        <w:tc>
          <w:tcPr>
            <w:tcW w:w="1029" w:type="dxa"/>
            <w:tcBorders>
              <w:top w:val="single" w:sz="8" w:space="0" w:color="auto"/>
              <w:left w:val="single" w:sz="8" w:space="0" w:color="auto"/>
              <w:bottom w:val="single" w:sz="8" w:space="0" w:color="auto"/>
              <w:right w:val="single" w:sz="8" w:space="0" w:color="auto"/>
            </w:tcBorders>
            <w:vAlign w:val="center"/>
            <w:hideMark/>
          </w:tcPr>
          <w:p w14:paraId="4DE8A2FE" w14:textId="77777777" w:rsidR="001E666E" w:rsidRPr="001E666E" w:rsidRDefault="001E666E" w:rsidP="001E666E">
            <w:pPr>
              <w:spacing w:after="0" w:line="240" w:lineRule="auto"/>
              <w:jc w:val="center"/>
              <w:rPr>
                <w:rFonts w:eastAsia="Times New Roman"/>
                <w:color w:val="000000"/>
                <w:lang w:val="en-US"/>
              </w:rPr>
            </w:pPr>
            <w:r w:rsidRPr="001E666E">
              <w:rPr>
                <w:rFonts w:eastAsia="Times New Roman"/>
                <w:color w:val="000000"/>
                <w:lang w:val="en-US"/>
              </w:rPr>
              <w:t> </w:t>
            </w:r>
          </w:p>
        </w:tc>
        <w:tc>
          <w:tcPr>
            <w:tcW w:w="1428" w:type="dxa"/>
            <w:tcBorders>
              <w:top w:val="single" w:sz="8" w:space="0" w:color="auto"/>
              <w:left w:val="nil"/>
              <w:bottom w:val="single" w:sz="8" w:space="0" w:color="auto"/>
              <w:right w:val="single" w:sz="8" w:space="0" w:color="auto"/>
            </w:tcBorders>
            <w:vAlign w:val="bottom"/>
            <w:hideMark/>
          </w:tcPr>
          <w:p w14:paraId="70C1D5CB" w14:textId="77777777" w:rsidR="001E666E" w:rsidRPr="001E666E" w:rsidRDefault="001E666E" w:rsidP="001E666E">
            <w:pPr>
              <w:spacing w:after="0" w:line="240" w:lineRule="auto"/>
              <w:rPr>
                <w:rFonts w:eastAsia="Times New Roman"/>
                <w:color w:val="000000"/>
                <w:lang w:val="en-US"/>
              </w:rPr>
            </w:pPr>
            <w:r w:rsidRPr="001E666E">
              <w:rPr>
                <w:rFonts w:eastAsia="Times New Roman"/>
                <w:color w:val="000000"/>
                <w:lang w:val="en-US"/>
              </w:rPr>
              <w:t> </w:t>
            </w:r>
          </w:p>
        </w:tc>
      </w:tr>
    </w:tbl>
    <w:p w14:paraId="49DD2605" w14:textId="61602780" w:rsidR="00B82D0C" w:rsidRPr="008C4985" w:rsidRDefault="00B82D0C" w:rsidP="00E55237">
      <w:pPr>
        <w:rPr>
          <w:rFonts w:ascii="IBM Plex Sans" w:eastAsia="IBM Plex Sans" w:hAnsi="IBM Plex Sans" w:cs="IBM Plex Sans"/>
        </w:rPr>
      </w:pPr>
    </w:p>
    <w:p w14:paraId="5D467E17" w14:textId="0D5921A6" w:rsidR="005754DD" w:rsidRPr="006914BC" w:rsidRDefault="00D85AF0" w:rsidP="005754DD">
      <w:pPr>
        <w:keepNext/>
        <w:keepLines/>
        <w:spacing w:before="400" w:after="120" w:line="276" w:lineRule="auto"/>
        <w:rPr>
          <w:rFonts w:ascii="IBM Plex Sans" w:eastAsia="IBM Plex Sans" w:hAnsi="IBM Plex Sans" w:cs="IBM Plex Sans"/>
          <w:sz w:val="40"/>
          <w:szCs w:val="40"/>
          <w:lang w:val="en-US"/>
        </w:rPr>
      </w:pPr>
      <w:proofErr w:type="spellStart"/>
      <w:r w:rsidRPr="006914BC">
        <w:rPr>
          <w:rFonts w:ascii="IBM Plex Sans" w:eastAsia="IBM Plex Sans" w:hAnsi="IBM Plex Sans" w:cs="IBM Plex Sans"/>
          <w:sz w:val="40"/>
          <w:szCs w:val="40"/>
          <w:lang w:val="en-US"/>
        </w:rPr>
        <w:lastRenderedPageBreak/>
        <w:t>Annexe</w:t>
      </w:r>
      <w:proofErr w:type="spellEnd"/>
      <w:r w:rsidRPr="006914BC">
        <w:rPr>
          <w:rFonts w:ascii="IBM Plex Sans" w:eastAsia="IBM Plex Sans" w:hAnsi="IBM Plex Sans" w:cs="IBM Plex Sans"/>
          <w:sz w:val="40"/>
          <w:szCs w:val="40"/>
          <w:lang w:val="en-US"/>
        </w:rPr>
        <w:t xml:space="preserve"> </w:t>
      </w:r>
      <w:r w:rsidR="00902629" w:rsidRPr="006914BC">
        <w:rPr>
          <w:rFonts w:ascii="IBM Plex Sans" w:eastAsia="IBM Plex Sans" w:hAnsi="IBM Plex Sans" w:cs="IBM Plex Sans"/>
          <w:sz w:val="40"/>
          <w:szCs w:val="40"/>
          <w:lang w:val="en-US"/>
        </w:rPr>
        <w:t>4</w:t>
      </w:r>
      <w:r w:rsidRPr="006914BC">
        <w:rPr>
          <w:rFonts w:ascii="IBM Plex Sans" w:eastAsia="IBM Plex Sans" w:hAnsi="IBM Plex Sans" w:cs="IBM Plex Sans"/>
          <w:sz w:val="40"/>
          <w:szCs w:val="40"/>
          <w:lang w:val="en-US"/>
        </w:rPr>
        <w:t xml:space="preserve"> – </w:t>
      </w:r>
      <w:proofErr w:type="spellStart"/>
      <w:r w:rsidRPr="006914BC">
        <w:rPr>
          <w:rFonts w:ascii="IBM Plex Sans" w:eastAsia="IBM Plex Sans" w:hAnsi="IBM Plex Sans" w:cs="IBM Plex Sans"/>
          <w:sz w:val="40"/>
          <w:szCs w:val="40"/>
          <w:lang w:val="en-US"/>
        </w:rPr>
        <w:t>Charte</w:t>
      </w:r>
      <w:proofErr w:type="spellEnd"/>
      <w:r w:rsidRPr="006914BC">
        <w:rPr>
          <w:rFonts w:ascii="IBM Plex Sans" w:eastAsia="IBM Plex Sans" w:hAnsi="IBM Plex Sans" w:cs="IBM Plex Sans"/>
          <w:sz w:val="40"/>
          <w:szCs w:val="40"/>
          <w:lang w:val="en-US"/>
        </w:rPr>
        <w:t xml:space="preserve"> PCPP </w:t>
      </w:r>
      <w:r w:rsidR="00892EEB" w:rsidRPr="006914BC">
        <w:rPr>
          <w:rFonts w:ascii="IBM Plex Sans" w:eastAsia="IBM Plex Sans" w:hAnsi="IBM Plex Sans" w:cs="IBM Plex Sans"/>
          <w:sz w:val="40"/>
          <w:szCs w:val="40"/>
          <w:lang w:val="en-US"/>
        </w:rPr>
        <w:t xml:space="preserve">Art </w:t>
      </w:r>
      <w:r w:rsidR="00C20820" w:rsidRPr="006914BC">
        <w:rPr>
          <w:rFonts w:ascii="IBM Plex Sans" w:eastAsia="IBM Plex Sans" w:hAnsi="IBM Plex Sans" w:cs="IBM Plex Sans"/>
          <w:sz w:val="40"/>
          <w:szCs w:val="40"/>
          <w:lang w:val="en-US"/>
        </w:rPr>
        <w:t>&amp;</w:t>
      </w:r>
      <w:r w:rsidR="00892EEB" w:rsidRPr="006914BC">
        <w:rPr>
          <w:rFonts w:ascii="IBM Plex Sans" w:eastAsia="IBM Plex Sans" w:hAnsi="IBM Plex Sans" w:cs="IBM Plex Sans"/>
          <w:sz w:val="40"/>
          <w:szCs w:val="40"/>
          <w:lang w:val="en-US"/>
        </w:rPr>
        <w:t xml:space="preserve"> Design</w:t>
      </w:r>
    </w:p>
    <w:p w14:paraId="557A593D" w14:textId="77777777" w:rsidR="002D6848" w:rsidRPr="006914BC" w:rsidRDefault="002D6848" w:rsidP="005754DD">
      <w:pPr>
        <w:keepNext/>
        <w:keepLines/>
        <w:spacing w:before="400" w:after="120" w:line="276" w:lineRule="auto"/>
        <w:rPr>
          <w:rFonts w:ascii="IBM Plex Sans" w:eastAsia="IBM Plex Sans" w:hAnsi="IBM Plex Sans" w:cs="IBM Plex Sans"/>
          <w:sz w:val="40"/>
          <w:szCs w:val="40"/>
          <w:lang w:val="en-US"/>
        </w:rPr>
      </w:pPr>
    </w:p>
    <w:p w14:paraId="47282225" w14:textId="70A3C841" w:rsidR="00912D24" w:rsidRPr="006914BC" w:rsidRDefault="00912D24" w:rsidP="00912D24">
      <w:pPr>
        <w:rPr>
          <w:rFonts w:ascii="IBM Plex Sans" w:eastAsia="IBM Plex Sans" w:hAnsi="IBM Plex Sans" w:cs="IBM Plex Sans"/>
          <w:b/>
          <w:color w:val="210468"/>
          <w:sz w:val="42"/>
          <w:szCs w:val="42"/>
          <w:lang w:val="en-US"/>
        </w:rPr>
      </w:pPr>
      <w:proofErr w:type="spellStart"/>
      <w:r w:rsidRPr="006914BC">
        <w:rPr>
          <w:rFonts w:ascii="IBM Plex Sans" w:eastAsia="IBM Plex Sans" w:hAnsi="IBM Plex Sans" w:cs="IBM Plex Sans"/>
          <w:b/>
          <w:color w:val="210468"/>
          <w:sz w:val="42"/>
          <w:szCs w:val="42"/>
          <w:lang w:val="en-US"/>
        </w:rPr>
        <w:t>Charte</w:t>
      </w:r>
      <w:proofErr w:type="spellEnd"/>
      <w:r w:rsidRPr="006914BC">
        <w:rPr>
          <w:rFonts w:ascii="IBM Plex Sans" w:eastAsia="IBM Plex Sans" w:hAnsi="IBM Plex Sans" w:cs="IBM Plex Sans"/>
          <w:b/>
          <w:color w:val="210468"/>
          <w:sz w:val="42"/>
          <w:szCs w:val="42"/>
          <w:lang w:val="en-US"/>
        </w:rPr>
        <w:t xml:space="preserve"> PCPP </w:t>
      </w:r>
      <w:r w:rsidR="00892EEB" w:rsidRPr="006914BC">
        <w:rPr>
          <w:rFonts w:ascii="IBM Plex Sans" w:eastAsia="IBM Plex Sans" w:hAnsi="IBM Plex Sans" w:cs="IBM Plex Sans"/>
          <w:b/>
          <w:color w:val="210468"/>
          <w:sz w:val="42"/>
          <w:szCs w:val="42"/>
          <w:lang w:val="en-US"/>
        </w:rPr>
        <w:t xml:space="preserve">Art </w:t>
      </w:r>
      <w:r w:rsidR="00C20820" w:rsidRPr="006914BC">
        <w:rPr>
          <w:rFonts w:ascii="IBM Plex Sans" w:eastAsia="IBM Plex Sans" w:hAnsi="IBM Plex Sans" w:cs="IBM Plex Sans"/>
          <w:b/>
          <w:color w:val="210468"/>
          <w:sz w:val="42"/>
          <w:szCs w:val="42"/>
          <w:lang w:val="en-US"/>
        </w:rPr>
        <w:t>&amp;</w:t>
      </w:r>
      <w:r w:rsidR="00892EEB" w:rsidRPr="006914BC">
        <w:rPr>
          <w:rFonts w:ascii="IBM Plex Sans" w:eastAsia="IBM Plex Sans" w:hAnsi="IBM Plex Sans" w:cs="IBM Plex Sans"/>
          <w:b/>
          <w:color w:val="210468"/>
          <w:sz w:val="42"/>
          <w:szCs w:val="42"/>
          <w:lang w:val="en-US"/>
        </w:rPr>
        <w:t xml:space="preserve"> Design</w:t>
      </w:r>
    </w:p>
    <w:p w14:paraId="09136253" w14:textId="3A62B844" w:rsidR="00912D24" w:rsidRDefault="009D35D2" w:rsidP="00912D24">
      <w:pPr>
        <w:rPr>
          <w:rFonts w:ascii="IBM Plex Sans" w:eastAsia="IBM Plex Sans" w:hAnsi="IBM Plex Sans" w:cs="IBM Plex Sans"/>
        </w:rPr>
      </w:pPr>
      <w:r>
        <w:pict w14:anchorId="7099F624">
          <v:rect id="_x0000_i1025" style="width:0;height:1.5pt" o:hralign="center" o:hrstd="t" o:hr="t" fillcolor="#a0a0a0" stroked="f"/>
        </w:pict>
      </w:r>
    </w:p>
    <w:p w14:paraId="47AFB95B" w14:textId="77777777" w:rsidR="00912D24" w:rsidRDefault="00912D24" w:rsidP="00912D24">
      <w:pPr>
        <w:rPr>
          <w:rFonts w:ascii="IBM Plex Sans" w:eastAsia="IBM Plex Sans" w:hAnsi="IBM Plex Sans" w:cs="IBM Plex Sans"/>
        </w:rPr>
      </w:pPr>
    </w:p>
    <w:p w14:paraId="3B66C288" w14:textId="77777777" w:rsidR="00912D24" w:rsidRDefault="00912D24" w:rsidP="00912D24">
      <w:pPr>
        <w:keepNext/>
        <w:keepLines/>
        <w:pBdr>
          <w:top w:val="nil"/>
          <w:left w:val="nil"/>
          <w:bottom w:val="nil"/>
          <w:right w:val="nil"/>
          <w:between w:val="nil"/>
        </w:pBdr>
        <w:spacing w:before="240"/>
        <w:rPr>
          <w:rFonts w:ascii="IBM Plex Sans" w:eastAsia="IBM Plex Sans" w:hAnsi="IBM Plex Sans" w:cs="IBM Plex Sans"/>
          <w:b/>
          <w:color w:val="210468"/>
          <w:sz w:val="32"/>
          <w:szCs w:val="32"/>
        </w:rPr>
      </w:pPr>
      <w:r>
        <w:rPr>
          <w:rFonts w:ascii="IBM Plex Sans" w:eastAsia="IBM Plex Sans" w:hAnsi="IBM Plex Sans" w:cs="IBM Plex Sans"/>
          <w:b/>
          <w:color w:val="210468"/>
          <w:sz w:val="32"/>
          <w:szCs w:val="32"/>
        </w:rPr>
        <w:t>Table des matières</w:t>
      </w:r>
    </w:p>
    <w:p w14:paraId="7041B983" w14:textId="77777777" w:rsidR="00912D24" w:rsidRDefault="00912D24" w:rsidP="00912D24"/>
    <w:sdt>
      <w:sdtPr>
        <w:id w:val="2002689808"/>
        <w:docPartObj>
          <w:docPartGallery w:val="Table of Contents"/>
          <w:docPartUnique/>
        </w:docPartObj>
      </w:sdtPr>
      <w:sdtEndPr/>
      <w:sdtContent>
        <w:p w14:paraId="2476DC30" w14:textId="266AF959" w:rsidR="00912D24" w:rsidRDefault="00912D24" w:rsidP="00912D24">
          <w:pPr>
            <w:pBdr>
              <w:top w:val="nil"/>
              <w:left w:val="nil"/>
              <w:bottom w:val="nil"/>
              <w:right w:val="nil"/>
              <w:between w:val="nil"/>
            </w:pBdr>
            <w:tabs>
              <w:tab w:val="right" w:pos="9019"/>
            </w:tabs>
            <w:spacing w:after="100"/>
            <w:rPr>
              <w:rFonts w:ascii="Cambria" w:eastAsia="Cambria" w:hAnsi="Cambria" w:cs="Cambria"/>
              <w:color w:val="000000"/>
            </w:rPr>
          </w:pPr>
          <w:r>
            <w:fldChar w:fldCharType="begin"/>
          </w:r>
          <w:r>
            <w:instrText xml:space="preserve"> TOC \h \u \z \t "Heading 1,1,Heading 2,2,Heading 3,3,"</w:instrText>
          </w:r>
          <w:r>
            <w:fldChar w:fldCharType="separate"/>
          </w:r>
          <w:hyperlink w:anchor="_heading=h.30j0zll">
            <w:r>
              <w:rPr>
                <w:rFonts w:ascii="IBM Plex Sans" w:eastAsia="IBM Plex Sans" w:hAnsi="IBM Plex Sans" w:cs="IBM Plex Sans"/>
                <w:color w:val="000000"/>
              </w:rPr>
              <w:t>Préambule</w:t>
            </w:r>
          </w:hyperlink>
          <w:hyperlink w:anchor="_heading=h.30j0zll">
            <w:r>
              <w:rPr>
                <w:rFonts w:ascii="Arial" w:eastAsia="Arial" w:hAnsi="Arial" w:cs="Arial"/>
                <w:color w:val="000000"/>
              </w:rPr>
              <w:tab/>
            </w:r>
          </w:hyperlink>
          <w:r w:rsidR="00081C90">
            <w:t>25</w:t>
          </w:r>
        </w:p>
        <w:p w14:paraId="7EE9F22E" w14:textId="1A4ADF5F" w:rsidR="00912D24" w:rsidRDefault="00912D24" w:rsidP="00912D24">
          <w:pPr>
            <w:pBdr>
              <w:top w:val="nil"/>
              <w:left w:val="nil"/>
              <w:bottom w:val="nil"/>
              <w:right w:val="nil"/>
              <w:between w:val="nil"/>
            </w:pBdr>
            <w:tabs>
              <w:tab w:val="right" w:pos="9019"/>
            </w:tabs>
            <w:spacing w:after="100"/>
            <w:rPr>
              <w:rFonts w:ascii="Cambria" w:eastAsia="Cambria" w:hAnsi="Cambria" w:cs="Cambria"/>
              <w:color w:val="000000"/>
            </w:rPr>
          </w:pPr>
          <w:hyperlink w:anchor="_heading=h.3znysh7">
            <w:r>
              <w:rPr>
                <w:rFonts w:ascii="IBM Plex Sans" w:eastAsia="IBM Plex Sans" w:hAnsi="IBM Plex Sans" w:cs="IBM Plex Sans"/>
                <w:color w:val="000000"/>
              </w:rPr>
              <w:t>Établissements participants</w:t>
            </w:r>
          </w:hyperlink>
          <w:hyperlink w:anchor="_heading=h.3znysh7">
            <w:r>
              <w:rPr>
                <w:rFonts w:ascii="Arial" w:eastAsia="Arial" w:hAnsi="Arial" w:cs="Arial"/>
                <w:color w:val="000000"/>
              </w:rPr>
              <w:tab/>
            </w:r>
          </w:hyperlink>
          <w:r w:rsidR="00081C90">
            <w:t>25</w:t>
          </w:r>
        </w:p>
        <w:p w14:paraId="6FFCB942" w14:textId="316CE322" w:rsidR="00912D24" w:rsidRDefault="00912D24" w:rsidP="00912D24">
          <w:pPr>
            <w:pBdr>
              <w:top w:val="nil"/>
              <w:left w:val="nil"/>
              <w:bottom w:val="nil"/>
              <w:right w:val="nil"/>
              <w:between w:val="nil"/>
            </w:pBdr>
            <w:tabs>
              <w:tab w:val="right" w:pos="9019"/>
            </w:tabs>
            <w:spacing w:after="100"/>
            <w:rPr>
              <w:rFonts w:ascii="Cambria" w:eastAsia="Cambria" w:hAnsi="Cambria" w:cs="Cambria"/>
              <w:color w:val="000000"/>
            </w:rPr>
          </w:pPr>
          <w:hyperlink w:anchor="_heading=h.tyjcwt">
            <w:r>
              <w:rPr>
                <w:rFonts w:ascii="IBM Plex Sans" w:eastAsia="IBM Plex Sans" w:hAnsi="IBM Plex Sans" w:cs="IBM Plex Sans"/>
                <w:color w:val="000000"/>
              </w:rPr>
              <w:t>Objectifs et fonctionnement</w:t>
            </w:r>
          </w:hyperlink>
          <w:hyperlink w:anchor="_heading=h.tyjcwt">
            <w:r>
              <w:rPr>
                <w:rFonts w:ascii="Arial" w:eastAsia="Arial" w:hAnsi="Arial" w:cs="Arial"/>
                <w:color w:val="000000"/>
              </w:rPr>
              <w:tab/>
            </w:r>
          </w:hyperlink>
          <w:r w:rsidR="00081C90">
            <w:t>25</w:t>
          </w:r>
        </w:p>
        <w:p w14:paraId="4D5BFE34" w14:textId="1F42DBB0" w:rsidR="00912D24" w:rsidRDefault="00912D24" w:rsidP="00912D24">
          <w:pPr>
            <w:pBdr>
              <w:top w:val="nil"/>
              <w:left w:val="nil"/>
              <w:bottom w:val="nil"/>
              <w:right w:val="nil"/>
              <w:between w:val="nil"/>
            </w:pBdr>
            <w:tabs>
              <w:tab w:val="right" w:pos="9019"/>
            </w:tabs>
            <w:spacing w:after="100"/>
            <w:rPr>
              <w:rFonts w:ascii="Cambria" w:eastAsia="Cambria" w:hAnsi="Cambria" w:cs="Cambria"/>
              <w:color w:val="000000"/>
            </w:rPr>
          </w:pPr>
          <w:hyperlink w:anchor="_heading=h.3dy6vkm">
            <w:r>
              <w:rPr>
                <w:rFonts w:ascii="IBM Plex Sans" w:eastAsia="IBM Plex Sans" w:hAnsi="IBM Plex Sans" w:cs="IBM Plex Sans"/>
                <w:color w:val="000000"/>
              </w:rPr>
              <w:t>Comité de pilotage</w:t>
            </w:r>
          </w:hyperlink>
          <w:hyperlink w:anchor="_heading=h.3dy6vkm">
            <w:r>
              <w:rPr>
                <w:rFonts w:ascii="Arial" w:eastAsia="Arial" w:hAnsi="Arial" w:cs="Arial"/>
                <w:color w:val="000000"/>
              </w:rPr>
              <w:tab/>
            </w:r>
          </w:hyperlink>
          <w:r w:rsidR="00081C90">
            <w:t>26</w:t>
          </w:r>
        </w:p>
        <w:p w14:paraId="5D33FA03" w14:textId="1A4D2155" w:rsidR="00912D24" w:rsidRDefault="00912D24" w:rsidP="00912D24">
          <w:pPr>
            <w:pBdr>
              <w:top w:val="nil"/>
              <w:left w:val="nil"/>
              <w:bottom w:val="nil"/>
              <w:right w:val="nil"/>
              <w:between w:val="nil"/>
            </w:pBdr>
            <w:tabs>
              <w:tab w:val="right" w:pos="9019"/>
            </w:tabs>
            <w:spacing w:after="100"/>
            <w:rPr>
              <w:rFonts w:ascii="Cambria" w:eastAsia="Cambria" w:hAnsi="Cambria" w:cs="Cambria"/>
              <w:color w:val="000000"/>
            </w:rPr>
          </w:pPr>
          <w:hyperlink w:anchor="_heading=h.1t3h5sf">
            <w:r>
              <w:rPr>
                <w:rFonts w:ascii="IBM Plex Sans" w:eastAsia="IBM Plex Sans" w:hAnsi="IBM Plex Sans" w:cs="IBM Plex Sans"/>
                <w:color w:val="000000"/>
              </w:rPr>
              <w:t>Critères de sélection</w:t>
            </w:r>
          </w:hyperlink>
          <w:hyperlink w:anchor="_heading=h.1t3h5sf">
            <w:r>
              <w:rPr>
                <w:rFonts w:ascii="Arial" w:eastAsia="Arial" w:hAnsi="Arial" w:cs="Arial"/>
                <w:color w:val="000000"/>
              </w:rPr>
              <w:tab/>
            </w:r>
          </w:hyperlink>
          <w:r w:rsidR="00081C90">
            <w:t>26</w:t>
          </w:r>
        </w:p>
        <w:p w14:paraId="2E0B3F39" w14:textId="5E4BA081" w:rsidR="00912D24" w:rsidRDefault="00912D24" w:rsidP="00912D24">
          <w:pPr>
            <w:pBdr>
              <w:top w:val="nil"/>
              <w:left w:val="nil"/>
              <w:bottom w:val="nil"/>
              <w:right w:val="nil"/>
              <w:between w:val="nil"/>
            </w:pBdr>
            <w:tabs>
              <w:tab w:val="right" w:pos="9019"/>
            </w:tabs>
            <w:spacing w:after="100"/>
            <w:ind w:left="440"/>
            <w:rPr>
              <w:rFonts w:ascii="Cambria" w:eastAsia="Cambria" w:hAnsi="Cambria" w:cs="Cambria"/>
              <w:color w:val="000000"/>
            </w:rPr>
          </w:pPr>
          <w:hyperlink w:anchor="_heading=h.4d34og8">
            <w:r>
              <w:rPr>
                <w:rFonts w:ascii="IBM Plex Sans" w:eastAsia="IBM Plex Sans" w:hAnsi="IBM Plex Sans" w:cs="IBM Plex Sans"/>
                <w:color w:val="000000"/>
              </w:rPr>
              <w:t>Entrée d’un titre</w:t>
            </w:r>
          </w:hyperlink>
          <w:hyperlink w:anchor="_heading=h.4d34og8">
            <w:r>
              <w:rPr>
                <w:rFonts w:ascii="Arial" w:eastAsia="Arial" w:hAnsi="Arial" w:cs="Arial"/>
                <w:color w:val="000000"/>
              </w:rPr>
              <w:tab/>
            </w:r>
          </w:hyperlink>
          <w:r w:rsidR="00081C90">
            <w:t>26</w:t>
          </w:r>
        </w:p>
        <w:p w14:paraId="00854A66" w14:textId="15231FA3" w:rsidR="00912D24" w:rsidRDefault="00912D24" w:rsidP="00912D24">
          <w:pPr>
            <w:pBdr>
              <w:top w:val="nil"/>
              <w:left w:val="nil"/>
              <w:bottom w:val="nil"/>
              <w:right w:val="nil"/>
              <w:between w:val="nil"/>
            </w:pBdr>
            <w:tabs>
              <w:tab w:val="right" w:pos="9019"/>
            </w:tabs>
            <w:spacing w:after="100"/>
            <w:ind w:left="440"/>
            <w:rPr>
              <w:rFonts w:ascii="Cambria" w:eastAsia="Cambria" w:hAnsi="Cambria" w:cs="Cambria"/>
              <w:color w:val="000000"/>
            </w:rPr>
          </w:pPr>
          <w:hyperlink w:anchor="_heading=h.17dp8vu">
            <w:r>
              <w:rPr>
                <w:rFonts w:ascii="IBM Plex Sans" w:eastAsia="IBM Plex Sans" w:hAnsi="IBM Plex Sans" w:cs="IBM Plex Sans"/>
                <w:color w:val="000000"/>
              </w:rPr>
              <w:t>Retraits</w:t>
            </w:r>
          </w:hyperlink>
          <w:hyperlink w:anchor="_heading=h.17dp8vu">
            <w:r>
              <w:rPr>
                <w:rFonts w:ascii="Arial" w:eastAsia="Arial" w:hAnsi="Arial" w:cs="Arial"/>
                <w:color w:val="000000"/>
              </w:rPr>
              <w:tab/>
            </w:r>
          </w:hyperlink>
          <w:r w:rsidR="00081C90">
            <w:t>26</w:t>
          </w:r>
        </w:p>
        <w:p w14:paraId="1483D29F" w14:textId="3DBF9C18" w:rsidR="00912D24" w:rsidRDefault="00912D24" w:rsidP="00912D24">
          <w:pPr>
            <w:pBdr>
              <w:top w:val="nil"/>
              <w:left w:val="nil"/>
              <w:bottom w:val="nil"/>
              <w:right w:val="nil"/>
              <w:between w:val="nil"/>
            </w:pBdr>
            <w:tabs>
              <w:tab w:val="right" w:pos="9019"/>
            </w:tabs>
            <w:spacing w:after="100"/>
            <w:ind w:left="440"/>
            <w:rPr>
              <w:rFonts w:ascii="Cambria" w:eastAsia="Cambria" w:hAnsi="Cambria" w:cs="Cambria"/>
              <w:color w:val="000000"/>
            </w:rPr>
          </w:pPr>
          <w:hyperlink w:anchor="_heading=h.3rdcrjn">
            <w:r>
              <w:rPr>
                <w:rFonts w:ascii="IBM Plex Sans" w:eastAsia="IBM Plex Sans" w:hAnsi="IBM Plex Sans" w:cs="IBM Plex Sans"/>
                <w:color w:val="000000"/>
              </w:rPr>
              <w:t>Capacité de stockage</w:t>
            </w:r>
          </w:hyperlink>
          <w:hyperlink w:anchor="_heading=h.3rdcrjn">
            <w:r>
              <w:rPr>
                <w:rFonts w:ascii="Arial" w:eastAsia="Arial" w:hAnsi="Arial" w:cs="Arial"/>
                <w:color w:val="000000"/>
              </w:rPr>
              <w:tab/>
            </w:r>
          </w:hyperlink>
          <w:r w:rsidR="00081C90">
            <w:t>27</w:t>
          </w:r>
        </w:p>
        <w:p w14:paraId="2033CDA5" w14:textId="552DF1EE" w:rsidR="00912D24" w:rsidRDefault="00912D24" w:rsidP="00912D24">
          <w:pPr>
            <w:pBdr>
              <w:top w:val="nil"/>
              <w:left w:val="nil"/>
              <w:bottom w:val="nil"/>
              <w:right w:val="nil"/>
              <w:between w:val="nil"/>
            </w:pBdr>
            <w:tabs>
              <w:tab w:val="right" w:pos="9019"/>
            </w:tabs>
            <w:spacing w:after="100"/>
            <w:ind w:left="440"/>
            <w:rPr>
              <w:rFonts w:ascii="Cambria" w:eastAsia="Cambria" w:hAnsi="Cambria" w:cs="Cambria"/>
              <w:color w:val="000000"/>
            </w:rPr>
          </w:pPr>
          <w:hyperlink w:anchor="_heading=h.26in1rg">
            <w:r>
              <w:rPr>
                <w:rFonts w:ascii="IBM Plex Sans" w:eastAsia="IBM Plex Sans" w:hAnsi="IBM Plex Sans" w:cs="IBM Plex Sans"/>
                <w:color w:val="000000"/>
              </w:rPr>
              <w:t>Accessibilité</w:t>
            </w:r>
          </w:hyperlink>
          <w:hyperlink w:anchor="_heading=h.26in1rg">
            <w:r>
              <w:rPr>
                <w:rFonts w:ascii="Arial" w:eastAsia="Arial" w:hAnsi="Arial" w:cs="Arial"/>
                <w:color w:val="000000"/>
              </w:rPr>
              <w:tab/>
            </w:r>
          </w:hyperlink>
          <w:r w:rsidR="00081C90">
            <w:t>27</w:t>
          </w:r>
        </w:p>
        <w:p w14:paraId="7E64F48A" w14:textId="7F2BC933" w:rsidR="00912D24" w:rsidRDefault="00912D24" w:rsidP="00912D24">
          <w:pPr>
            <w:pBdr>
              <w:top w:val="nil"/>
              <w:left w:val="nil"/>
              <w:bottom w:val="nil"/>
              <w:right w:val="nil"/>
              <w:between w:val="nil"/>
            </w:pBdr>
            <w:tabs>
              <w:tab w:val="right" w:pos="9019"/>
            </w:tabs>
            <w:spacing w:after="100"/>
            <w:rPr>
              <w:rFonts w:ascii="Cambria" w:eastAsia="Cambria" w:hAnsi="Cambria" w:cs="Cambria"/>
              <w:color w:val="000000"/>
            </w:rPr>
          </w:pPr>
          <w:hyperlink w:anchor="_heading=h.35nkun2">
            <w:r>
              <w:rPr>
                <w:rFonts w:ascii="IBM Plex Sans" w:eastAsia="IBM Plex Sans" w:hAnsi="IBM Plex Sans" w:cs="IBM Plex Sans"/>
                <w:color w:val="000000"/>
              </w:rPr>
              <w:t>Conditions de prêt</w:t>
            </w:r>
          </w:hyperlink>
          <w:hyperlink w:anchor="_heading=h.35nkun2">
            <w:r>
              <w:rPr>
                <w:rFonts w:ascii="Arial" w:eastAsia="Arial" w:hAnsi="Arial" w:cs="Arial"/>
                <w:color w:val="000000"/>
              </w:rPr>
              <w:tab/>
            </w:r>
          </w:hyperlink>
          <w:r w:rsidR="00081C90">
            <w:t>27</w:t>
          </w:r>
        </w:p>
        <w:p w14:paraId="0206402B" w14:textId="48AE4FD3" w:rsidR="00912D24" w:rsidRDefault="00912D24" w:rsidP="00912D24">
          <w:pPr>
            <w:pBdr>
              <w:top w:val="nil"/>
              <w:left w:val="nil"/>
              <w:bottom w:val="nil"/>
              <w:right w:val="nil"/>
              <w:between w:val="nil"/>
            </w:pBdr>
            <w:tabs>
              <w:tab w:val="right" w:pos="9019"/>
            </w:tabs>
            <w:spacing w:after="100"/>
            <w:rPr>
              <w:rFonts w:ascii="Cambria" w:eastAsia="Cambria" w:hAnsi="Cambria" w:cs="Cambria"/>
              <w:color w:val="000000"/>
            </w:rPr>
          </w:pPr>
          <w:hyperlink w:anchor="_heading=h.44sinio">
            <w:r>
              <w:rPr>
                <w:rFonts w:ascii="IBM Plex Sans" w:eastAsia="IBM Plex Sans" w:hAnsi="IBM Plex Sans" w:cs="IBM Plex Sans"/>
                <w:color w:val="000000"/>
              </w:rPr>
              <w:t>Engagements de conservation</w:t>
            </w:r>
          </w:hyperlink>
          <w:hyperlink w:anchor="_heading=h.44sinio">
            <w:r>
              <w:rPr>
                <w:rFonts w:ascii="Arial" w:eastAsia="Arial" w:hAnsi="Arial" w:cs="Arial"/>
                <w:color w:val="000000"/>
              </w:rPr>
              <w:tab/>
            </w:r>
          </w:hyperlink>
          <w:r w:rsidR="00081C90">
            <w:t>27</w:t>
          </w:r>
        </w:p>
        <w:p w14:paraId="44D86E63" w14:textId="3648E506" w:rsidR="00912D24" w:rsidRDefault="00912D24" w:rsidP="00912D24">
          <w:pPr>
            <w:pBdr>
              <w:top w:val="nil"/>
              <w:left w:val="nil"/>
              <w:bottom w:val="nil"/>
              <w:right w:val="nil"/>
              <w:between w:val="nil"/>
            </w:pBdr>
            <w:tabs>
              <w:tab w:val="right" w:pos="9019"/>
            </w:tabs>
            <w:spacing w:after="100"/>
            <w:rPr>
              <w:rFonts w:ascii="Cambria" w:eastAsia="Cambria" w:hAnsi="Cambria" w:cs="Cambria"/>
              <w:color w:val="000000"/>
            </w:rPr>
          </w:pPr>
          <w:hyperlink w:anchor="_heading=h.z337ya">
            <w:r>
              <w:rPr>
                <w:rFonts w:ascii="IBM Plex Sans" w:eastAsia="IBM Plex Sans" w:hAnsi="IBM Plex Sans" w:cs="IBM Plex Sans"/>
                <w:color w:val="000000"/>
              </w:rPr>
              <w:t>Désherbage</w:t>
            </w:r>
          </w:hyperlink>
          <w:hyperlink w:anchor="_heading=h.z337ya">
            <w:r>
              <w:rPr>
                <w:rFonts w:ascii="Arial" w:eastAsia="Arial" w:hAnsi="Arial" w:cs="Arial"/>
                <w:color w:val="000000"/>
              </w:rPr>
              <w:tab/>
            </w:r>
          </w:hyperlink>
          <w:r w:rsidR="00081C90">
            <w:t>27</w:t>
          </w:r>
        </w:p>
        <w:p w14:paraId="3E0FB1B8" w14:textId="42E4040C" w:rsidR="00912D24" w:rsidRDefault="00912D24" w:rsidP="00912D24">
          <w:pPr>
            <w:pBdr>
              <w:top w:val="nil"/>
              <w:left w:val="nil"/>
              <w:bottom w:val="nil"/>
              <w:right w:val="nil"/>
              <w:between w:val="nil"/>
            </w:pBdr>
            <w:tabs>
              <w:tab w:val="right" w:pos="9019"/>
            </w:tabs>
            <w:spacing w:after="100"/>
            <w:rPr>
              <w:rFonts w:ascii="Cambria" w:eastAsia="Cambria" w:hAnsi="Cambria" w:cs="Cambria"/>
              <w:color w:val="000000"/>
            </w:rPr>
          </w:pPr>
          <w:hyperlink w:anchor="_heading=h.1y810tw">
            <w:r>
              <w:rPr>
                <w:rFonts w:ascii="IBM Plex Sans" w:eastAsia="IBM Plex Sans" w:hAnsi="IBM Plex Sans" w:cs="IBM Plex Sans"/>
                <w:color w:val="000000"/>
              </w:rPr>
              <w:t>Valorisation</w:t>
            </w:r>
          </w:hyperlink>
          <w:hyperlink w:anchor="_heading=h.1y810tw">
            <w:r>
              <w:rPr>
                <w:rFonts w:ascii="Arial" w:eastAsia="Arial" w:hAnsi="Arial" w:cs="Arial"/>
                <w:color w:val="000000"/>
              </w:rPr>
              <w:tab/>
            </w:r>
          </w:hyperlink>
          <w:r w:rsidR="00081C90">
            <w:t>28</w:t>
          </w:r>
        </w:p>
        <w:p w14:paraId="61A5355F" w14:textId="77777777" w:rsidR="00912D24" w:rsidRDefault="00912D24" w:rsidP="00912D24">
          <w:pPr>
            <w:rPr>
              <w:rFonts w:ascii="IBM Plex Sans" w:eastAsia="IBM Plex Sans" w:hAnsi="IBM Plex Sans" w:cs="IBM Plex Sans"/>
            </w:rPr>
          </w:pPr>
          <w:r>
            <w:fldChar w:fldCharType="end"/>
          </w:r>
        </w:p>
      </w:sdtContent>
    </w:sdt>
    <w:p w14:paraId="19FD5FAC" w14:textId="77777777" w:rsidR="00912D24" w:rsidRDefault="00912D24" w:rsidP="00912D24">
      <w:pPr>
        <w:rPr>
          <w:rFonts w:ascii="IBM Plex Sans" w:eastAsia="IBM Plex Sans" w:hAnsi="IBM Plex Sans" w:cs="IBM Plex Sans"/>
        </w:rPr>
      </w:pPr>
    </w:p>
    <w:p w14:paraId="284BFB04" w14:textId="77777777" w:rsidR="00912D24" w:rsidRDefault="00912D24" w:rsidP="00912D24">
      <w:pPr>
        <w:rPr>
          <w:rFonts w:ascii="IBM Plex Sans" w:eastAsia="IBM Plex Sans" w:hAnsi="IBM Plex Sans" w:cs="IBM Plex Sans"/>
        </w:rPr>
      </w:pPr>
    </w:p>
    <w:p w14:paraId="5CA44795" w14:textId="4C3CFA53" w:rsidR="00912D24" w:rsidRDefault="00912D24" w:rsidP="00912D24">
      <w:pPr>
        <w:rPr>
          <w:rFonts w:ascii="IBM Plex Sans" w:eastAsia="IBM Plex Sans" w:hAnsi="IBM Plex Sans" w:cs="IBM Plex Sans"/>
        </w:rPr>
      </w:pPr>
      <w:r>
        <w:br w:type="page"/>
      </w:r>
      <w:r>
        <w:rPr>
          <w:rFonts w:ascii="IBM Plex Sans" w:eastAsia="IBM Plex Sans" w:hAnsi="IBM Plex Sans" w:cs="IBM Plex Sans"/>
        </w:rPr>
        <w:lastRenderedPageBreak/>
        <w:t xml:space="preserve"> </w:t>
      </w:r>
    </w:p>
    <w:p w14:paraId="255B1465" w14:textId="77777777" w:rsidR="00912D24" w:rsidRDefault="00912D24" w:rsidP="00912D24">
      <w:pPr>
        <w:ind w:left="4320"/>
        <w:rPr>
          <w:rFonts w:ascii="IBM Plex Sans" w:eastAsia="IBM Plex Sans" w:hAnsi="IBM Plex Sans" w:cs="IBM Plex Sans"/>
          <w:b/>
          <w:color w:val="210468"/>
          <w:sz w:val="44"/>
          <w:szCs w:val="44"/>
        </w:rPr>
      </w:pPr>
    </w:p>
    <w:p w14:paraId="322A246F" w14:textId="77777777" w:rsidR="00912D24" w:rsidRDefault="00912D24" w:rsidP="00912D24">
      <w:pPr>
        <w:ind w:left="4320"/>
        <w:rPr>
          <w:rFonts w:ascii="IBM Plex Sans" w:eastAsia="IBM Plex Sans" w:hAnsi="IBM Plex Sans" w:cs="IBM Plex Sans"/>
          <w:b/>
          <w:color w:val="210468"/>
          <w:sz w:val="44"/>
          <w:szCs w:val="44"/>
        </w:rPr>
      </w:pPr>
    </w:p>
    <w:p w14:paraId="15C48394" w14:textId="77777777" w:rsidR="00912D24" w:rsidRDefault="00912D24" w:rsidP="00912D24">
      <w:pPr>
        <w:ind w:left="4320"/>
        <w:rPr>
          <w:rFonts w:ascii="IBM Plex Sans" w:eastAsia="IBM Plex Sans" w:hAnsi="IBM Plex Sans" w:cs="IBM Plex Sans"/>
          <w:b/>
          <w:color w:val="210468"/>
          <w:sz w:val="44"/>
          <w:szCs w:val="44"/>
        </w:rPr>
      </w:pPr>
    </w:p>
    <w:p w14:paraId="1046A42B" w14:textId="684040FF" w:rsidR="007667B5" w:rsidRDefault="007667B5" w:rsidP="00912D24">
      <w:pPr>
        <w:ind w:left="4320"/>
        <w:rPr>
          <w:rFonts w:ascii="IBM Plex Sans" w:eastAsia="IBM Plex Sans" w:hAnsi="IBM Plex Sans" w:cs="IBM Plex Sans"/>
          <w:b/>
          <w:color w:val="210468"/>
          <w:sz w:val="42"/>
          <w:szCs w:val="42"/>
        </w:rPr>
      </w:pPr>
      <w:r>
        <w:rPr>
          <w:rFonts w:ascii="IBM Plex Sans" w:eastAsia="IBM Plex Sans" w:hAnsi="IBM Plex Sans" w:cs="IBM Plex Sans"/>
          <w:b/>
          <w:color w:val="210468"/>
          <w:sz w:val="42"/>
          <w:szCs w:val="42"/>
        </w:rPr>
        <w:t xml:space="preserve">Charte PCPP Art </w:t>
      </w:r>
      <w:r w:rsidR="0054207E">
        <w:rPr>
          <w:rFonts w:ascii="IBM Plex Sans" w:eastAsia="IBM Plex Sans" w:hAnsi="IBM Plex Sans" w:cs="IBM Plex Sans"/>
          <w:b/>
          <w:color w:val="210468"/>
          <w:sz w:val="42"/>
          <w:szCs w:val="42"/>
        </w:rPr>
        <w:t>&amp;</w:t>
      </w:r>
      <w:r>
        <w:rPr>
          <w:rFonts w:ascii="IBM Plex Sans" w:eastAsia="IBM Plex Sans" w:hAnsi="IBM Plex Sans" w:cs="IBM Plex Sans"/>
          <w:b/>
          <w:color w:val="210468"/>
          <w:sz w:val="42"/>
          <w:szCs w:val="42"/>
        </w:rPr>
        <w:t xml:space="preserve"> Design</w:t>
      </w:r>
    </w:p>
    <w:p w14:paraId="321DC4BA" w14:textId="77777777" w:rsidR="007667B5" w:rsidRDefault="007667B5" w:rsidP="00912D24">
      <w:pPr>
        <w:ind w:left="4320"/>
        <w:rPr>
          <w:rFonts w:ascii="IBM Plex Sans" w:eastAsia="IBM Plex Sans" w:hAnsi="IBM Plex Sans" w:cs="IBM Plex Sans"/>
          <w:b/>
          <w:color w:val="210468"/>
          <w:sz w:val="44"/>
          <w:szCs w:val="44"/>
        </w:rPr>
      </w:pPr>
    </w:p>
    <w:p w14:paraId="2EF882A8" w14:textId="75E293A2" w:rsidR="00912D24" w:rsidRDefault="00912D24" w:rsidP="00912D24">
      <w:pPr>
        <w:ind w:left="4320"/>
        <w:rPr>
          <w:rFonts w:ascii="IBM Plex Sans" w:eastAsia="IBM Plex Sans" w:hAnsi="IBM Plex Sans" w:cs="IBM Plex Sans"/>
          <w:b/>
          <w:color w:val="210468"/>
          <w:sz w:val="44"/>
          <w:szCs w:val="44"/>
        </w:rPr>
      </w:pPr>
      <w:r>
        <w:rPr>
          <w:rFonts w:ascii="IBM Plex Sans" w:eastAsia="IBM Plex Sans" w:hAnsi="IBM Plex Sans" w:cs="IBM Plex Sans"/>
          <w:b/>
          <w:color w:val="210468"/>
          <w:sz w:val="44"/>
          <w:szCs w:val="44"/>
        </w:rPr>
        <w:t xml:space="preserve">Mutualiser </w:t>
      </w:r>
    </w:p>
    <w:p w14:paraId="0EB94239" w14:textId="77777777" w:rsidR="00912D24" w:rsidRDefault="00912D24" w:rsidP="00912D24">
      <w:pPr>
        <w:ind w:left="4320"/>
        <w:rPr>
          <w:rFonts w:ascii="IBM Plex Sans" w:eastAsia="IBM Plex Sans" w:hAnsi="IBM Plex Sans" w:cs="IBM Plex Sans"/>
          <w:b/>
          <w:color w:val="210468"/>
          <w:sz w:val="44"/>
          <w:szCs w:val="44"/>
        </w:rPr>
      </w:pPr>
      <w:r>
        <w:rPr>
          <w:rFonts w:ascii="IBM Plex Sans" w:eastAsia="IBM Plex Sans" w:hAnsi="IBM Plex Sans" w:cs="IBM Plex Sans"/>
          <w:b/>
          <w:color w:val="210468"/>
          <w:sz w:val="44"/>
          <w:szCs w:val="44"/>
        </w:rPr>
        <w:t>Valoriser la spécificité</w:t>
      </w:r>
    </w:p>
    <w:p w14:paraId="742E3A5A" w14:textId="77777777" w:rsidR="00912D24" w:rsidRDefault="00912D24" w:rsidP="00912D24">
      <w:pPr>
        <w:ind w:left="4320"/>
        <w:rPr>
          <w:rFonts w:ascii="IBM Plex Sans" w:eastAsia="IBM Plex Sans" w:hAnsi="IBM Plex Sans" w:cs="IBM Plex Sans"/>
          <w:b/>
          <w:color w:val="210468"/>
          <w:sz w:val="44"/>
          <w:szCs w:val="44"/>
        </w:rPr>
      </w:pPr>
      <w:proofErr w:type="gramStart"/>
      <w:r>
        <w:rPr>
          <w:rFonts w:ascii="IBM Plex Sans" w:eastAsia="IBM Plex Sans" w:hAnsi="IBM Plex Sans" w:cs="IBM Plex Sans"/>
          <w:b/>
          <w:color w:val="210468"/>
          <w:sz w:val="44"/>
          <w:szCs w:val="44"/>
        </w:rPr>
        <w:t>des</w:t>
      </w:r>
      <w:proofErr w:type="gramEnd"/>
      <w:r>
        <w:rPr>
          <w:rFonts w:ascii="IBM Plex Sans" w:eastAsia="IBM Plex Sans" w:hAnsi="IBM Plex Sans" w:cs="IBM Plex Sans"/>
          <w:b/>
          <w:color w:val="210468"/>
          <w:sz w:val="44"/>
          <w:szCs w:val="44"/>
        </w:rPr>
        <w:t xml:space="preserve"> revues en école d’art </w:t>
      </w:r>
    </w:p>
    <w:p w14:paraId="2C8190FF" w14:textId="77777777" w:rsidR="00912D24" w:rsidRDefault="00912D24" w:rsidP="00912D24">
      <w:pPr>
        <w:ind w:left="4320"/>
        <w:rPr>
          <w:rFonts w:ascii="IBM Plex Sans" w:eastAsia="IBM Plex Sans" w:hAnsi="IBM Plex Sans" w:cs="IBM Plex Sans"/>
          <w:b/>
          <w:color w:val="210468"/>
          <w:sz w:val="44"/>
          <w:szCs w:val="44"/>
        </w:rPr>
      </w:pPr>
      <w:r>
        <w:rPr>
          <w:rFonts w:ascii="IBM Plex Sans" w:eastAsia="IBM Plex Sans" w:hAnsi="IBM Plex Sans" w:cs="IBM Plex Sans"/>
          <w:b/>
          <w:color w:val="210468"/>
          <w:sz w:val="44"/>
          <w:szCs w:val="44"/>
        </w:rPr>
        <w:t>Assurer une meilleure conservation</w:t>
      </w:r>
    </w:p>
    <w:p w14:paraId="01A45BAF" w14:textId="77777777" w:rsidR="00912D24" w:rsidRDefault="00912D24" w:rsidP="00912D24">
      <w:pPr>
        <w:ind w:left="4320"/>
        <w:rPr>
          <w:rFonts w:ascii="IBM Plex Sans" w:eastAsia="IBM Plex Sans" w:hAnsi="IBM Plex Sans" w:cs="IBM Plex Sans"/>
        </w:rPr>
      </w:pPr>
    </w:p>
    <w:p w14:paraId="195E0246" w14:textId="77777777" w:rsidR="00912D24" w:rsidRDefault="00912D24" w:rsidP="00912D24">
      <w:pPr>
        <w:ind w:left="4320"/>
        <w:rPr>
          <w:rFonts w:ascii="IBM Plex Sans" w:eastAsia="IBM Plex Sans" w:hAnsi="IBM Plex Sans" w:cs="IBM Plex Sans"/>
        </w:rPr>
      </w:pPr>
    </w:p>
    <w:p w14:paraId="333C6C82" w14:textId="74601E1B" w:rsidR="00912D24" w:rsidRPr="005754DD" w:rsidRDefault="00912D24" w:rsidP="005754DD">
      <w:pPr>
        <w:ind w:left="4320"/>
        <w:rPr>
          <w:rFonts w:ascii="IBM Plex Sans" w:eastAsia="IBM Plex Sans" w:hAnsi="IBM Plex Sans" w:cs="IBM Plex Sans"/>
          <w:sz w:val="40"/>
          <w:szCs w:val="40"/>
        </w:rPr>
      </w:pPr>
      <w:r>
        <w:br w:type="page"/>
      </w:r>
    </w:p>
    <w:p w14:paraId="301B8CCC" w14:textId="77777777" w:rsidR="00912D24" w:rsidRDefault="00912D24" w:rsidP="00912D24">
      <w:pPr>
        <w:pStyle w:val="Titre1"/>
        <w:rPr>
          <w:rFonts w:ascii="IBM Plex Sans" w:eastAsia="IBM Plex Sans" w:hAnsi="IBM Plex Sans" w:cs="IBM Plex Sans"/>
        </w:rPr>
      </w:pPr>
      <w:r>
        <w:rPr>
          <w:rFonts w:ascii="IBM Plex Sans" w:eastAsia="IBM Plex Sans" w:hAnsi="IBM Plex Sans" w:cs="IBM Plex Sans"/>
        </w:rPr>
        <w:lastRenderedPageBreak/>
        <w:t>Préambule</w:t>
      </w:r>
    </w:p>
    <w:p w14:paraId="2BF53239" w14:textId="77777777" w:rsidR="00912D24" w:rsidRDefault="00912D24" w:rsidP="00912D24">
      <w:pPr>
        <w:rPr>
          <w:rFonts w:ascii="IBM Plex Sans" w:eastAsia="IBM Plex Sans" w:hAnsi="IBM Plex Sans" w:cs="IBM Plex Sans"/>
        </w:rPr>
      </w:pPr>
      <w:bookmarkStart w:id="4" w:name="_heading=h.1fob9te" w:colFirst="0" w:colLast="0"/>
      <w:bookmarkEnd w:id="4"/>
      <w:r>
        <w:rPr>
          <w:rFonts w:ascii="IBM Plex Sans" w:eastAsia="IBM Plex Sans" w:hAnsi="IBM Plex Sans" w:cs="IBM Plex Sans"/>
        </w:rPr>
        <w:t>Le Plan de conservation partagée des périodiques du réseau École(s) du Sud est né par le biais du réseau professionnel Bear qui a fédéré une volonté commune des bibliothèques des écoles d’art de valoriser ces collections et de pallier le manque d’espaces pour les conserver.</w:t>
      </w:r>
    </w:p>
    <w:p w14:paraId="78946C73" w14:textId="77777777" w:rsidR="00912D24" w:rsidRDefault="00912D24" w:rsidP="00912D24">
      <w:pPr>
        <w:rPr>
          <w:rFonts w:ascii="IBM Plex Sans" w:eastAsia="IBM Plex Sans" w:hAnsi="IBM Plex Sans" w:cs="IBM Plex Sans"/>
        </w:rPr>
      </w:pPr>
      <w:r>
        <w:rPr>
          <w:rFonts w:ascii="IBM Plex Sans" w:eastAsia="IBM Plex Sans" w:hAnsi="IBM Plex Sans" w:cs="IBM Plex Sans"/>
        </w:rPr>
        <w:t>Le groupement des bibliothèques du réseau École(s) du Sud s’est construit naturellement par le lien intrinsèque du réseau existant et par la proximité géographique des sites des différentes écoles.</w:t>
      </w:r>
    </w:p>
    <w:p w14:paraId="71117D5F" w14:textId="77777777" w:rsidR="00912D24" w:rsidRDefault="00912D24" w:rsidP="00912D24">
      <w:pPr>
        <w:pStyle w:val="Titre1"/>
        <w:rPr>
          <w:rFonts w:ascii="IBM Plex Sans" w:eastAsia="IBM Plex Sans" w:hAnsi="IBM Plex Sans" w:cs="IBM Plex Sans"/>
        </w:rPr>
      </w:pPr>
      <w:bookmarkStart w:id="5" w:name="_heading=h.3znysh7" w:colFirst="0" w:colLast="0"/>
      <w:bookmarkEnd w:id="5"/>
      <w:r>
        <w:rPr>
          <w:rFonts w:ascii="IBM Plex Sans" w:eastAsia="IBM Plex Sans" w:hAnsi="IBM Plex Sans" w:cs="IBM Plex Sans"/>
        </w:rPr>
        <w:t>Établissements participants</w:t>
      </w:r>
    </w:p>
    <w:p w14:paraId="4703A09E" w14:textId="77777777" w:rsidR="00912D24" w:rsidRDefault="00912D24" w:rsidP="00912D24">
      <w:pPr>
        <w:rPr>
          <w:rFonts w:ascii="IBM Plex Sans" w:eastAsia="IBM Plex Sans" w:hAnsi="IBM Plex Sans" w:cs="IBM Plex Sans"/>
        </w:rPr>
      </w:pPr>
      <w:bookmarkStart w:id="6" w:name="_heading=h.2et92p0" w:colFirst="0" w:colLast="0"/>
      <w:bookmarkEnd w:id="6"/>
      <w:r>
        <w:rPr>
          <w:rFonts w:ascii="IBM Plex Sans" w:eastAsia="IBM Plex Sans" w:hAnsi="IBM Plex Sans" w:cs="IBM Plex Sans"/>
        </w:rPr>
        <w:t>Aix : École Supérieure d’Art d’Aix-en-Provence</w:t>
      </w:r>
    </w:p>
    <w:p w14:paraId="7135B805" w14:textId="77777777" w:rsidR="00912D24" w:rsidRDefault="00912D24" w:rsidP="00912D24">
      <w:pPr>
        <w:rPr>
          <w:rFonts w:ascii="IBM Plex Sans" w:eastAsia="IBM Plex Sans" w:hAnsi="IBM Plex Sans" w:cs="IBM Plex Sans"/>
        </w:rPr>
      </w:pPr>
      <w:r>
        <w:rPr>
          <w:rFonts w:ascii="IBM Plex Sans" w:eastAsia="IBM Plex Sans" w:hAnsi="IBM Plex Sans" w:cs="IBM Plex Sans"/>
        </w:rPr>
        <w:t>Arles : École nationale supérieure de la photographie</w:t>
      </w:r>
    </w:p>
    <w:p w14:paraId="34E183DD" w14:textId="77777777" w:rsidR="00912D24" w:rsidRDefault="00912D24" w:rsidP="00912D24">
      <w:pPr>
        <w:rPr>
          <w:rFonts w:ascii="IBM Plex Sans" w:eastAsia="IBM Plex Sans" w:hAnsi="IBM Plex Sans" w:cs="IBM Plex Sans"/>
        </w:rPr>
      </w:pPr>
      <w:r>
        <w:rPr>
          <w:rFonts w:ascii="IBM Plex Sans" w:eastAsia="IBM Plex Sans" w:hAnsi="IBM Plex Sans" w:cs="IBM Plex Sans"/>
        </w:rPr>
        <w:t>Avignon : École supérieure d’art d’Avignon</w:t>
      </w:r>
    </w:p>
    <w:p w14:paraId="4A8C8C6D" w14:textId="77777777" w:rsidR="00912D24" w:rsidRDefault="00912D24" w:rsidP="00912D24">
      <w:pPr>
        <w:rPr>
          <w:rFonts w:ascii="IBM Plex Sans" w:eastAsia="IBM Plex Sans" w:hAnsi="IBM Plex Sans" w:cs="IBM Plex Sans"/>
        </w:rPr>
      </w:pPr>
      <w:r>
        <w:rPr>
          <w:rFonts w:ascii="IBM Plex Sans" w:eastAsia="IBM Plex Sans" w:hAnsi="IBM Plex Sans" w:cs="IBM Plex Sans"/>
        </w:rPr>
        <w:t>Marseille : Les Beaux-Arts de Marseille (INSEAMM)</w:t>
      </w:r>
    </w:p>
    <w:p w14:paraId="0CF414F5" w14:textId="2D276A9E" w:rsidR="00912D24" w:rsidRDefault="00912D24" w:rsidP="00912D24">
      <w:pPr>
        <w:rPr>
          <w:rFonts w:ascii="IBM Plex Sans" w:eastAsia="IBM Plex Sans" w:hAnsi="IBM Plex Sans" w:cs="IBM Plex Sans"/>
        </w:rPr>
      </w:pPr>
      <w:r>
        <w:rPr>
          <w:rFonts w:ascii="IBM Plex Sans" w:eastAsia="IBM Plex Sans" w:hAnsi="IBM Plex Sans" w:cs="IBM Plex Sans"/>
        </w:rPr>
        <w:t>Monaco : Pavillon Bosio</w:t>
      </w:r>
      <w:r w:rsidR="005754DD">
        <w:rPr>
          <w:rFonts w:ascii="IBM Plex Sans" w:eastAsia="IBM Plex Sans" w:hAnsi="IBM Plex Sans" w:cs="IBM Plex Sans"/>
        </w:rPr>
        <w:t xml:space="preserve">, École </w:t>
      </w:r>
      <w:r w:rsidR="00C20820">
        <w:rPr>
          <w:rFonts w:ascii="IBM Plex Sans" w:eastAsia="IBM Plex Sans" w:hAnsi="IBM Plex Sans" w:cs="IBM Plex Sans"/>
        </w:rPr>
        <w:t>S</w:t>
      </w:r>
      <w:r w:rsidR="005754DD">
        <w:rPr>
          <w:rFonts w:ascii="IBM Plex Sans" w:eastAsia="IBM Plex Sans" w:hAnsi="IBM Plex Sans" w:cs="IBM Plex Sans"/>
        </w:rPr>
        <w:t>upérieure d’</w:t>
      </w:r>
      <w:r w:rsidR="00C20820">
        <w:rPr>
          <w:rFonts w:ascii="IBM Plex Sans" w:eastAsia="IBM Plex Sans" w:hAnsi="IBM Plex Sans" w:cs="IBM Plex Sans"/>
        </w:rPr>
        <w:t>A</w:t>
      </w:r>
      <w:r w:rsidR="005754DD">
        <w:rPr>
          <w:rFonts w:ascii="IBM Plex Sans" w:eastAsia="IBM Plex Sans" w:hAnsi="IBM Plex Sans" w:cs="IBM Plex Sans"/>
        </w:rPr>
        <w:t>rt</w:t>
      </w:r>
      <w:r w:rsidR="00C20820">
        <w:rPr>
          <w:rFonts w:ascii="IBM Plex Sans" w:eastAsia="IBM Plex Sans" w:hAnsi="IBM Plex Sans" w:cs="IBM Plex Sans"/>
        </w:rPr>
        <w:t>s Plastiques</w:t>
      </w:r>
      <w:r w:rsidR="005754DD">
        <w:rPr>
          <w:rFonts w:ascii="IBM Plex Sans" w:eastAsia="IBM Plex Sans" w:hAnsi="IBM Plex Sans" w:cs="IBM Plex Sans"/>
        </w:rPr>
        <w:t xml:space="preserve"> de la Ville de Monaco</w:t>
      </w:r>
    </w:p>
    <w:p w14:paraId="0AD4A8F0" w14:textId="3275639F" w:rsidR="00912D24" w:rsidRDefault="00912D24" w:rsidP="00912D24">
      <w:pPr>
        <w:rPr>
          <w:rFonts w:ascii="IBM Plex Sans" w:eastAsia="IBM Plex Sans" w:hAnsi="IBM Plex Sans" w:cs="IBM Plex Sans"/>
        </w:rPr>
      </w:pPr>
      <w:r>
        <w:rPr>
          <w:rFonts w:ascii="IBM Plex Sans" w:eastAsia="IBM Plex Sans" w:hAnsi="IBM Plex Sans" w:cs="IBM Plex Sans"/>
        </w:rPr>
        <w:t>Nice : Villa Arson</w:t>
      </w:r>
      <w:r w:rsidR="005754DD">
        <w:rPr>
          <w:rFonts w:ascii="IBM Plex Sans" w:eastAsia="IBM Plex Sans" w:hAnsi="IBM Plex Sans" w:cs="IBM Plex Sans"/>
        </w:rPr>
        <w:t xml:space="preserve"> Nice</w:t>
      </w:r>
    </w:p>
    <w:p w14:paraId="1B61BFEE" w14:textId="77777777" w:rsidR="00912D24" w:rsidRDefault="00912D24" w:rsidP="00912D24">
      <w:pPr>
        <w:rPr>
          <w:rFonts w:ascii="IBM Plex Sans" w:eastAsia="IBM Plex Sans" w:hAnsi="IBM Plex Sans" w:cs="IBM Plex Sans"/>
        </w:rPr>
      </w:pPr>
      <w:r>
        <w:rPr>
          <w:rFonts w:ascii="IBM Plex Sans" w:eastAsia="IBM Plex Sans" w:hAnsi="IBM Plex Sans" w:cs="IBM Plex Sans"/>
        </w:rPr>
        <w:t>Nîmes : École supérieure des beaux-arts de Nîmes</w:t>
      </w:r>
    </w:p>
    <w:p w14:paraId="100CBE8B" w14:textId="77777777" w:rsidR="00912D24" w:rsidRDefault="00912D24" w:rsidP="00912D24">
      <w:pPr>
        <w:pStyle w:val="Titre1"/>
        <w:rPr>
          <w:rFonts w:ascii="IBM Plex Sans" w:eastAsia="IBM Plex Sans" w:hAnsi="IBM Plex Sans" w:cs="IBM Plex Sans"/>
        </w:rPr>
      </w:pPr>
      <w:bookmarkStart w:id="7" w:name="_heading=h.tyjcwt" w:colFirst="0" w:colLast="0"/>
      <w:bookmarkEnd w:id="7"/>
      <w:r>
        <w:rPr>
          <w:rFonts w:ascii="IBM Plex Sans" w:eastAsia="IBM Plex Sans" w:hAnsi="IBM Plex Sans" w:cs="IBM Plex Sans"/>
        </w:rPr>
        <w:t>Objectifs et fonctionnement</w:t>
      </w:r>
    </w:p>
    <w:p w14:paraId="53F68CFF" w14:textId="304FB693" w:rsidR="00912D24" w:rsidRDefault="00912D24" w:rsidP="00912D24">
      <w:pPr>
        <w:rPr>
          <w:rFonts w:ascii="IBM Plex Sans" w:eastAsia="IBM Plex Sans" w:hAnsi="IBM Plex Sans" w:cs="IBM Plex Sans"/>
        </w:rPr>
      </w:pPr>
      <w:r>
        <w:rPr>
          <w:rFonts w:ascii="IBM Plex Sans" w:eastAsia="IBM Plex Sans" w:hAnsi="IBM Plex Sans" w:cs="IBM Plex Sans"/>
        </w:rPr>
        <w:t xml:space="preserve">Le principe du PCPP </w:t>
      </w:r>
      <w:r w:rsidR="00F50D01">
        <w:rPr>
          <w:rFonts w:ascii="IBM Plex Sans" w:eastAsia="IBM Plex Sans" w:hAnsi="IBM Plex Sans" w:cs="IBM Plex Sans"/>
        </w:rPr>
        <w:t>Art et Design</w:t>
      </w:r>
      <w:r>
        <w:rPr>
          <w:rFonts w:ascii="IBM Plex Sans" w:eastAsia="IBM Plex Sans" w:hAnsi="IBM Plex Sans" w:cs="IBM Plex Sans"/>
        </w:rPr>
        <w:t xml:space="preserve"> consiste à répartir la conservation des titres parmi les établissements participants qui s’engagent à faciliter le désherbage pour libérer de l’espace dans les locaux des bibliothèques. </w:t>
      </w:r>
    </w:p>
    <w:p w14:paraId="348BFCD0" w14:textId="77777777" w:rsidR="00912D24" w:rsidRDefault="00912D24" w:rsidP="00912D24">
      <w:pPr>
        <w:rPr>
          <w:rFonts w:ascii="IBM Plex Sans" w:eastAsia="IBM Plex Sans" w:hAnsi="IBM Plex Sans" w:cs="IBM Plex Sans"/>
          <w:color w:val="666666"/>
          <w:sz w:val="20"/>
          <w:szCs w:val="20"/>
        </w:rPr>
      </w:pPr>
      <w:r>
        <w:rPr>
          <w:rFonts w:ascii="IBM Plex Sans" w:eastAsia="IBM Plex Sans" w:hAnsi="IBM Plex Sans" w:cs="IBM Plex Sans"/>
        </w:rPr>
        <w:t>L’objectif du projet est de compléter, valoriser et rendre accessible les collections choisies.</w:t>
      </w:r>
    </w:p>
    <w:p w14:paraId="796E79CC" w14:textId="7702EA4A" w:rsidR="00912D24" w:rsidRDefault="00912D24" w:rsidP="00912D24">
      <w:pPr>
        <w:rPr>
          <w:rFonts w:ascii="IBM Plex Sans" w:eastAsia="IBM Plex Sans" w:hAnsi="IBM Plex Sans" w:cs="IBM Plex Sans"/>
        </w:rPr>
      </w:pPr>
      <w:r>
        <w:rPr>
          <w:rFonts w:ascii="IBM Plex Sans" w:eastAsia="IBM Plex Sans" w:hAnsi="IBM Plex Sans" w:cs="IBM Plex Sans"/>
        </w:rPr>
        <w:t xml:space="preserve">Le PCPP </w:t>
      </w:r>
      <w:r w:rsidR="00F50D01">
        <w:rPr>
          <w:rFonts w:ascii="IBM Plex Sans" w:eastAsia="IBM Plex Sans" w:hAnsi="IBM Plex Sans" w:cs="IBM Plex Sans"/>
        </w:rPr>
        <w:t>Art et Design</w:t>
      </w:r>
      <w:r>
        <w:rPr>
          <w:rFonts w:ascii="IBM Plex Sans" w:eastAsia="IBM Plex Sans" w:hAnsi="IBM Plex Sans" w:cs="IBM Plex Sans"/>
        </w:rPr>
        <w:t xml:space="preserve"> établit une liste de titres de périodiques à conserver sur l’ensemble du réseau. Un site de conservation est défini pour chaque titre (voir ANNEXE 1). La gestion est assurée par les personnels des bibliothèques des établissements participants. </w:t>
      </w:r>
    </w:p>
    <w:p w14:paraId="105E5206" w14:textId="30A32444" w:rsidR="00912D24" w:rsidRDefault="00912D24" w:rsidP="00912D24">
      <w:pPr>
        <w:rPr>
          <w:rFonts w:ascii="IBM Plex Sans" w:eastAsia="IBM Plex Sans" w:hAnsi="IBM Plex Sans" w:cs="IBM Plex Sans"/>
        </w:rPr>
      </w:pPr>
      <w:r>
        <w:rPr>
          <w:rFonts w:ascii="IBM Plex Sans" w:eastAsia="IBM Plex Sans" w:hAnsi="IBM Plex Sans" w:cs="IBM Plex Sans"/>
        </w:rPr>
        <w:t>L’articulation avec d’autres PCPP du réseau professionnel BEAR sera recherchée</w:t>
      </w:r>
      <w:r w:rsidR="00097CB4">
        <w:rPr>
          <w:rFonts w:ascii="IBM Plex Sans" w:eastAsia="IBM Plex Sans" w:hAnsi="IBM Plex Sans" w:cs="IBM Plex Sans"/>
        </w:rPr>
        <w:t>.</w:t>
      </w:r>
    </w:p>
    <w:p w14:paraId="0D7D5FFD" w14:textId="77777777" w:rsidR="00912D24" w:rsidRDefault="00912D24" w:rsidP="00912D24">
      <w:pPr>
        <w:rPr>
          <w:rFonts w:ascii="IBM Plex Sans" w:eastAsia="IBM Plex Sans" w:hAnsi="IBM Plex Sans" w:cs="IBM Plex Sans"/>
        </w:rPr>
      </w:pPr>
      <w:r>
        <w:rPr>
          <w:rFonts w:ascii="IBM Plex Sans" w:eastAsia="IBM Plex Sans" w:hAnsi="IBM Plex Sans" w:cs="IBM Plex Sans"/>
        </w:rPr>
        <w:t>L’abondance de titres, la fragilité du support papier, et les volumes de stockage de ces fonds ont rendu nécessaire la mise en place d’un plan de conservation partagée.</w:t>
      </w:r>
    </w:p>
    <w:p w14:paraId="1DD81C0B" w14:textId="77777777" w:rsidR="00912D24" w:rsidRDefault="00912D24" w:rsidP="00912D24">
      <w:pPr>
        <w:rPr>
          <w:rFonts w:ascii="IBM Plex Sans" w:eastAsia="IBM Plex Sans" w:hAnsi="IBM Plex Sans" w:cs="IBM Plex Sans"/>
        </w:rPr>
      </w:pPr>
      <w:r>
        <w:rPr>
          <w:rFonts w:ascii="IBM Plex Sans" w:eastAsia="IBM Plex Sans" w:hAnsi="IBM Plex Sans" w:cs="IBM Plex Sans"/>
        </w:rPr>
        <w:t xml:space="preserve">Les objectifs de cette démarche sont les suivants : </w:t>
      </w:r>
    </w:p>
    <w:p w14:paraId="06B88F24" w14:textId="77777777" w:rsidR="00912D24" w:rsidRDefault="00912D24" w:rsidP="00912D24">
      <w:pPr>
        <w:numPr>
          <w:ilvl w:val="0"/>
          <w:numId w:val="3"/>
        </w:numPr>
        <w:pBdr>
          <w:top w:val="nil"/>
          <w:left w:val="nil"/>
          <w:bottom w:val="nil"/>
          <w:right w:val="nil"/>
          <w:between w:val="nil"/>
        </w:pBdr>
        <w:spacing w:after="0" w:line="276" w:lineRule="auto"/>
        <w:rPr>
          <w:rFonts w:ascii="IBM Plex Sans" w:eastAsia="IBM Plex Sans" w:hAnsi="IBM Plex Sans" w:cs="IBM Plex Sans"/>
          <w:color w:val="000000"/>
        </w:rPr>
      </w:pPr>
      <w:r>
        <w:rPr>
          <w:rFonts w:ascii="IBM Plex Sans" w:eastAsia="IBM Plex Sans" w:hAnsi="IBM Plex Sans" w:cs="IBM Plex Sans"/>
          <w:color w:val="000000"/>
        </w:rPr>
        <w:t>Éviter les désherbages non concertés,</w:t>
      </w:r>
    </w:p>
    <w:p w14:paraId="715813F1" w14:textId="77777777" w:rsidR="00912D24" w:rsidRDefault="00912D24" w:rsidP="00912D24">
      <w:pPr>
        <w:numPr>
          <w:ilvl w:val="0"/>
          <w:numId w:val="3"/>
        </w:numPr>
        <w:pBdr>
          <w:top w:val="nil"/>
          <w:left w:val="nil"/>
          <w:bottom w:val="nil"/>
          <w:right w:val="nil"/>
          <w:between w:val="nil"/>
        </w:pBdr>
        <w:spacing w:after="0" w:line="276" w:lineRule="auto"/>
        <w:rPr>
          <w:rFonts w:ascii="IBM Plex Sans" w:eastAsia="IBM Plex Sans" w:hAnsi="IBM Plex Sans" w:cs="IBM Plex Sans"/>
          <w:color w:val="000000"/>
        </w:rPr>
      </w:pPr>
      <w:r>
        <w:rPr>
          <w:rFonts w:ascii="IBM Plex Sans" w:eastAsia="IBM Plex Sans" w:hAnsi="IBM Plex Sans" w:cs="IBM Plex Sans"/>
          <w:color w:val="000000"/>
        </w:rPr>
        <w:t>Faciliter les dons et les transferts de collections,</w:t>
      </w:r>
    </w:p>
    <w:p w14:paraId="5B0209C6" w14:textId="77777777" w:rsidR="00912D24" w:rsidRDefault="00912D24" w:rsidP="00912D24">
      <w:pPr>
        <w:numPr>
          <w:ilvl w:val="0"/>
          <w:numId w:val="3"/>
        </w:numPr>
        <w:pBdr>
          <w:top w:val="nil"/>
          <w:left w:val="nil"/>
          <w:bottom w:val="nil"/>
          <w:right w:val="nil"/>
          <w:between w:val="nil"/>
        </w:pBdr>
        <w:spacing w:after="0" w:line="276" w:lineRule="auto"/>
        <w:rPr>
          <w:rFonts w:ascii="IBM Plex Sans" w:eastAsia="IBM Plex Sans" w:hAnsi="IBM Plex Sans" w:cs="IBM Plex Sans"/>
          <w:color w:val="000000"/>
        </w:rPr>
      </w:pPr>
      <w:r>
        <w:rPr>
          <w:rFonts w:ascii="IBM Plex Sans" w:eastAsia="IBM Plex Sans" w:hAnsi="IBM Plex Sans" w:cs="IBM Plex Sans"/>
          <w:color w:val="000000"/>
        </w:rPr>
        <w:t xml:space="preserve">Compléter les collections en garantissant l'exhaustivité et l'intégrité des collections, </w:t>
      </w:r>
    </w:p>
    <w:p w14:paraId="783DC944" w14:textId="77777777" w:rsidR="00912D24" w:rsidRDefault="00912D24" w:rsidP="00912D24">
      <w:pPr>
        <w:numPr>
          <w:ilvl w:val="0"/>
          <w:numId w:val="3"/>
        </w:numPr>
        <w:pBdr>
          <w:top w:val="nil"/>
          <w:left w:val="nil"/>
          <w:bottom w:val="nil"/>
          <w:right w:val="nil"/>
          <w:between w:val="nil"/>
        </w:pBdr>
        <w:spacing w:after="0" w:line="276" w:lineRule="auto"/>
        <w:rPr>
          <w:rFonts w:ascii="IBM Plex Sans" w:eastAsia="IBM Plex Sans" w:hAnsi="IBM Plex Sans" w:cs="IBM Plex Sans"/>
          <w:color w:val="000000"/>
        </w:rPr>
      </w:pPr>
      <w:r>
        <w:rPr>
          <w:rFonts w:ascii="IBM Plex Sans" w:eastAsia="IBM Plex Sans" w:hAnsi="IBM Plex Sans" w:cs="IBM Plex Sans"/>
          <w:color w:val="000000"/>
        </w:rPr>
        <w:t xml:space="preserve">Améliorer les conditions de conservation des périodiques en assurant la conservation dans les bibliothèques de références et en libérant de l’espace pour les bibliothèques </w:t>
      </w:r>
      <w:r>
        <w:rPr>
          <w:rFonts w:ascii="IBM Plex Sans" w:eastAsia="IBM Plex Sans" w:hAnsi="IBM Plex Sans" w:cs="IBM Plex Sans"/>
        </w:rPr>
        <w:t>désherbant</w:t>
      </w:r>
      <w:r>
        <w:rPr>
          <w:rFonts w:ascii="IBM Plex Sans" w:eastAsia="IBM Plex Sans" w:hAnsi="IBM Plex Sans" w:cs="IBM Plex Sans"/>
          <w:color w:val="000000"/>
        </w:rPr>
        <w:t>,</w:t>
      </w:r>
    </w:p>
    <w:p w14:paraId="755F3BD2" w14:textId="77777777" w:rsidR="00912D24" w:rsidRDefault="00912D24" w:rsidP="00912D24">
      <w:pPr>
        <w:numPr>
          <w:ilvl w:val="0"/>
          <w:numId w:val="3"/>
        </w:numPr>
        <w:pBdr>
          <w:top w:val="nil"/>
          <w:left w:val="nil"/>
          <w:bottom w:val="nil"/>
          <w:right w:val="nil"/>
          <w:between w:val="nil"/>
        </w:pBdr>
        <w:spacing w:after="0" w:line="276" w:lineRule="auto"/>
        <w:rPr>
          <w:rFonts w:ascii="IBM Plex Sans" w:eastAsia="IBM Plex Sans" w:hAnsi="IBM Plex Sans" w:cs="IBM Plex Sans"/>
          <w:color w:val="000000"/>
        </w:rPr>
      </w:pPr>
      <w:r>
        <w:rPr>
          <w:rFonts w:ascii="IBM Plex Sans" w:eastAsia="IBM Plex Sans" w:hAnsi="IBM Plex Sans" w:cs="IBM Plex Sans"/>
          <w:color w:val="000000"/>
        </w:rPr>
        <w:lastRenderedPageBreak/>
        <w:t xml:space="preserve">Garantir l'accessibilité des documents sur place ou à distance, </w:t>
      </w:r>
    </w:p>
    <w:p w14:paraId="6186ECE2" w14:textId="77777777" w:rsidR="00912D24" w:rsidRDefault="00912D24" w:rsidP="00912D24">
      <w:pPr>
        <w:numPr>
          <w:ilvl w:val="0"/>
          <w:numId w:val="3"/>
        </w:numPr>
        <w:pBdr>
          <w:top w:val="nil"/>
          <w:left w:val="nil"/>
          <w:bottom w:val="nil"/>
          <w:right w:val="nil"/>
          <w:between w:val="nil"/>
        </w:pBdr>
        <w:spacing w:after="0" w:line="276" w:lineRule="auto"/>
        <w:rPr>
          <w:rFonts w:ascii="IBM Plex Sans" w:eastAsia="IBM Plex Sans" w:hAnsi="IBM Plex Sans" w:cs="IBM Plex Sans"/>
          <w:color w:val="000000"/>
        </w:rPr>
      </w:pPr>
      <w:r>
        <w:rPr>
          <w:rFonts w:ascii="IBM Plex Sans" w:eastAsia="IBM Plex Sans" w:hAnsi="IBM Plex Sans" w:cs="IBM Plex Sans"/>
          <w:color w:val="000000"/>
        </w:rPr>
        <w:t xml:space="preserve">Améliorer le signalement de ces collections. </w:t>
      </w:r>
    </w:p>
    <w:p w14:paraId="103A9536" w14:textId="77777777" w:rsidR="00912D24" w:rsidRDefault="00912D24" w:rsidP="00912D24">
      <w:pPr>
        <w:pStyle w:val="Titre1"/>
        <w:rPr>
          <w:rFonts w:ascii="IBM Plex Sans" w:eastAsia="IBM Plex Sans" w:hAnsi="IBM Plex Sans" w:cs="IBM Plex Sans"/>
        </w:rPr>
      </w:pPr>
      <w:bookmarkStart w:id="8" w:name="_heading=h.3dy6vkm" w:colFirst="0" w:colLast="0"/>
      <w:bookmarkEnd w:id="8"/>
      <w:r>
        <w:rPr>
          <w:rFonts w:ascii="IBM Plex Sans" w:eastAsia="IBM Plex Sans" w:hAnsi="IBM Plex Sans" w:cs="IBM Plex Sans"/>
        </w:rPr>
        <w:t xml:space="preserve">Comité de pilotage </w:t>
      </w:r>
    </w:p>
    <w:p w14:paraId="327AFCCE" w14:textId="4F58AA87" w:rsidR="00912D24" w:rsidRDefault="00912D24" w:rsidP="00912D24">
      <w:pPr>
        <w:rPr>
          <w:rFonts w:ascii="IBM Plex Sans" w:eastAsia="IBM Plex Sans" w:hAnsi="IBM Plex Sans" w:cs="IBM Plex Sans"/>
        </w:rPr>
      </w:pPr>
      <w:r>
        <w:rPr>
          <w:rFonts w:ascii="IBM Plex Sans" w:eastAsia="IBM Plex Sans" w:hAnsi="IBM Plex Sans" w:cs="IBM Plex Sans"/>
        </w:rPr>
        <w:t xml:space="preserve">Parmi les personnels des bibliothèques des établissements participants, un comité de pilotage est désigné pour une durée de </w:t>
      </w:r>
      <w:r w:rsidR="00C20820">
        <w:rPr>
          <w:rFonts w:ascii="IBM Plex Sans" w:eastAsia="IBM Plex Sans" w:hAnsi="IBM Plex Sans" w:cs="IBM Plex Sans"/>
        </w:rPr>
        <w:t>trois</w:t>
      </w:r>
      <w:r>
        <w:rPr>
          <w:rFonts w:ascii="IBM Plex Sans" w:eastAsia="IBM Plex Sans" w:hAnsi="IBM Plex Sans" w:cs="IBM Plex Sans"/>
        </w:rPr>
        <w:t xml:space="preserve"> ans. Le comité de pilotage se réunit au minimum une fois par an</w:t>
      </w:r>
      <w:r w:rsidR="00257D39">
        <w:rPr>
          <w:rFonts w:ascii="IBM Plex Sans" w:eastAsia="IBM Plex Sans" w:hAnsi="IBM Plex Sans" w:cs="IBM Plex Sans"/>
        </w:rPr>
        <w:t xml:space="preserve"> </w:t>
      </w:r>
      <w:r w:rsidR="0054207E">
        <w:rPr>
          <w:rFonts w:ascii="IBM Plex Sans" w:eastAsia="IBM Plex Sans" w:hAnsi="IBM Plex Sans" w:cs="IBM Plex Sans"/>
        </w:rPr>
        <w:t xml:space="preserve">en présentiel ou en distanciel </w:t>
      </w:r>
      <w:r>
        <w:rPr>
          <w:rFonts w:ascii="IBM Plex Sans" w:eastAsia="IBM Plex Sans" w:hAnsi="IBM Plex Sans" w:cs="IBM Plex Sans"/>
        </w:rPr>
        <w:t>(voir ANNEXE 2</w:t>
      </w:r>
      <w:r w:rsidR="00C65177">
        <w:rPr>
          <w:rFonts w:ascii="IBM Plex Sans" w:eastAsia="IBM Plex Sans" w:hAnsi="IBM Plex Sans" w:cs="IBM Plex Sans"/>
        </w:rPr>
        <w:t xml:space="preserve"> de la convention</w:t>
      </w:r>
      <w:r>
        <w:rPr>
          <w:rFonts w:ascii="IBM Plex Sans" w:eastAsia="IBM Plex Sans" w:hAnsi="IBM Plex Sans" w:cs="IBM Plex Sans"/>
        </w:rPr>
        <w:t xml:space="preserve">). </w:t>
      </w:r>
    </w:p>
    <w:p w14:paraId="3341298D" w14:textId="77777777" w:rsidR="00912D24" w:rsidRDefault="00912D24" w:rsidP="00912D24">
      <w:pPr>
        <w:rPr>
          <w:rFonts w:ascii="IBM Plex Sans" w:eastAsia="IBM Plex Sans" w:hAnsi="IBM Plex Sans" w:cs="IBM Plex Sans"/>
        </w:rPr>
      </w:pPr>
      <w:r>
        <w:rPr>
          <w:rFonts w:ascii="IBM Plex Sans" w:eastAsia="IBM Plex Sans" w:hAnsi="IBM Plex Sans" w:cs="IBM Plex Sans"/>
        </w:rPr>
        <w:t xml:space="preserve">Les missions du comité de pilotage sont les suivantes : </w:t>
      </w:r>
    </w:p>
    <w:p w14:paraId="65E3E155" w14:textId="77777777" w:rsidR="00912D24" w:rsidRDefault="00912D24" w:rsidP="00912D24">
      <w:pPr>
        <w:rPr>
          <w:rFonts w:ascii="IBM Plex Sans" w:eastAsia="IBM Plex Sans" w:hAnsi="IBM Plex Sans" w:cs="IBM Plex Sans"/>
        </w:rPr>
      </w:pPr>
      <w:r>
        <w:rPr>
          <w:rFonts w:ascii="IBM Plex Sans" w:eastAsia="IBM Plex Sans" w:hAnsi="IBM Plex Sans" w:cs="IBM Plex Sans"/>
        </w:rPr>
        <w:t>- assurer un suivi de la conservation des documents dans les établissements participants, de l’accessibilité des collections et de la valorisation du PCPP,</w:t>
      </w:r>
    </w:p>
    <w:p w14:paraId="72487548" w14:textId="77777777" w:rsidR="00912D24" w:rsidRDefault="00912D24" w:rsidP="00912D24">
      <w:pPr>
        <w:rPr>
          <w:rFonts w:ascii="IBM Plex Sans" w:eastAsia="IBM Plex Sans" w:hAnsi="IBM Plex Sans" w:cs="IBM Plex Sans"/>
        </w:rPr>
      </w:pPr>
      <w:r>
        <w:rPr>
          <w:rFonts w:ascii="IBM Plex Sans" w:eastAsia="IBM Plex Sans" w:hAnsi="IBM Plex Sans" w:cs="IBM Plex Sans"/>
        </w:rPr>
        <w:t>- statuer en cas de retrait/entrée de titres,</w:t>
      </w:r>
    </w:p>
    <w:p w14:paraId="60C85193" w14:textId="77777777" w:rsidR="00912D24" w:rsidRDefault="00912D24" w:rsidP="00912D24">
      <w:pPr>
        <w:rPr>
          <w:rFonts w:ascii="IBM Plex Sans" w:eastAsia="IBM Plex Sans" w:hAnsi="IBM Plex Sans" w:cs="IBM Plex Sans"/>
        </w:rPr>
      </w:pPr>
      <w:r>
        <w:rPr>
          <w:rFonts w:ascii="IBM Plex Sans" w:eastAsia="IBM Plex Sans" w:hAnsi="IBM Plex Sans" w:cs="IBM Plex Sans"/>
        </w:rPr>
        <w:t>- coordonner la nouvelle répartition et le transfert des collections en cas de retrait d’un établissement.</w:t>
      </w:r>
    </w:p>
    <w:p w14:paraId="7FEE6F82" w14:textId="77777777" w:rsidR="00912D24" w:rsidRDefault="00912D24" w:rsidP="00912D24">
      <w:pPr>
        <w:pStyle w:val="Titre1"/>
        <w:rPr>
          <w:rFonts w:ascii="IBM Plex Sans" w:eastAsia="IBM Plex Sans" w:hAnsi="IBM Plex Sans" w:cs="IBM Plex Sans"/>
        </w:rPr>
      </w:pPr>
      <w:bookmarkStart w:id="9" w:name="_heading=h.1t3h5sf" w:colFirst="0" w:colLast="0"/>
      <w:bookmarkEnd w:id="9"/>
      <w:r>
        <w:rPr>
          <w:rFonts w:ascii="IBM Plex Sans" w:eastAsia="IBM Plex Sans" w:hAnsi="IBM Plex Sans" w:cs="IBM Plex Sans"/>
        </w:rPr>
        <w:t xml:space="preserve">Critères de sélection </w:t>
      </w:r>
    </w:p>
    <w:p w14:paraId="7938B8C5" w14:textId="77777777" w:rsidR="00912D24" w:rsidRDefault="00912D24" w:rsidP="00912D24">
      <w:pPr>
        <w:rPr>
          <w:rFonts w:ascii="IBM Plex Sans" w:eastAsia="IBM Plex Sans" w:hAnsi="IBM Plex Sans" w:cs="IBM Plex Sans"/>
        </w:rPr>
      </w:pPr>
      <w:r>
        <w:rPr>
          <w:rFonts w:ascii="IBM Plex Sans" w:eastAsia="IBM Plex Sans" w:hAnsi="IBM Plex Sans" w:cs="IBM Plex Sans"/>
        </w:rPr>
        <w:t>La liste des périodiques proposés au PCPP est révisable :</w:t>
      </w:r>
    </w:p>
    <w:p w14:paraId="10156929" w14:textId="77777777" w:rsidR="00912D24" w:rsidRDefault="00912D24" w:rsidP="00912D24">
      <w:pPr>
        <w:numPr>
          <w:ilvl w:val="0"/>
          <w:numId w:val="4"/>
        </w:numPr>
        <w:pBdr>
          <w:top w:val="nil"/>
          <w:left w:val="nil"/>
          <w:bottom w:val="nil"/>
          <w:right w:val="nil"/>
          <w:between w:val="nil"/>
        </w:pBdr>
        <w:spacing w:after="0" w:line="276" w:lineRule="auto"/>
        <w:rPr>
          <w:rFonts w:ascii="IBM Plex Sans" w:eastAsia="IBM Plex Sans" w:hAnsi="IBM Plex Sans" w:cs="IBM Plex Sans"/>
          <w:color w:val="000000"/>
        </w:rPr>
      </w:pPr>
      <w:r>
        <w:rPr>
          <w:rFonts w:ascii="IBM Plex Sans" w:eastAsia="IBM Plex Sans" w:hAnsi="IBM Plex Sans" w:cs="IBM Plex Sans"/>
          <w:color w:val="000000"/>
        </w:rPr>
        <w:t>Sur proposition des établissements participants,</w:t>
      </w:r>
    </w:p>
    <w:p w14:paraId="20700CA8" w14:textId="77777777" w:rsidR="00912D24" w:rsidRDefault="00912D24" w:rsidP="00912D24">
      <w:pPr>
        <w:numPr>
          <w:ilvl w:val="0"/>
          <w:numId w:val="4"/>
        </w:numPr>
        <w:pBdr>
          <w:top w:val="nil"/>
          <w:left w:val="nil"/>
          <w:bottom w:val="nil"/>
          <w:right w:val="nil"/>
          <w:between w:val="nil"/>
        </w:pBdr>
        <w:spacing w:after="0" w:line="276" w:lineRule="auto"/>
        <w:rPr>
          <w:rFonts w:ascii="IBM Plex Sans" w:eastAsia="IBM Plex Sans" w:hAnsi="IBM Plex Sans" w:cs="IBM Plex Sans"/>
          <w:color w:val="000000"/>
        </w:rPr>
      </w:pPr>
      <w:r>
        <w:rPr>
          <w:rFonts w:ascii="IBM Plex Sans" w:eastAsia="IBM Plex Sans" w:hAnsi="IBM Plex Sans" w:cs="IBM Plex Sans"/>
          <w:color w:val="000000"/>
        </w:rPr>
        <w:t>Sur décision du comité de pilotage.</w:t>
      </w:r>
    </w:p>
    <w:p w14:paraId="05A25CCE" w14:textId="77777777" w:rsidR="00912D24" w:rsidRDefault="00912D24" w:rsidP="00912D24">
      <w:pPr>
        <w:rPr>
          <w:rFonts w:ascii="IBM Plex Sans" w:eastAsia="IBM Plex Sans" w:hAnsi="IBM Plex Sans" w:cs="IBM Plex Sans"/>
        </w:rPr>
      </w:pPr>
      <w:r>
        <w:rPr>
          <w:rFonts w:ascii="IBM Plex Sans" w:eastAsia="IBM Plex Sans" w:hAnsi="IBM Plex Sans" w:cs="IBM Plex Sans"/>
        </w:rPr>
        <w:t>Cette possibilité de révision des titres du PCPP ne doit pas remettre en cause la pérennité de l’engagement des pôles de conservation.</w:t>
      </w:r>
    </w:p>
    <w:p w14:paraId="40CF0129" w14:textId="77777777" w:rsidR="00912D24" w:rsidRDefault="00912D24" w:rsidP="00912D24">
      <w:pPr>
        <w:pStyle w:val="Titre3"/>
        <w:rPr>
          <w:rFonts w:ascii="IBM Plex Sans" w:eastAsia="IBM Plex Sans" w:hAnsi="IBM Plex Sans" w:cs="IBM Plex Sans"/>
          <w:color w:val="210468"/>
        </w:rPr>
      </w:pPr>
      <w:bookmarkStart w:id="10" w:name="_heading=h.4d34og8" w:colFirst="0" w:colLast="0"/>
      <w:bookmarkEnd w:id="10"/>
      <w:r>
        <w:rPr>
          <w:rFonts w:ascii="IBM Plex Sans" w:eastAsia="IBM Plex Sans" w:hAnsi="IBM Plex Sans" w:cs="IBM Plex Sans"/>
          <w:color w:val="210468"/>
        </w:rPr>
        <w:t>Entrée d’un titre</w:t>
      </w:r>
    </w:p>
    <w:p w14:paraId="3F841608" w14:textId="45E2FF9C" w:rsidR="00912D24" w:rsidRDefault="00912D24" w:rsidP="00912D24">
      <w:pPr>
        <w:rPr>
          <w:rFonts w:ascii="IBM Plex Sans" w:eastAsia="IBM Plex Sans" w:hAnsi="IBM Plex Sans" w:cs="IBM Plex Sans"/>
        </w:rPr>
      </w:pPr>
      <w:bookmarkStart w:id="11" w:name="_heading=h.2s8eyo1" w:colFirst="0" w:colLast="0"/>
      <w:bookmarkEnd w:id="11"/>
      <w:r>
        <w:rPr>
          <w:rFonts w:ascii="IBM Plex Sans" w:eastAsia="IBM Plex Sans" w:hAnsi="IBM Plex Sans" w:cs="IBM Plex Sans"/>
        </w:rPr>
        <w:t>Les titres intégrant le PCPP sont sélectionnés à partir des collections de périodiques</w:t>
      </w:r>
      <w:r w:rsidR="00556398">
        <w:rPr>
          <w:rFonts w:ascii="IBM Plex Sans" w:eastAsia="IBM Plex Sans" w:hAnsi="IBM Plex Sans" w:cs="IBM Plex Sans"/>
        </w:rPr>
        <w:t xml:space="preserve"> spécialisées en art</w:t>
      </w:r>
      <w:r w:rsidR="002B3155">
        <w:rPr>
          <w:rFonts w:ascii="IBM Plex Sans" w:eastAsia="IBM Plex Sans" w:hAnsi="IBM Plex Sans" w:cs="IBM Plex Sans"/>
        </w:rPr>
        <w:t>, en scénographie</w:t>
      </w:r>
      <w:r w:rsidR="00556398">
        <w:rPr>
          <w:rFonts w:ascii="IBM Plex Sans" w:eastAsia="IBM Plex Sans" w:hAnsi="IBM Plex Sans" w:cs="IBM Plex Sans"/>
        </w:rPr>
        <w:t xml:space="preserve"> et en design.</w:t>
      </w:r>
    </w:p>
    <w:p w14:paraId="494E1383" w14:textId="77777777" w:rsidR="00912D24" w:rsidRDefault="00912D24" w:rsidP="00912D24">
      <w:pPr>
        <w:rPr>
          <w:rFonts w:ascii="IBM Plex Sans" w:eastAsia="IBM Plex Sans" w:hAnsi="IBM Plex Sans" w:cs="IBM Plex Sans"/>
        </w:rPr>
      </w:pPr>
      <w:r>
        <w:rPr>
          <w:rFonts w:ascii="IBM Plex Sans" w:eastAsia="IBM Plex Sans" w:hAnsi="IBM Plex Sans" w:cs="IBM Plex Sans"/>
        </w:rPr>
        <w:t>Modalités d’entrée d’un nouveau titre au PCPP :</w:t>
      </w:r>
    </w:p>
    <w:p w14:paraId="534F63ED" w14:textId="77777777" w:rsidR="00912D24" w:rsidRDefault="00912D24" w:rsidP="00912D24">
      <w:pPr>
        <w:numPr>
          <w:ilvl w:val="0"/>
          <w:numId w:val="4"/>
        </w:numPr>
        <w:pBdr>
          <w:top w:val="nil"/>
          <w:left w:val="nil"/>
          <w:bottom w:val="nil"/>
          <w:right w:val="nil"/>
          <w:between w:val="nil"/>
        </w:pBdr>
        <w:spacing w:after="0" w:line="276" w:lineRule="auto"/>
        <w:rPr>
          <w:rFonts w:ascii="IBM Plex Sans" w:eastAsia="IBM Plex Sans" w:hAnsi="IBM Plex Sans" w:cs="IBM Plex Sans"/>
          <w:color w:val="000000"/>
        </w:rPr>
      </w:pPr>
      <w:r>
        <w:rPr>
          <w:rFonts w:ascii="IBM Plex Sans" w:eastAsia="IBM Plex Sans" w:hAnsi="IBM Plex Sans" w:cs="IBM Plex Sans"/>
          <w:color w:val="000000"/>
        </w:rPr>
        <w:t>Toute proposition de titre par un établissement est soumise à la validation du comité de pilotage,</w:t>
      </w:r>
    </w:p>
    <w:p w14:paraId="27B9650C" w14:textId="77777777" w:rsidR="00912D24" w:rsidRDefault="00912D24" w:rsidP="00912D24">
      <w:pPr>
        <w:numPr>
          <w:ilvl w:val="0"/>
          <w:numId w:val="4"/>
        </w:numPr>
        <w:pBdr>
          <w:top w:val="nil"/>
          <w:left w:val="nil"/>
          <w:bottom w:val="nil"/>
          <w:right w:val="nil"/>
          <w:between w:val="nil"/>
        </w:pBdr>
        <w:spacing w:after="0" w:line="276" w:lineRule="auto"/>
        <w:rPr>
          <w:rFonts w:ascii="IBM Plex Sans" w:eastAsia="IBM Plex Sans" w:hAnsi="IBM Plex Sans" w:cs="IBM Plex Sans"/>
          <w:color w:val="000000"/>
        </w:rPr>
      </w:pPr>
      <w:r>
        <w:rPr>
          <w:rFonts w:ascii="IBM Plex Sans" w:eastAsia="IBM Plex Sans" w:hAnsi="IBM Plex Sans" w:cs="IBM Plex Sans"/>
          <w:color w:val="000000"/>
        </w:rPr>
        <w:t>Le comité de pilotage peut être force de proposition de titres à intégrer.</w:t>
      </w:r>
    </w:p>
    <w:p w14:paraId="0E66510F" w14:textId="77777777" w:rsidR="00912D24" w:rsidRDefault="00912D24" w:rsidP="00912D24">
      <w:pPr>
        <w:pStyle w:val="Titre3"/>
        <w:rPr>
          <w:rFonts w:ascii="IBM Plex Sans" w:eastAsia="IBM Plex Sans" w:hAnsi="IBM Plex Sans" w:cs="IBM Plex Sans"/>
          <w:color w:val="210468"/>
        </w:rPr>
      </w:pPr>
      <w:bookmarkStart w:id="12" w:name="_heading=h.17dp8vu" w:colFirst="0" w:colLast="0"/>
      <w:bookmarkEnd w:id="12"/>
      <w:r>
        <w:rPr>
          <w:rFonts w:ascii="IBM Plex Sans" w:eastAsia="IBM Plex Sans" w:hAnsi="IBM Plex Sans" w:cs="IBM Plex Sans"/>
          <w:color w:val="210468"/>
        </w:rPr>
        <w:t>Retraits</w:t>
      </w:r>
    </w:p>
    <w:p w14:paraId="06405BCF" w14:textId="77777777" w:rsidR="00912D24" w:rsidRDefault="00912D24" w:rsidP="00912D24">
      <w:pPr>
        <w:rPr>
          <w:rFonts w:ascii="IBM Plex Sans" w:eastAsia="IBM Plex Sans" w:hAnsi="IBM Plex Sans" w:cs="IBM Plex Sans"/>
        </w:rPr>
      </w:pPr>
      <w:r>
        <w:rPr>
          <w:rFonts w:ascii="IBM Plex Sans" w:eastAsia="IBM Plex Sans" w:hAnsi="IBM Plex Sans" w:cs="IBM Plex Sans"/>
        </w:rPr>
        <w:t>Un titre peut être retiré du PCPP :</w:t>
      </w:r>
    </w:p>
    <w:p w14:paraId="6E0EBFE1" w14:textId="77777777" w:rsidR="00912D24" w:rsidRDefault="00912D24" w:rsidP="00912D24">
      <w:pPr>
        <w:numPr>
          <w:ilvl w:val="0"/>
          <w:numId w:val="4"/>
        </w:numPr>
        <w:pBdr>
          <w:top w:val="nil"/>
          <w:left w:val="nil"/>
          <w:bottom w:val="nil"/>
          <w:right w:val="nil"/>
          <w:between w:val="nil"/>
        </w:pBdr>
        <w:spacing w:after="0" w:line="276" w:lineRule="auto"/>
        <w:rPr>
          <w:rFonts w:ascii="IBM Plex Sans" w:eastAsia="IBM Plex Sans" w:hAnsi="IBM Plex Sans" w:cs="IBM Plex Sans"/>
          <w:color w:val="000000"/>
        </w:rPr>
      </w:pPr>
      <w:r>
        <w:rPr>
          <w:rFonts w:ascii="IBM Plex Sans" w:eastAsia="IBM Plex Sans" w:hAnsi="IBM Plex Sans" w:cs="IBM Plex Sans"/>
          <w:color w:val="000000"/>
        </w:rPr>
        <w:t>S’il est sans rapport et ne correspond plus à la politique documentaire des établissements participants,</w:t>
      </w:r>
    </w:p>
    <w:p w14:paraId="46E416F8" w14:textId="77777777" w:rsidR="00912D24" w:rsidRDefault="00912D24" w:rsidP="00912D24">
      <w:pPr>
        <w:numPr>
          <w:ilvl w:val="0"/>
          <w:numId w:val="4"/>
        </w:numPr>
        <w:pBdr>
          <w:top w:val="nil"/>
          <w:left w:val="nil"/>
          <w:bottom w:val="nil"/>
          <w:right w:val="nil"/>
          <w:between w:val="nil"/>
        </w:pBdr>
        <w:spacing w:after="0" w:line="276" w:lineRule="auto"/>
        <w:rPr>
          <w:rFonts w:ascii="IBM Plex Sans" w:eastAsia="IBM Plex Sans" w:hAnsi="IBM Plex Sans" w:cs="IBM Plex Sans"/>
          <w:color w:val="000000"/>
        </w:rPr>
      </w:pPr>
      <w:r>
        <w:rPr>
          <w:rFonts w:ascii="IBM Plex Sans" w:eastAsia="IBM Plex Sans" w:hAnsi="IBM Plex Sans" w:cs="IBM Plex Sans"/>
          <w:color w:val="000000"/>
        </w:rPr>
        <w:t xml:space="preserve">S’il est conservé et communiqué à distance par une institution légalement dépositaire (plans nationaux et </w:t>
      </w:r>
      <w:proofErr w:type="spellStart"/>
      <w:r>
        <w:rPr>
          <w:rFonts w:ascii="IBM Plex Sans" w:eastAsia="IBM Plex Sans" w:hAnsi="IBM Plex Sans" w:cs="IBM Plex Sans"/>
          <w:color w:val="000000"/>
        </w:rPr>
        <w:t>Collex</w:t>
      </w:r>
      <w:proofErr w:type="spellEnd"/>
      <w:r>
        <w:rPr>
          <w:rFonts w:ascii="IBM Plex Sans" w:eastAsia="IBM Plex Sans" w:hAnsi="IBM Plex Sans" w:cs="IBM Plex Sans"/>
          <w:color w:val="000000"/>
        </w:rPr>
        <w:t>).</w:t>
      </w:r>
    </w:p>
    <w:p w14:paraId="3752083A" w14:textId="77777777" w:rsidR="00912D24" w:rsidRDefault="00912D24" w:rsidP="00912D24">
      <w:pPr>
        <w:pStyle w:val="Titre3"/>
        <w:rPr>
          <w:rFonts w:ascii="IBM Plex Sans" w:eastAsia="IBM Plex Sans" w:hAnsi="IBM Plex Sans" w:cs="IBM Plex Sans"/>
          <w:color w:val="210468"/>
        </w:rPr>
      </w:pPr>
      <w:bookmarkStart w:id="13" w:name="_heading=h.3rdcrjn" w:colFirst="0" w:colLast="0"/>
      <w:bookmarkEnd w:id="13"/>
      <w:r>
        <w:rPr>
          <w:rFonts w:ascii="IBM Plex Sans" w:eastAsia="IBM Plex Sans" w:hAnsi="IBM Plex Sans" w:cs="IBM Plex Sans"/>
          <w:color w:val="210468"/>
        </w:rPr>
        <w:lastRenderedPageBreak/>
        <w:t>Capacité de stockage</w:t>
      </w:r>
    </w:p>
    <w:p w14:paraId="611274A2" w14:textId="77777777" w:rsidR="00912D24" w:rsidRDefault="00912D24" w:rsidP="00912D24">
      <w:pPr>
        <w:rPr>
          <w:rFonts w:ascii="IBM Plex Sans" w:eastAsia="IBM Plex Sans" w:hAnsi="IBM Plex Sans" w:cs="IBM Plex Sans"/>
        </w:rPr>
      </w:pPr>
      <w:r>
        <w:rPr>
          <w:rFonts w:ascii="IBM Plex Sans" w:eastAsia="IBM Plex Sans" w:hAnsi="IBM Plex Sans" w:cs="IBM Plex Sans"/>
        </w:rPr>
        <w:t>Un site de conservation doit avoir la capacité de conserver des titres à long terme et disposer d’espaces de stockages suffisants.</w:t>
      </w:r>
    </w:p>
    <w:p w14:paraId="1C114358" w14:textId="77777777" w:rsidR="00912D24" w:rsidRDefault="00912D24" w:rsidP="00912D24">
      <w:pPr>
        <w:pStyle w:val="Titre3"/>
        <w:rPr>
          <w:rFonts w:ascii="IBM Plex Sans" w:eastAsia="IBM Plex Sans" w:hAnsi="IBM Plex Sans" w:cs="IBM Plex Sans"/>
          <w:color w:val="210468"/>
        </w:rPr>
      </w:pPr>
      <w:bookmarkStart w:id="14" w:name="_heading=h.26in1rg" w:colFirst="0" w:colLast="0"/>
      <w:bookmarkEnd w:id="14"/>
      <w:r>
        <w:rPr>
          <w:rFonts w:ascii="IBM Plex Sans" w:eastAsia="IBM Plex Sans" w:hAnsi="IBM Plex Sans" w:cs="IBM Plex Sans"/>
          <w:color w:val="210468"/>
        </w:rPr>
        <w:t>Accessibilité</w:t>
      </w:r>
    </w:p>
    <w:p w14:paraId="5D514E4D" w14:textId="77777777" w:rsidR="00912D24" w:rsidRDefault="00912D24" w:rsidP="00912D24">
      <w:pPr>
        <w:rPr>
          <w:rFonts w:ascii="IBM Plex Sans" w:eastAsia="IBM Plex Sans" w:hAnsi="IBM Plex Sans" w:cs="IBM Plex Sans"/>
        </w:rPr>
      </w:pPr>
      <w:bookmarkStart w:id="15" w:name="_heading=h.lnxbz9" w:colFirst="0" w:colLast="0"/>
      <w:bookmarkEnd w:id="15"/>
      <w:r>
        <w:rPr>
          <w:rFonts w:ascii="IBM Plex Sans" w:eastAsia="IBM Plex Sans" w:hAnsi="IBM Plex Sans" w:cs="IBM Plex Sans"/>
        </w:rPr>
        <w:t>Les collections du PCPP doivent être accessibles sur place à tous les publics. Les établissements pôles de conservations s’engagent à fournir à distance les titres (scan, photocopie, envoi postal ou autre).</w:t>
      </w:r>
    </w:p>
    <w:p w14:paraId="1335B6D1" w14:textId="77777777" w:rsidR="00912D24" w:rsidRDefault="00912D24" w:rsidP="00912D24">
      <w:pPr>
        <w:pStyle w:val="Titre1"/>
        <w:rPr>
          <w:rFonts w:ascii="IBM Plex Sans" w:eastAsia="IBM Plex Sans" w:hAnsi="IBM Plex Sans" w:cs="IBM Plex Sans"/>
        </w:rPr>
      </w:pPr>
      <w:bookmarkStart w:id="16" w:name="_heading=h.35nkun2" w:colFirst="0" w:colLast="0"/>
      <w:bookmarkEnd w:id="16"/>
      <w:r>
        <w:rPr>
          <w:rFonts w:ascii="IBM Plex Sans" w:eastAsia="IBM Plex Sans" w:hAnsi="IBM Plex Sans" w:cs="IBM Plex Sans"/>
        </w:rPr>
        <w:t xml:space="preserve">Conditions de prêt </w:t>
      </w:r>
    </w:p>
    <w:p w14:paraId="0EB33769" w14:textId="2567B513" w:rsidR="00912D24" w:rsidRDefault="00912D24" w:rsidP="00912D24">
      <w:pPr>
        <w:rPr>
          <w:rFonts w:ascii="IBM Plex Sans" w:eastAsia="IBM Plex Sans" w:hAnsi="IBM Plex Sans" w:cs="IBM Plex Sans"/>
        </w:rPr>
      </w:pPr>
      <w:bookmarkStart w:id="17" w:name="_heading=h.1ksv4uv" w:colFirst="0" w:colLast="0"/>
      <w:bookmarkEnd w:id="17"/>
      <w:r>
        <w:rPr>
          <w:rFonts w:ascii="IBM Plex Sans" w:eastAsia="IBM Plex Sans" w:hAnsi="IBM Plex Sans" w:cs="IBM Plex Sans"/>
        </w:rPr>
        <w:t xml:space="preserve">Les exemplaires conservés au titre du PCPP </w:t>
      </w:r>
      <w:r w:rsidR="00F50D01">
        <w:rPr>
          <w:rFonts w:ascii="IBM Plex Sans" w:eastAsia="IBM Plex Sans" w:hAnsi="IBM Plex Sans" w:cs="IBM Plex Sans"/>
        </w:rPr>
        <w:t>Art et Design</w:t>
      </w:r>
      <w:r>
        <w:rPr>
          <w:rFonts w:ascii="IBM Plex Sans" w:eastAsia="IBM Plex Sans" w:hAnsi="IBM Plex Sans" w:cs="IBM Plex Sans"/>
        </w:rPr>
        <w:t xml:space="preserve"> sont exclus du prêt. L’établissement conservateur s’engage à satisfaire aux demandes de consultation sur place et de communication numérique de l’ensemble du réseau professionnel et des usagers. La mention du PCPP est signalée dans le catalogue de la bibliothèque conservatrice. </w:t>
      </w:r>
    </w:p>
    <w:p w14:paraId="0C617590" w14:textId="77777777" w:rsidR="00912D24" w:rsidRDefault="00912D24" w:rsidP="00912D24">
      <w:pPr>
        <w:rPr>
          <w:rFonts w:ascii="IBM Plex Sans" w:eastAsia="IBM Plex Sans" w:hAnsi="IBM Plex Sans" w:cs="IBM Plex Sans"/>
        </w:rPr>
      </w:pPr>
      <w:r>
        <w:rPr>
          <w:rFonts w:ascii="IBM Plex Sans" w:eastAsia="IBM Plex Sans" w:hAnsi="IBM Plex Sans" w:cs="IBM Plex Sans"/>
        </w:rPr>
        <w:t xml:space="preserve">Des prêts exceptionnels de la collection du PCPP peuvent être accordés (exposition, etc.), soumis à la validation du comité de pilotage. </w:t>
      </w:r>
    </w:p>
    <w:p w14:paraId="11E7D48E" w14:textId="77777777" w:rsidR="00912D24" w:rsidRDefault="00912D24" w:rsidP="00912D24">
      <w:pPr>
        <w:pStyle w:val="Titre1"/>
        <w:rPr>
          <w:rFonts w:ascii="IBM Plex Sans" w:eastAsia="IBM Plex Sans" w:hAnsi="IBM Plex Sans" w:cs="IBM Plex Sans"/>
        </w:rPr>
      </w:pPr>
      <w:bookmarkStart w:id="18" w:name="_heading=h.44sinio" w:colFirst="0" w:colLast="0"/>
      <w:bookmarkEnd w:id="18"/>
      <w:r>
        <w:rPr>
          <w:rFonts w:ascii="IBM Plex Sans" w:eastAsia="IBM Plex Sans" w:hAnsi="IBM Plex Sans" w:cs="IBM Plex Sans"/>
        </w:rPr>
        <w:t>Engagements de conservation</w:t>
      </w:r>
    </w:p>
    <w:p w14:paraId="05D20AC1" w14:textId="77777777" w:rsidR="00912D24" w:rsidRDefault="00912D24" w:rsidP="00912D24">
      <w:pPr>
        <w:rPr>
          <w:rFonts w:ascii="IBM Plex Sans" w:eastAsia="IBM Plex Sans" w:hAnsi="IBM Plex Sans" w:cs="IBM Plex Sans"/>
        </w:rPr>
      </w:pPr>
      <w:r>
        <w:rPr>
          <w:rFonts w:ascii="IBM Plex Sans" w:eastAsia="IBM Plex Sans" w:hAnsi="IBM Plex Sans" w:cs="IBM Plex Sans"/>
        </w:rPr>
        <w:t>Les établissements participants s’engagent à :</w:t>
      </w:r>
    </w:p>
    <w:p w14:paraId="65F3464F" w14:textId="77777777" w:rsidR="00912D24" w:rsidRDefault="00912D24" w:rsidP="00912D24">
      <w:pPr>
        <w:rPr>
          <w:rFonts w:ascii="IBM Plex Sans" w:eastAsia="IBM Plex Sans" w:hAnsi="IBM Plex Sans" w:cs="IBM Plex Sans"/>
        </w:rPr>
      </w:pPr>
      <w:r>
        <w:rPr>
          <w:rFonts w:ascii="IBM Plex Sans" w:eastAsia="IBM Plex Sans" w:hAnsi="IBM Plex Sans" w:cs="IBM Plex Sans"/>
        </w:rPr>
        <w:t>- Conserver la collection complète du réseau dans les meilleures conditions possibles et sans limite de temps,</w:t>
      </w:r>
    </w:p>
    <w:p w14:paraId="40DD2761" w14:textId="77777777" w:rsidR="00912D24" w:rsidRDefault="00912D24" w:rsidP="00912D24">
      <w:pPr>
        <w:rPr>
          <w:rFonts w:ascii="IBM Plex Sans" w:eastAsia="IBM Plex Sans" w:hAnsi="IBM Plex Sans" w:cs="IBM Plex Sans"/>
        </w:rPr>
      </w:pPr>
      <w:r>
        <w:rPr>
          <w:rFonts w:ascii="IBM Plex Sans" w:eastAsia="IBM Plex Sans" w:hAnsi="IBM Plex Sans" w:cs="IBM Plex Sans"/>
        </w:rPr>
        <w:t>- Assurer le suivi de la collection conservée (alimenter les lacunes),</w:t>
      </w:r>
    </w:p>
    <w:p w14:paraId="7F3C968A" w14:textId="77777777" w:rsidR="00912D24" w:rsidRDefault="00912D24" w:rsidP="00912D24">
      <w:pPr>
        <w:rPr>
          <w:rFonts w:ascii="IBM Plex Sans" w:eastAsia="IBM Plex Sans" w:hAnsi="IBM Plex Sans" w:cs="IBM Plex Sans"/>
        </w:rPr>
      </w:pPr>
      <w:r>
        <w:rPr>
          <w:rFonts w:ascii="IBM Plex Sans" w:eastAsia="IBM Plex Sans" w:hAnsi="IBM Plex Sans" w:cs="IBM Plex Sans"/>
        </w:rPr>
        <w:t>- Satisfaire la consultation sur place et les demandes de communication pour l’ensemble du réseau professionnel et des usagers au format numérique,</w:t>
      </w:r>
    </w:p>
    <w:p w14:paraId="03459C4D" w14:textId="169A5A7E" w:rsidR="00912D24" w:rsidRDefault="00912D24" w:rsidP="00912D24">
      <w:pPr>
        <w:rPr>
          <w:rFonts w:ascii="IBM Plex Sans" w:eastAsia="IBM Plex Sans" w:hAnsi="IBM Plex Sans" w:cs="IBM Plex Sans"/>
        </w:rPr>
      </w:pPr>
      <w:r>
        <w:rPr>
          <w:rFonts w:ascii="IBM Plex Sans" w:eastAsia="IBM Plex Sans" w:hAnsi="IBM Plex Sans" w:cs="IBM Plex Sans"/>
        </w:rPr>
        <w:t>- En cas de retrait du PCPP, la bibliothèque conservatrice s’engage à en informer les membres du comité de pilotage de sa décision et d’assurer le transfert de sa collection vers le nouvel établissement de conservation.</w:t>
      </w:r>
      <w:bookmarkStart w:id="19" w:name="_heading=h.2jxsxqh" w:colFirst="0" w:colLast="0"/>
      <w:bookmarkEnd w:id="19"/>
    </w:p>
    <w:p w14:paraId="2089E8C7" w14:textId="77777777" w:rsidR="00912D24" w:rsidRDefault="00912D24" w:rsidP="00912D24">
      <w:pPr>
        <w:rPr>
          <w:rFonts w:ascii="IBM Plex Sans" w:eastAsia="IBM Plex Sans" w:hAnsi="IBM Plex Sans" w:cs="IBM Plex Sans"/>
        </w:rPr>
      </w:pPr>
      <w:r>
        <w:rPr>
          <w:rFonts w:ascii="IBM Plex Sans" w:eastAsia="IBM Plex Sans" w:hAnsi="IBM Plex Sans" w:cs="IBM Plex Sans"/>
        </w:rPr>
        <w:t>Les établissements participants s’engagent à transférer vers l’établissement conservateur les numéros manquants pour compléter la collection du PCPP.</w:t>
      </w:r>
    </w:p>
    <w:p w14:paraId="65B3D39D" w14:textId="77777777" w:rsidR="00912D24" w:rsidRDefault="00912D24" w:rsidP="00912D24">
      <w:pPr>
        <w:rPr>
          <w:rFonts w:ascii="IBM Plex Sans" w:eastAsia="IBM Plex Sans" w:hAnsi="IBM Plex Sans" w:cs="IBM Plex Sans"/>
        </w:rPr>
      </w:pPr>
      <w:r>
        <w:rPr>
          <w:rFonts w:ascii="IBM Plex Sans" w:eastAsia="IBM Plex Sans" w:hAnsi="IBM Plex Sans" w:cs="IBM Plex Sans"/>
        </w:rPr>
        <w:t>L’établissement conservateur s’engage à compléter les lacunes de la collection dont il assure la conservation.</w:t>
      </w:r>
    </w:p>
    <w:p w14:paraId="3ECA1D27" w14:textId="77777777" w:rsidR="00912D24" w:rsidRDefault="00912D24" w:rsidP="00912D24">
      <w:pPr>
        <w:rPr>
          <w:rFonts w:ascii="IBM Plex Sans" w:eastAsia="IBM Plex Sans" w:hAnsi="IBM Plex Sans" w:cs="IBM Plex Sans"/>
        </w:rPr>
      </w:pPr>
      <w:r>
        <w:rPr>
          <w:rFonts w:ascii="IBM Plex Sans" w:eastAsia="IBM Plex Sans" w:hAnsi="IBM Plex Sans" w:cs="IBM Plex Sans"/>
        </w:rPr>
        <w:t>L’établissement conservateur s’engage à assurer à ses frais le transfert vers un autre établissement des titres du PCPP en cas de retrait.</w:t>
      </w:r>
    </w:p>
    <w:p w14:paraId="6ACD4951" w14:textId="77777777" w:rsidR="00912D24" w:rsidRDefault="00912D24" w:rsidP="00912D24">
      <w:pPr>
        <w:pStyle w:val="Titre1"/>
        <w:rPr>
          <w:rFonts w:ascii="IBM Plex Sans" w:eastAsia="IBM Plex Sans" w:hAnsi="IBM Plex Sans" w:cs="IBM Plex Sans"/>
        </w:rPr>
      </w:pPr>
      <w:bookmarkStart w:id="20" w:name="_heading=h.z337ya" w:colFirst="0" w:colLast="0"/>
      <w:bookmarkEnd w:id="20"/>
      <w:r>
        <w:rPr>
          <w:rFonts w:ascii="IBM Plex Sans" w:eastAsia="IBM Plex Sans" w:hAnsi="IBM Plex Sans" w:cs="IBM Plex Sans"/>
        </w:rPr>
        <w:t>Désherbage</w:t>
      </w:r>
    </w:p>
    <w:p w14:paraId="608294B2" w14:textId="66DC6329" w:rsidR="00912D24" w:rsidRDefault="00912D24" w:rsidP="00912D24">
      <w:pPr>
        <w:rPr>
          <w:rFonts w:ascii="IBM Plex Sans" w:eastAsia="IBM Plex Sans" w:hAnsi="IBM Plex Sans" w:cs="IBM Plex Sans"/>
        </w:rPr>
      </w:pPr>
      <w:r>
        <w:rPr>
          <w:rFonts w:ascii="IBM Plex Sans" w:eastAsia="IBM Plex Sans" w:hAnsi="IBM Plex Sans" w:cs="IBM Plex Sans"/>
        </w:rPr>
        <w:t xml:space="preserve">Au titre du PCPP, chaque établissement participant </w:t>
      </w:r>
      <w:r w:rsidR="00634DD3">
        <w:rPr>
          <w:rFonts w:ascii="IBM Plex Sans" w:eastAsia="IBM Plex Sans" w:hAnsi="IBM Plex Sans" w:cs="IBM Plex Sans"/>
        </w:rPr>
        <w:t xml:space="preserve">peut </w:t>
      </w:r>
      <w:r>
        <w:rPr>
          <w:rFonts w:ascii="IBM Plex Sans" w:eastAsia="IBM Plex Sans" w:hAnsi="IBM Plex Sans" w:cs="IBM Plex Sans"/>
        </w:rPr>
        <w:t>proc</w:t>
      </w:r>
      <w:r w:rsidR="00634DD3">
        <w:rPr>
          <w:rFonts w:ascii="IBM Plex Sans" w:eastAsia="IBM Plex Sans" w:hAnsi="IBM Plex Sans" w:cs="IBM Plex Sans"/>
        </w:rPr>
        <w:t>é</w:t>
      </w:r>
      <w:r>
        <w:rPr>
          <w:rFonts w:ascii="IBM Plex Sans" w:eastAsia="IBM Plex Sans" w:hAnsi="IBM Plex Sans" w:cs="IBM Plex Sans"/>
        </w:rPr>
        <w:t>de</w:t>
      </w:r>
      <w:r w:rsidR="00634DD3">
        <w:rPr>
          <w:rFonts w:ascii="IBM Plex Sans" w:eastAsia="IBM Plex Sans" w:hAnsi="IBM Plex Sans" w:cs="IBM Plex Sans"/>
        </w:rPr>
        <w:t>r</w:t>
      </w:r>
      <w:r>
        <w:rPr>
          <w:rFonts w:ascii="IBM Plex Sans" w:eastAsia="IBM Plex Sans" w:hAnsi="IBM Plex Sans" w:cs="IBM Plex Sans"/>
        </w:rPr>
        <w:t xml:space="preserve"> à un plan de désherbage.</w:t>
      </w:r>
    </w:p>
    <w:p w14:paraId="0C8F5CA4" w14:textId="77777777" w:rsidR="00912D24" w:rsidRDefault="00912D24" w:rsidP="00912D24">
      <w:pPr>
        <w:pStyle w:val="Titre1"/>
        <w:rPr>
          <w:rFonts w:ascii="IBM Plex Sans" w:eastAsia="IBM Plex Sans" w:hAnsi="IBM Plex Sans" w:cs="IBM Plex Sans"/>
        </w:rPr>
      </w:pPr>
      <w:bookmarkStart w:id="21" w:name="_heading=h.1y810tw" w:colFirst="0" w:colLast="0"/>
      <w:bookmarkEnd w:id="21"/>
      <w:r>
        <w:rPr>
          <w:rFonts w:ascii="IBM Plex Sans" w:eastAsia="IBM Plex Sans" w:hAnsi="IBM Plex Sans" w:cs="IBM Plex Sans"/>
        </w:rPr>
        <w:lastRenderedPageBreak/>
        <w:t xml:space="preserve">Valorisation </w:t>
      </w:r>
    </w:p>
    <w:p w14:paraId="26B644B1" w14:textId="33FE4701" w:rsidR="00D85AF0" w:rsidRDefault="00912D24">
      <w:r>
        <w:rPr>
          <w:rFonts w:ascii="IBM Plex Sans" w:eastAsia="IBM Plex Sans" w:hAnsi="IBM Plex Sans" w:cs="IBM Plex Sans"/>
        </w:rPr>
        <w:t xml:space="preserve">Afin de rendre visible l’ensemble de la collection auprès du réseau et des publics, la liste des titres composant le PCPP </w:t>
      </w:r>
      <w:r w:rsidR="00F50D01">
        <w:rPr>
          <w:rFonts w:ascii="IBM Plex Sans" w:eastAsia="IBM Plex Sans" w:hAnsi="IBM Plex Sans" w:cs="IBM Plex Sans"/>
        </w:rPr>
        <w:t>Art et Design</w:t>
      </w:r>
      <w:r>
        <w:rPr>
          <w:rFonts w:ascii="IBM Plex Sans" w:eastAsia="IBM Plex Sans" w:hAnsi="IBM Plex Sans" w:cs="IBM Plex Sans"/>
        </w:rPr>
        <w:t xml:space="preserve"> sera publiée via un support papier et sur les sites internet et catalogue de bibliothèque des établissements participants. Le PCPP sera </w:t>
      </w:r>
      <w:r w:rsidRPr="00A82944">
        <w:rPr>
          <w:rFonts w:ascii="IBM Plex Sans" w:eastAsia="IBM Plex Sans" w:hAnsi="IBM Plex Sans" w:cs="IBM Plex Sans"/>
        </w:rPr>
        <w:t xml:space="preserve">également mentionné </w:t>
      </w:r>
      <w:r>
        <w:rPr>
          <w:rFonts w:ascii="IBM Plex Sans" w:eastAsia="IBM Plex Sans" w:hAnsi="IBM Plex Sans" w:cs="IBM Plex Sans"/>
        </w:rPr>
        <w:t>sur la Base Spécialisée Art &amp; Design.</w:t>
      </w:r>
      <w:bookmarkStart w:id="22" w:name="_heading=h.4i7ojhp" w:colFirst="0" w:colLast="0"/>
      <w:bookmarkStart w:id="23" w:name="_heading=h.2xcytpi" w:colFirst="0" w:colLast="0"/>
      <w:bookmarkStart w:id="24" w:name="_heading=h.1ci93xb" w:colFirst="0" w:colLast="0"/>
      <w:bookmarkEnd w:id="22"/>
      <w:bookmarkEnd w:id="23"/>
      <w:bookmarkEnd w:id="24"/>
    </w:p>
    <w:sectPr w:rsidR="00D85AF0" w:rsidSect="00E76E74">
      <w:headerReference w:type="default" r:id="rId9"/>
      <w:footerReference w:type="default" r:id="rId10"/>
      <w:pgSz w:w="11909" w:h="16834"/>
      <w:pgMar w:top="720" w:right="720" w:bottom="720" w:left="720" w:header="158" w:footer="375"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F79776" w14:textId="77777777" w:rsidR="009D35D2" w:rsidRDefault="009D35D2">
      <w:pPr>
        <w:spacing w:after="0" w:line="240" w:lineRule="auto"/>
      </w:pPr>
      <w:r>
        <w:separator/>
      </w:r>
    </w:p>
  </w:endnote>
  <w:endnote w:type="continuationSeparator" w:id="0">
    <w:p w14:paraId="72FF6C0B" w14:textId="77777777" w:rsidR="009D35D2" w:rsidRDefault="009D3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embedRegular r:id="rId1" w:fontKey="{89FB6CA0-E74A-4AA1-A7F4-812CC5E1F027}"/>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2" w:fontKey="{91C2E317-D4CF-464F-9FD1-02C827D550EE}"/>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E1359B16-CFE8-4DFD-876C-05DF37F91FF8}"/>
    <w:embedBold r:id="rId4" w:fontKey="{0B9FECAF-1F9D-4694-8129-CA245F71FF53}"/>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3479D6D7-141A-4536-A45A-844241423C32}"/>
    <w:embedItalic r:id="rId6" w:fontKey="{BCD61393-6803-46F9-8C3A-0A8E2AF7827F}"/>
  </w:font>
  <w:font w:name="Aptos Narrow">
    <w:charset w:val="00"/>
    <w:family w:val="swiss"/>
    <w:pitch w:val="variable"/>
    <w:sig w:usb0="20000287" w:usb1="00000003" w:usb2="00000000" w:usb3="00000000" w:csb0="0000019F" w:csb1="00000000"/>
    <w:embedRegular r:id="rId7" w:fontKey="{7D76B342-574D-48E6-A649-22D3D6E3EA9D}"/>
    <w:embedBold r:id="rId8" w:fontKey="{95620BE1-F1D8-4C0E-A33C-E80C8185A994}"/>
  </w:font>
  <w:font w:name="Aptos Narrow (Corps)">
    <w:altName w:val="Aptos Narrow"/>
    <w:panose1 w:val="00000000000000000000"/>
    <w:charset w:val="00"/>
    <w:family w:val="roman"/>
    <w:notTrueType/>
    <w:pitch w:val="default"/>
  </w:font>
  <w:font w:name="IBM Plex Sans">
    <w:charset w:val="00"/>
    <w:family w:val="swiss"/>
    <w:pitch w:val="variable"/>
    <w:sig w:usb0="A00002EF" w:usb1="5000207B" w:usb2="00000000" w:usb3="00000000" w:csb0="0000019F" w:csb1="00000000"/>
    <w:embedRegular r:id="rId9" w:fontKey="{E1E3457D-6471-4E64-B203-BD0EA2C1FBB7}"/>
    <w:embedBold r:id="rId10" w:fontKey="{3A5F0CAD-EEA6-45D4-AFD7-8E2B6A22145A}"/>
  </w:font>
  <w:font w:name="Cambria">
    <w:panose1 w:val="02040503050406030204"/>
    <w:charset w:val="00"/>
    <w:family w:val="roman"/>
    <w:pitch w:val="variable"/>
    <w:sig w:usb0="E00006FF" w:usb1="420024FF" w:usb2="02000000" w:usb3="00000000" w:csb0="0000019F" w:csb1="00000000"/>
    <w:embedRegular r:id="rId11" w:fontKey="{F5F84809-42B8-4E1B-833B-DCC188DC472F}"/>
  </w:font>
  <w:font w:name="Calibri Light">
    <w:panose1 w:val="020F0302020204030204"/>
    <w:charset w:val="00"/>
    <w:family w:val="swiss"/>
    <w:pitch w:val="variable"/>
    <w:sig w:usb0="E4002EFF" w:usb1="C000247B" w:usb2="00000009" w:usb3="00000000" w:csb0="000001FF" w:csb1="00000000"/>
    <w:embedRegular r:id="rId12" w:fontKey="{3F1D88C9-4476-4105-82B5-0F49081F46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E0F71" w14:textId="30A9AF98" w:rsidR="00AA5FA6" w:rsidRDefault="00B37D2F">
    <w:pPr>
      <w:tabs>
        <w:tab w:val="center" w:pos="4550"/>
        <w:tab w:val="left" w:pos="5818"/>
      </w:tabs>
      <w:ind w:right="260"/>
      <w:jc w:val="right"/>
      <w:rPr>
        <w:color w:val="222A35"/>
        <w:sz w:val="24"/>
        <w:szCs w:val="24"/>
      </w:rPr>
    </w:pPr>
    <w:r>
      <w:rPr>
        <w:color w:val="8496B0"/>
        <w:sz w:val="24"/>
        <w:szCs w:val="24"/>
      </w:rPr>
      <w:t xml:space="preserve">Page </w:t>
    </w:r>
    <w:r>
      <w:rPr>
        <w:color w:val="323E4F"/>
        <w:sz w:val="24"/>
        <w:szCs w:val="24"/>
      </w:rPr>
      <w:fldChar w:fldCharType="begin"/>
    </w:r>
    <w:r>
      <w:rPr>
        <w:color w:val="323E4F"/>
        <w:sz w:val="24"/>
        <w:szCs w:val="24"/>
      </w:rPr>
      <w:instrText>PAGE</w:instrText>
    </w:r>
    <w:r>
      <w:rPr>
        <w:color w:val="323E4F"/>
        <w:sz w:val="24"/>
        <w:szCs w:val="24"/>
      </w:rPr>
      <w:fldChar w:fldCharType="separate"/>
    </w:r>
    <w:r w:rsidR="007864FE">
      <w:rPr>
        <w:noProof/>
        <w:color w:val="323E4F"/>
        <w:sz w:val="24"/>
        <w:szCs w:val="24"/>
      </w:rPr>
      <w:t>1</w:t>
    </w:r>
    <w:r>
      <w:rPr>
        <w:color w:val="323E4F"/>
        <w:sz w:val="24"/>
        <w:szCs w:val="24"/>
      </w:rPr>
      <w:fldChar w:fldCharType="end"/>
    </w:r>
    <w:r>
      <w:rPr>
        <w:color w:val="323E4F"/>
        <w:sz w:val="24"/>
        <w:szCs w:val="24"/>
      </w:rPr>
      <w:t xml:space="preserve"> | </w:t>
    </w:r>
    <w:r>
      <w:rPr>
        <w:color w:val="323E4F"/>
        <w:sz w:val="24"/>
        <w:szCs w:val="24"/>
      </w:rPr>
      <w:fldChar w:fldCharType="begin"/>
    </w:r>
    <w:r>
      <w:rPr>
        <w:color w:val="323E4F"/>
        <w:sz w:val="24"/>
        <w:szCs w:val="24"/>
      </w:rPr>
      <w:instrText>NUMPAGES</w:instrText>
    </w:r>
    <w:r>
      <w:rPr>
        <w:color w:val="323E4F"/>
        <w:sz w:val="24"/>
        <w:szCs w:val="24"/>
      </w:rPr>
      <w:fldChar w:fldCharType="separate"/>
    </w:r>
    <w:r w:rsidR="007864FE">
      <w:rPr>
        <w:noProof/>
        <w:color w:val="323E4F"/>
        <w:sz w:val="24"/>
        <w:szCs w:val="24"/>
      </w:rPr>
      <w:t>2</w:t>
    </w:r>
    <w:r>
      <w:rPr>
        <w:color w:val="323E4F"/>
        <w:sz w:val="24"/>
        <w:szCs w:val="24"/>
      </w:rPr>
      <w:fldChar w:fldCharType="end"/>
    </w:r>
  </w:p>
  <w:p w14:paraId="4FA30C16" w14:textId="77777777" w:rsidR="00AA5FA6" w:rsidRDefault="00AA5FA6">
    <w:pPr>
      <w:pBdr>
        <w:top w:val="nil"/>
        <w:left w:val="nil"/>
        <w:bottom w:val="nil"/>
        <w:right w:val="nil"/>
        <w:between w:val="nil"/>
      </w:pBdr>
      <w:tabs>
        <w:tab w:val="center" w:pos="4703"/>
        <w:tab w:val="right" w:pos="9406"/>
      </w:tabs>
      <w:spacing w:after="0" w:line="240" w:lineRule="auto"/>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D0A301" w14:textId="77777777" w:rsidR="009D35D2" w:rsidRDefault="009D35D2">
      <w:pPr>
        <w:spacing w:after="0" w:line="240" w:lineRule="auto"/>
      </w:pPr>
      <w:r>
        <w:separator/>
      </w:r>
    </w:p>
  </w:footnote>
  <w:footnote w:type="continuationSeparator" w:id="0">
    <w:p w14:paraId="072A5BA2" w14:textId="77777777" w:rsidR="009D35D2" w:rsidRDefault="009D3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BE0CF" w14:textId="77777777" w:rsidR="00AA5FA6" w:rsidRDefault="00B37D2F">
    <w:pPr>
      <w:pBdr>
        <w:top w:val="nil"/>
        <w:left w:val="nil"/>
        <w:bottom w:val="nil"/>
        <w:right w:val="nil"/>
        <w:between w:val="nil"/>
      </w:pBdr>
      <w:tabs>
        <w:tab w:val="center" w:pos="4703"/>
        <w:tab w:val="right" w:pos="9406"/>
      </w:tabs>
      <w:spacing w:after="0" w:line="240" w:lineRule="auto"/>
      <w:rPr>
        <w:rFonts w:ascii="Arial" w:eastAsia="Arial" w:hAnsi="Arial" w:cs="Arial"/>
        <w:color w:val="000000"/>
      </w:rPr>
    </w:pPr>
    <w:r>
      <w:rPr>
        <w:rFonts w:ascii="Arial" w:eastAsia="Arial" w:hAnsi="Arial" w:cs="Arial"/>
        <w:noProof/>
        <w:color w:val="000000"/>
      </w:rPr>
      <w:drawing>
        <wp:inline distT="0" distB="0" distL="0" distR="0" wp14:anchorId="3FE3A5B0" wp14:editId="7073286A">
          <wp:extent cx="2333625" cy="876300"/>
          <wp:effectExtent l="0" t="0" r="9525" b="0"/>
          <wp:docPr id="871811576" name="image1.png" descr="Une image contenant Police, ligne, Graphique, conception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png" descr="Une image contenant Police, ligne, Graphique, conceptionDescription générée automatiquement"/>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333625" cy="876300"/>
                  </a:xfrm>
                  <a:prstGeom prst="rect">
                    <a:avLst/>
                  </a:prstGeom>
                  <a:ln/>
                </pic:spPr>
              </pic:pic>
            </a:graphicData>
          </a:graphic>
        </wp:inline>
      </w:drawing>
    </w:r>
  </w:p>
  <w:p w14:paraId="031C4A35" w14:textId="77777777" w:rsidR="00AA5FA6" w:rsidRDefault="00AA5FA6">
    <w:pPr>
      <w:pBdr>
        <w:top w:val="nil"/>
        <w:left w:val="nil"/>
        <w:bottom w:val="nil"/>
        <w:right w:val="nil"/>
        <w:between w:val="nil"/>
      </w:pBdr>
      <w:tabs>
        <w:tab w:val="center" w:pos="4703"/>
        <w:tab w:val="right" w:pos="9406"/>
      </w:tabs>
      <w:spacing w:after="0" w:line="240" w:lineRule="auto"/>
      <w:rPr>
        <w:rFonts w:ascii="Arial" w:eastAsia="Arial" w:hAnsi="Arial" w:cs="Aria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F67948"/>
    <w:multiLevelType w:val="multilevel"/>
    <w:tmpl w:val="60702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ED643C"/>
    <w:multiLevelType w:val="multilevel"/>
    <w:tmpl w:val="2F5C212E"/>
    <w:lvl w:ilvl="0">
      <w:numFmt w:val="bullet"/>
      <w:lvlText w:val="−"/>
      <w:lvlJc w:val="left"/>
      <w:pPr>
        <w:ind w:left="720" w:hanging="360"/>
      </w:pPr>
      <w:rPr>
        <w:rFonts w:ascii="Roboto" w:eastAsia="Roboto" w:hAnsi="Roboto" w:cs="Robo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A71190B"/>
    <w:multiLevelType w:val="multilevel"/>
    <w:tmpl w:val="C39608DC"/>
    <w:lvl w:ilvl="0">
      <w:numFmt w:val="bullet"/>
      <w:lvlText w:val="-"/>
      <w:lvlJc w:val="left"/>
      <w:pPr>
        <w:ind w:left="1080" w:hanging="360"/>
      </w:pPr>
      <w:rPr>
        <w:rFonts w:ascii="Roboto" w:eastAsia="Roboto" w:hAnsi="Roboto" w:cs="Roboto"/>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215E4552"/>
    <w:multiLevelType w:val="multilevel"/>
    <w:tmpl w:val="3374424C"/>
    <w:lvl w:ilvl="0">
      <w:numFmt w:val="bullet"/>
      <w:lvlText w:val="−"/>
      <w:lvlJc w:val="left"/>
      <w:pPr>
        <w:ind w:left="720" w:hanging="360"/>
      </w:pPr>
      <w:rPr>
        <w:rFonts w:ascii="Roboto" w:eastAsia="Roboto" w:hAnsi="Roboto" w:cs="Robo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4516C2B"/>
    <w:multiLevelType w:val="multilevel"/>
    <w:tmpl w:val="EE387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4342E5"/>
    <w:multiLevelType w:val="multilevel"/>
    <w:tmpl w:val="1184699C"/>
    <w:lvl w:ilvl="0">
      <w:numFmt w:val="bullet"/>
      <w:lvlText w:val="-"/>
      <w:lvlJc w:val="left"/>
      <w:pPr>
        <w:ind w:left="1080" w:hanging="360"/>
      </w:pPr>
      <w:rPr>
        <w:rFonts w:ascii="Roboto" w:eastAsia="Roboto" w:hAnsi="Roboto" w:cs="Roboto"/>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37671C87"/>
    <w:multiLevelType w:val="multilevel"/>
    <w:tmpl w:val="2542B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6A664C"/>
    <w:multiLevelType w:val="multilevel"/>
    <w:tmpl w:val="628048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98F42F0"/>
    <w:multiLevelType w:val="multilevel"/>
    <w:tmpl w:val="A12ED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3423431">
    <w:abstractNumId w:val="3"/>
  </w:num>
  <w:num w:numId="2" w16cid:durableId="1279486960">
    <w:abstractNumId w:val="5"/>
  </w:num>
  <w:num w:numId="3" w16cid:durableId="557011741">
    <w:abstractNumId w:val="1"/>
  </w:num>
  <w:num w:numId="4" w16cid:durableId="765687866">
    <w:abstractNumId w:val="2"/>
  </w:num>
  <w:num w:numId="5" w16cid:durableId="375204872">
    <w:abstractNumId w:val="8"/>
  </w:num>
  <w:num w:numId="6" w16cid:durableId="584144722">
    <w:abstractNumId w:val="7"/>
  </w:num>
  <w:num w:numId="7" w16cid:durableId="11684417">
    <w:abstractNumId w:val="0"/>
  </w:num>
  <w:num w:numId="8" w16cid:durableId="939945488">
    <w:abstractNumId w:val="4"/>
  </w:num>
  <w:num w:numId="9" w16cid:durableId="2435373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FA6"/>
    <w:rsid w:val="00003F88"/>
    <w:rsid w:val="00022991"/>
    <w:rsid w:val="00023663"/>
    <w:rsid w:val="00043393"/>
    <w:rsid w:val="000500BE"/>
    <w:rsid w:val="00051C2A"/>
    <w:rsid w:val="00062970"/>
    <w:rsid w:val="000702CE"/>
    <w:rsid w:val="00071C48"/>
    <w:rsid w:val="00081C90"/>
    <w:rsid w:val="000860D3"/>
    <w:rsid w:val="00097CB4"/>
    <w:rsid w:val="000A18AA"/>
    <w:rsid w:val="000A2E38"/>
    <w:rsid w:val="000D4AC7"/>
    <w:rsid w:val="000F16B9"/>
    <w:rsid w:val="0012049A"/>
    <w:rsid w:val="001440BE"/>
    <w:rsid w:val="00161F58"/>
    <w:rsid w:val="00173297"/>
    <w:rsid w:val="00174BB1"/>
    <w:rsid w:val="0018558E"/>
    <w:rsid w:val="001865B8"/>
    <w:rsid w:val="00191FE8"/>
    <w:rsid w:val="001A1B0F"/>
    <w:rsid w:val="001A4106"/>
    <w:rsid w:val="001A7CE2"/>
    <w:rsid w:val="001B4D49"/>
    <w:rsid w:val="001B5260"/>
    <w:rsid w:val="001C607E"/>
    <w:rsid w:val="001D1175"/>
    <w:rsid w:val="001D3239"/>
    <w:rsid w:val="001E3F6A"/>
    <w:rsid w:val="001E625D"/>
    <w:rsid w:val="001E666E"/>
    <w:rsid w:val="001F1C7C"/>
    <w:rsid w:val="001F24F0"/>
    <w:rsid w:val="001F37A0"/>
    <w:rsid w:val="0020659B"/>
    <w:rsid w:val="00212EEF"/>
    <w:rsid w:val="0022076F"/>
    <w:rsid w:val="00226EA8"/>
    <w:rsid w:val="0024389A"/>
    <w:rsid w:val="002509E8"/>
    <w:rsid w:val="00252739"/>
    <w:rsid w:val="002533B4"/>
    <w:rsid w:val="00255CC0"/>
    <w:rsid w:val="00257D39"/>
    <w:rsid w:val="002642B7"/>
    <w:rsid w:val="00294456"/>
    <w:rsid w:val="002A1DED"/>
    <w:rsid w:val="002B1262"/>
    <w:rsid w:val="002B3155"/>
    <w:rsid w:val="002C3181"/>
    <w:rsid w:val="002D5045"/>
    <w:rsid w:val="002D6848"/>
    <w:rsid w:val="002F4F81"/>
    <w:rsid w:val="002F7134"/>
    <w:rsid w:val="00302247"/>
    <w:rsid w:val="00311A2D"/>
    <w:rsid w:val="0031228F"/>
    <w:rsid w:val="003308C8"/>
    <w:rsid w:val="00331868"/>
    <w:rsid w:val="003463B2"/>
    <w:rsid w:val="00374144"/>
    <w:rsid w:val="0037667C"/>
    <w:rsid w:val="00393A31"/>
    <w:rsid w:val="00396DD1"/>
    <w:rsid w:val="003A0191"/>
    <w:rsid w:val="003A28CE"/>
    <w:rsid w:val="003A2E18"/>
    <w:rsid w:val="003A3932"/>
    <w:rsid w:val="003C7F77"/>
    <w:rsid w:val="003D674C"/>
    <w:rsid w:val="003E01D1"/>
    <w:rsid w:val="003E2E09"/>
    <w:rsid w:val="003F4ABF"/>
    <w:rsid w:val="00415712"/>
    <w:rsid w:val="00421A76"/>
    <w:rsid w:val="00422DEA"/>
    <w:rsid w:val="00424D27"/>
    <w:rsid w:val="00426A3E"/>
    <w:rsid w:val="00430B83"/>
    <w:rsid w:val="00432837"/>
    <w:rsid w:val="004426CB"/>
    <w:rsid w:val="00452920"/>
    <w:rsid w:val="00461EA1"/>
    <w:rsid w:val="00464935"/>
    <w:rsid w:val="00465BEF"/>
    <w:rsid w:val="0047079A"/>
    <w:rsid w:val="0047119F"/>
    <w:rsid w:val="00486725"/>
    <w:rsid w:val="0049222E"/>
    <w:rsid w:val="004A072C"/>
    <w:rsid w:val="004A2D7B"/>
    <w:rsid w:val="004A4358"/>
    <w:rsid w:val="004B470B"/>
    <w:rsid w:val="004B4CD6"/>
    <w:rsid w:val="004E4405"/>
    <w:rsid w:val="00502082"/>
    <w:rsid w:val="00512326"/>
    <w:rsid w:val="005129B6"/>
    <w:rsid w:val="005132FF"/>
    <w:rsid w:val="0052194B"/>
    <w:rsid w:val="0054207E"/>
    <w:rsid w:val="00556398"/>
    <w:rsid w:val="00557E50"/>
    <w:rsid w:val="0056491B"/>
    <w:rsid w:val="005653C9"/>
    <w:rsid w:val="00567266"/>
    <w:rsid w:val="005723A3"/>
    <w:rsid w:val="00573319"/>
    <w:rsid w:val="00573BC2"/>
    <w:rsid w:val="00573BCF"/>
    <w:rsid w:val="005753D8"/>
    <w:rsid w:val="005754DD"/>
    <w:rsid w:val="00582358"/>
    <w:rsid w:val="0059001B"/>
    <w:rsid w:val="00591198"/>
    <w:rsid w:val="00593E14"/>
    <w:rsid w:val="00595683"/>
    <w:rsid w:val="005A594C"/>
    <w:rsid w:val="005D4075"/>
    <w:rsid w:val="005E4AAA"/>
    <w:rsid w:val="005E72ED"/>
    <w:rsid w:val="005F20B2"/>
    <w:rsid w:val="005F4AE1"/>
    <w:rsid w:val="00607533"/>
    <w:rsid w:val="00622B3E"/>
    <w:rsid w:val="00624CD2"/>
    <w:rsid w:val="00626C92"/>
    <w:rsid w:val="0062752A"/>
    <w:rsid w:val="00634DD3"/>
    <w:rsid w:val="006552E1"/>
    <w:rsid w:val="00656A76"/>
    <w:rsid w:val="00675EA0"/>
    <w:rsid w:val="00681A22"/>
    <w:rsid w:val="00685868"/>
    <w:rsid w:val="006868BD"/>
    <w:rsid w:val="006914BC"/>
    <w:rsid w:val="006A676F"/>
    <w:rsid w:val="006B5631"/>
    <w:rsid w:val="006C5528"/>
    <w:rsid w:val="006D22D6"/>
    <w:rsid w:val="006E4EBB"/>
    <w:rsid w:val="007206B9"/>
    <w:rsid w:val="00723331"/>
    <w:rsid w:val="0073268A"/>
    <w:rsid w:val="00736B9E"/>
    <w:rsid w:val="00757F4A"/>
    <w:rsid w:val="007609C1"/>
    <w:rsid w:val="0076448A"/>
    <w:rsid w:val="007662FA"/>
    <w:rsid w:val="007667B5"/>
    <w:rsid w:val="00780D83"/>
    <w:rsid w:val="00781501"/>
    <w:rsid w:val="007864FE"/>
    <w:rsid w:val="00793D45"/>
    <w:rsid w:val="007A7467"/>
    <w:rsid w:val="007B17AE"/>
    <w:rsid w:val="007C7A9E"/>
    <w:rsid w:val="007F64B0"/>
    <w:rsid w:val="007F7525"/>
    <w:rsid w:val="0082187A"/>
    <w:rsid w:val="00830278"/>
    <w:rsid w:val="00835478"/>
    <w:rsid w:val="00836985"/>
    <w:rsid w:val="0084529A"/>
    <w:rsid w:val="00853C4A"/>
    <w:rsid w:val="00865252"/>
    <w:rsid w:val="00876D27"/>
    <w:rsid w:val="00877DDD"/>
    <w:rsid w:val="00882604"/>
    <w:rsid w:val="00886807"/>
    <w:rsid w:val="00892EEB"/>
    <w:rsid w:val="0089302A"/>
    <w:rsid w:val="0089307C"/>
    <w:rsid w:val="008A0CA4"/>
    <w:rsid w:val="008A5F0D"/>
    <w:rsid w:val="008B5830"/>
    <w:rsid w:val="008B589C"/>
    <w:rsid w:val="008C2164"/>
    <w:rsid w:val="008C4985"/>
    <w:rsid w:val="008C7509"/>
    <w:rsid w:val="008D0DBA"/>
    <w:rsid w:val="008D73DF"/>
    <w:rsid w:val="008E6706"/>
    <w:rsid w:val="008F3371"/>
    <w:rsid w:val="00902629"/>
    <w:rsid w:val="00912D24"/>
    <w:rsid w:val="00913DDC"/>
    <w:rsid w:val="009176A2"/>
    <w:rsid w:val="00931FDE"/>
    <w:rsid w:val="0093586A"/>
    <w:rsid w:val="00941F9F"/>
    <w:rsid w:val="009458C5"/>
    <w:rsid w:val="00963030"/>
    <w:rsid w:val="00970155"/>
    <w:rsid w:val="009828DF"/>
    <w:rsid w:val="009951B0"/>
    <w:rsid w:val="00995351"/>
    <w:rsid w:val="009A3C5B"/>
    <w:rsid w:val="009A3FBE"/>
    <w:rsid w:val="009B591F"/>
    <w:rsid w:val="009D35D2"/>
    <w:rsid w:val="009E7E5B"/>
    <w:rsid w:val="009F43F9"/>
    <w:rsid w:val="009F59D1"/>
    <w:rsid w:val="00A011E2"/>
    <w:rsid w:val="00A127AA"/>
    <w:rsid w:val="00A1434D"/>
    <w:rsid w:val="00A24F3C"/>
    <w:rsid w:val="00A26D87"/>
    <w:rsid w:val="00A3322E"/>
    <w:rsid w:val="00A53624"/>
    <w:rsid w:val="00A74C89"/>
    <w:rsid w:val="00A82944"/>
    <w:rsid w:val="00A921FA"/>
    <w:rsid w:val="00AA5FA6"/>
    <w:rsid w:val="00AA7D9F"/>
    <w:rsid w:val="00AD2D3B"/>
    <w:rsid w:val="00AD465B"/>
    <w:rsid w:val="00AD6836"/>
    <w:rsid w:val="00AD6E38"/>
    <w:rsid w:val="00AD7BFE"/>
    <w:rsid w:val="00B00C9A"/>
    <w:rsid w:val="00B01250"/>
    <w:rsid w:val="00B31DDE"/>
    <w:rsid w:val="00B37D2F"/>
    <w:rsid w:val="00B5008D"/>
    <w:rsid w:val="00B500A3"/>
    <w:rsid w:val="00B508C9"/>
    <w:rsid w:val="00B52E89"/>
    <w:rsid w:val="00B54A1B"/>
    <w:rsid w:val="00B572C2"/>
    <w:rsid w:val="00B57961"/>
    <w:rsid w:val="00B73C2D"/>
    <w:rsid w:val="00B817A4"/>
    <w:rsid w:val="00B82D0C"/>
    <w:rsid w:val="00B84B57"/>
    <w:rsid w:val="00B95E34"/>
    <w:rsid w:val="00BA0964"/>
    <w:rsid w:val="00BA2F43"/>
    <w:rsid w:val="00BA5E98"/>
    <w:rsid w:val="00BB6723"/>
    <w:rsid w:val="00BB6CA8"/>
    <w:rsid w:val="00BD1660"/>
    <w:rsid w:val="00BE3133"/>
    <w:rsid w:val="00BF356F"/>
    <w:rsid w:val="00C123A9"/>
    <w:rsid w:val="00C14A7D"/>
    <w:rsid w:val="00C15511"/>
    <w:rsid w:val="00C2062D"/>
    <w:rsid w:val="00C20820"/>
    <w:rsid w:val="00C248E9"/>
    <w:rsid w:val="00C40E3A"/>
    <w:rsid w:val="00C42C5B"/>
    <w:rsid w:val="00C44B69"/>
    <w:rsid w:val="00C65177"/>
    <w:rsid w:val="00C80586"/>
    <w:rsid w:val="00C90575"/>
    <w:rsid w:val="00C9285E"/>
    <w:rsid w:val="00C9428C"/>
    <w:rsid w:val="00CB4066"/>
    <w:rsid w:val="00CD706E"/>
    <w:rsid w:val="00CE004B"/>
    <w:rsid w:val="00CE1E29"/>
    <w:rsid w:val="00CF07DF"/>
    <w:rsid w:val="00D0221A"/>
    <w:rsid w:val="00D04A7C"/>
    <w:rsid w:val="00D07D37"/>
    <w:rsid w:val="00D20BE7"/>
    <w:rsid w:val="00D53EA4"/>
    <w:rsid w:val="00D63E9B"/>
    <w:rsid w:val="00D83569"/>
    <w:rsid w:val="00D85AF0"/>
    <w:rsid w:val="00D9255D"/>
    <w:rsid w:val="00D94FEA"/>
    <w:rsid w:val="00DA7EA3"/>
    <w:rsid w:val="00DB1037"/>
    <w:rsid w:val="00DB1D93"/>
    <w:rsid w:val="00DB31A4"/>
    <w:rsid w:val="00DB6AB3"/>
    <w:rsid w:val="00DC350A"/>
    <w:rsid w:val="00DE2D0A"/>
    <w:rsid w:val="00DE4B22"/>
    <w:rsid w:val="00DE7894"/>
    <w:rsid w:val="00DE7A82"/>
    <w:rsid w:val="00DF3BA4"/>
    <w:rsid w:val="00E1777B"/>
    <w:rsid w:val="00E20401"/>
    <w:rsid w:val="00E2193D"/>
    <w:rsid w:val="00E32F69"/>
    <w:rsid w:val="00E4054E"/>
    <w:rsid w:val="00E511F1"/>
    <w:rsid w:val="00E528BE"/>
    <w:rsid w:val="00E55237"/>
    <w:rsid w:val="00E60174"/>
    <w:rsid w:val="00E64417"/>
    <w:rsid w:val="00E67902"/>
    <w:rsid w:val="00E7458C"/>
    <w:rsid w:val="00E76E74"/>
    <w:rsid w:val="00E774D1"/>
    <w:rsid w:val="00EB0619"/>
    <w:rsid w:val="00EC1419"/>
    <w:rsid w:val="00EC74C5"/>
    <w:rsid w:val="00EC7EB2"/>
    <w:rsid w:val="00ED110B"/>
    <w:rsid w:val="00EE2CAA"/>
    <w:rsid w:val="00EF41BE"/>
    <w:rsid w:val="00EF6FB9"/>
    <w:rsid w:val="00F109F7"/>
    <w:rsid w:val="00F21F71"/>
    <w:rsid w:val="00F425DF"/>
    <w:rsid w:val="00F50D01"/>
    <w:rsid w:val="00F60947"/>
    <w:rsid w:val="00F827E1"/>
    <w:rsid w:val="00F82EE5"/>
    <w:rsid w:val="00F8368C"/>
    <w:rsid w:val="00F87EC8"/>
    <w:rsid w:val="00F9705E"/>
    <w:rsid w:val="00FA5548"/>
    <w:rsid w:val="00FC497A"/>
    <w:rsid w:val="00FD1D11"/>
    <w:rsid w:val="00FD4BDD"/>
    <w:rsid w:val="00FD56F6"/>
    <w:rsid w:val="00FE134F"/>
    <w:rsid w:val="00FF6C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A3EF8"/>
  <w15:docId w15:val="{4F90E132-4BF6-409A-9DCE-64F532C8B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5A05"/>
  </w:style>
  <w:style w:type="paragraph" w:styleId="Titre1">
    <w:name w:val="heading 1"/>
    <w:basedOn w:val="Normal"/>
    <w:next w:val="Normal"/>
    <w:link w:val="Titre1Car"/>
    <w:uiPriority w:val="9"/>
    <w:qFormat/>
    <w:rsid w:val="00A157BC"/>
    <w:pPr>
      <w:keepNext/>
      <w:keepLines/>
      <w:spacing w:before="400" w:after="120" w:line="276" w:lineRule="auto"/>
      <w:outlineLvl w:val="0"/>
    </w:pPr>
    <w:rPr>
      <w:rFonts w:ascii="Arial" w:eastAsia="Times New Roman" w:hAnsi="Arial" w:cs="Arial"/>
      <w:sz w:val="40"/>
      <w:szCs w:val="40"/>
      <w:lang w:eastAsia="fr-FR"/>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character" w:customStyle="1" w:styleId="Titre1Car">
    <w:name w:val="Titre 1 Car"/>
    <w:basedOn w:val="Policepardfaut"/>
    <w:link w:val="Titre1"/>
    <w:uiPriority w:val="9"/>
    <w:rsid w:val="00A157BC"/>
    <w:rPr>
      <w:rFonts w:ascii="Arial" w:eastAsia="Times New Roman" w:hAnsi="Arial" w:cs="Arial"/>
      <w:sz w:val="40"/>
      <w:szCs w:val="40"/>
      <w:lang w:val="fr" w:eastAsia="fr-FR"/>
    </w:rPr>
  </w:style>
  <w:style w:type="paragraph" w:styleId="En-tte">
    <w:name w:val="header"/>
    <w:basedOn w:val="Normal"/>
    <w:link w:val="En-tteCar"/>
    <w:uiPriority w:val="99"/>
    <w:unhideWhenUsed/>
    <w:rsid w:val="00A157BC"/>
    <w:pPr>
      <w:tabs>
        <w:tab w:val="center" w:pos="4703"/>
        <w:tab w:val="right" w:pos="9406"/>
      </w:tabs>
      <w:spacing w:after="0" w:line="240" w:lineRule="auto"/>
    </w:pPr>
    <w:rPr>
      <w:rFonts w:ascii="Arial" w:eastAsia="Times New Roman" w:hAnsi="Arial" w:cs="Arial"/>
      <w:lang w:eastAsia="fr-FR"/>
    </w:rPr>
  </w:style>
  <w:style w:type="character" w:customStyle="1" w:styleId="En-tteCar">
    <w:name w:val="En-tête Car"/>
    <w:basedOn w:val="Policepardfaut"/>
    <w:link w:val="En-tte"/>
    <w:uiPriority w:val="99"/>
    <w:rsid w:val="00A157BC"/>
    <w:rPr>
      <w:rFonts w:ascii="Arial" w:eastAsia="Times New Roman" w:hAnsi="Arial" w:cs="Arial"/>
      <w:lang w:val="fr" w:eastAsia="fr-FR"/>
    </w:rPr>
  </w:style>
  <w:style w:type="paragraph" w:styleId="Pieddepage">
    <w:name w:val="footer"/>
    <w:basedOn w:val="Normal"/>
    <w:link w:val="PieddepageCar"/>
    <w:uiPriority w:val="99"/>
    <w:unhideWhenUsed/>
    <w:rsid w:val="00A157BC"/>
    <w:pPr>
      <w:tabs>
        <w:tab w:val="center" w:pos="4703"/>
        <w:tab w:val="right" w:pos="9406"/>
      </w:tabs>
      <w:spacing w:after="0" w:line="240" w:lineRule="auto"/>
    </w:pPr>
    <w:rPr>
      <w:rFonts w:ascii="Arial" w:eastAsia="Times New Roman" w:hAnsi="Arial" w:cs="Arial"/>
      <w:lang w:eastAsia="fr-FR"/>
    </w:rPr>
  </w:style>
  <w:style w:type="character" w:customStyle="1" w:styleId="PieddepageCar">
    <w:name w:val="Pied de page Car"/>
    <w:basedOn w:val="Policepardfaut"/>
    <w:link w:val="Pieddepage"/>
    <w:uiPriority w:val="99"/>
    <w:rsid w:val="00A157BC"/>
    <w:rPr>
      <w:rFonts w:ascii="Arial" w:eastAsia="Times New Roman" w:hAnsi="Arial" w:cs="Arial"/>
      <w:lang w:val="fr" w:eastAsia="fr-FR"/>
    </w:rPr>
  </w:style>
  <w:style w:type="paragraph" w:styleId="Paragraphedeliste">
    <w:name w:val="List Paragraph"/>
    <w:basedOn w:val="Normal"/>
    <w:uiPriority w:val="34"/>
    <w:qFormat/>
    <w:rsid w:val="00A157BC"/>
    <w:pPr>
      <w:spacing w:after="0" w:line="276" w:lineRule="auto"/>
      <w:ind w:left="720"/>
      <w:contextualSpacing/>
    </w:pPr>
    <w:rPr>
      <w:rFonts w:ascii="Arial" w:eastAsia="Times New Roman" w:hAnsi="Arial" w:cs="Arial"/>
      <w:lang w:eastAsia="fr-FR"/>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styleId="Grilledutableau">
    <w:name w:val="Table Grid"/>
    <w:basedOn w:val="TableauNormal"/>
    <w:uiPriority w:val="39"/>
    <w:rsid w:val="0043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32837"/>
    <w:rPr>
      <w:rFonts w:ascii="Times New Roman" w:hAnsi="Times New Roman" w:cs="Times New Roman"/>
      <w:sz w:val="24"/>
      <w:szCs w:val="24"/>
    </w:rPr>
  </w:style>
  <w:style w:type="character" w:styleId="Lienhypertexte">
    <w:name w:val="Hyperlink"/>
    <w:basedOn w:val="Policepardfaut"/>
    <w:uiPriority w:val="99"/>
    <w:semiHidden/>
    <w:unhideWhenUsed/>
    <w:rsid w:val="00252739"/>
    <w:rPr>
      <w:color w:val="467886"/>
      <w:u w:val="single"/>
    </w:rPr>
  </w:style>
  <w:style w:type="character" w:styleId="Lienhypertextesuivivisit">
    <w:name w:val="FollowedHyperlink"/>
    <w:basedOn w:val="Policepardfaut"/>
    <w:uiPriority w:val="99"/>
    <w:semiHidden/>
    <w:unhideWhenUsed/>
    <w:rsid w:val="00252739"/>
    <w:rPr>
      <w:color w:val="96607D"/>
      <w:u w:val="single"/>
    </w:rPr>
  </w:style>
  <w:style w:type="paragraph" w:customStyle="1" w:styleId="msonormal0">
    <w:name w:val="msonormal"/>
    <w:basedOn w:val="Normal"/>
    <w:rsid w:val="00252739"/>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font0">
    <w:name w:val="font0"/>
    <w:basedOn w:val="Normal"/>
    <w:rsid w:val="00252739"/>
    <w:pPr>
      <w:spacing w:before="100" w:beforeAutospacing="1" w:after="100" w:afterAutospacing="1" w:line="240" w:lineRule="auto"/>
    </w:pPr>
    <w:rPr>
      <w:rFonts w:ascii="Aptos Narrow" w:eastAsia="Times New Roman" w:hAnsi="Aptos Narrow" w:cs="Times New Roman"/>
      <w:color w:val="000000"/>
      <w:lang w:val="fr-FR" w:eastAsia="fr-FR"/>
    </w:rPr>
  </w:style>
  <w:style w:type="paragraph" w:customStyle="1" w:styleId="font5">
    <w:name w:val="font5"/>
    <w:basedOn w:val="Normal"/>
    <w:rsid w:val="00252739"/>
    <w:pPr>
      <w:spacing w:before="100" w:beforeAutospacing="1" w:after="100" w:afterAutospacing="1" w:line="240" w:lineRule="auto"/>
    </w:pPr>
    <w:rPr>
      <w:rFonts w:ascii="Aptos Narrow" w:eastAsia="Times New Roman" w:hAnsi="Aptos Narrow" w:cs="Times New Roman"/>
      <w:color w:val="000000"/>
      <w:lang w:val="fr-FR" w:eastAsia="fr-FR"/>
    </w:rPr>
  </w:style>
  <w:style w:type="paragraph" w:customStyle="1" w:styleId="font6">
    <w:name w:val="font6"/>
    <w:basedOn w:val="Normal"/>
    <w:rsid w:val="00252739"/>
    <w:pPr>
      <w:spacing w:before="100" w:beforeAutospacing="1" w:after="100" w:afterAutospacing="1" w:line="240" w:lineRule="auto"/>
    </w:pPr>
    <w:rPr>
      <w:rFonts w:ascii="Aptos Narrow (Corps)" w:eastAsia="Times New Roman" w:hAnsi="Aptos Narrow (Corps)" w:cs="Times New Roman"/>
      <w:color w:val="000000"/>
      <w:lang w:val="fr-FR" w:eastAsia="fr-FR"/>
    </w:rPr>
  </w:style>
  <w:style w:type="paragraph" w:customStyle="1" w:styleId="xl65">
    <w:name w:val="xl65"/>
    <w:basedOn w:val="Normal"/>
    <w:rsid w:val="00252739"/>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xl66">
    <w:name w:val="xl66"/>
    <w:basedOn w:val="Normal"/>
    <w:rsid w:val="00252739"/>
    <w:pPr>
      <w:spacing w:before="100" w:beforeAutospacing="1" w:after="100" w:afterAutospacing="1" w:line="240" w:lineRule="auto"/>
      <w:jc w:val="center"/>
      <w:textAlignment w:val="center"/>
    </w:pPr>
    <w:rPr>
      <w:rFonts w:ascii="Times New Roman" w:eastAsia="Times New Roman" w:hAnsi="Times New Roman" w:cs="Times New Roman"/>
      <w:sz w:val="24"/>
      <w:szCs w:val="24"/>
      <w:lang w:val="fr-FR" w:eastAsia="fr-FR"/>
    </w:rPr>
  </w:style>
  <w:style w:type="paragraph" w:customStyle="1" w:styleId="xl67">
    <w:name w:val="xl67"/>
    <w:basedOn w:val="Normal"/>
    <w:rsid w:val="00252739"/>
    <w:pPr>
      <w:spacing w:before="100" w:beforeAutospacing="1" w:after="100" w:afterAutospacing="1" w:line="240" w:lineRule="auto"/>
      <w:textAlignment w:val="center"/>
    </w:pPr>
    <w:rPr>
      <w:rFonts w:ascii="Times New Roman" w:eastAsia="Times New Roman" w:hAnsi="Times New Roman" w:cs="Times New Roman"/>
      <w:sz w:val="24"/>
      <w:szCs w:val="24"/>
      <w:lang w:val="fr-FR" w:eastAsia="fr-FR"/>
    </w:rPr>
  </w:style>
  <w:style w:type="paragraph" w:customStyle="1" w:styleId="xl68">
    <w:name w:val="xl68"/>
    <w:basedOn w:val="Normal"/>
    <w:rsid w:val="002527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fr-FR" w:eastAsia="fr-FR"/>
    </w:rPr>
  </w:style>
  <w:style w:type="paragraph" w:customStyle="1" w:styleId="xl69">
    <w:name w:val="xl69"/>
    <w:basedOn w:val="Normal"/>
    <w:rsid w:val="002527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xl70">
    <w:name w:val="xl70"/>
    <w:basedOn w:val="Normal"/>
    <w:rsid w:val="002527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fr-FR" w:eastAsia="fr-FR"/>
    </w:rPr>
  </w:style>
  <w:style w:type="paragraph" w:customStyle="1" w:styleId="xl71">
    <w:name w:val="xl71"/>
    <w:basedOn w:val="Normal"/>
    <w:rsid w:val="002527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fr-FR" w:eastAsia="fr-FR"/>
    </w:rPr>
  </w:style>
  <w:style w:type="paragraph" w:customStyle="1" w:styleId="xl72">
    <w:name w:val="xl72"/>
    <w:basedOn w:val="Normal"/>
    <w:rsid w:val="002527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val="fr-FR" w:eastAsia="fr-FR"/>
    </w:rPr>
  </w:style>
  <w:style w:type="paragraph" w:customStyle="1" w:styleId="xl73">
    <w:name w:val="xl73"/>
    <w:basedOn w:val="Normal"/>
    <w:rsid w:val="002527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xl74">
    <w:name w:val="xl74"/>
    <w:basedOn w:val="Normal"/>
    <w:rsid w:val="002527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val="fr-FR" w:eastAsia="fr-FR"/>
    </w:rPr>
  </w:style>
  <w:style w:type="paragraph" w:customStyle="1" w:styleId="xl75">
    <w:name w:val="xl75"/>
    <w:basedOn w:val="Normal"/>
    <w:rsid w:val="002527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fr-FR" w:eastAsia="fr-FR"/>
    </w:rPr>
  </w:style>
  <w:style w:type="paragraph" w:customStyle="1" w:styleId="xl76">
    <w:name w:val="xl76"/>
    <w:basedOn w:val="Normal"/>
    <w:rsid w:val="002527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fr-FR" w:eastAsia="fr-FR"/>
    </w:rPr>
  </w:style>
  <w:style w:type="paragraph" w:customStyle="1" w:styleId="xl77">
    <w:name w:val="xl77"/>
    <w:basedOn w:val="Normal"/>
    <w:rsid w:val="002527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fr-FR" w:eastAsia="fr-FR"/>
    </w:rPr>
  </w:style>
  <w:style w:type="paragraph" w:customStyle="1" w:styleId="xl78">
    <w:name w:val="xl78"/>
    <w:basedOn w:val="Normal"/>
    <w:rsid w:val="002527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fr-FR" w:eastAsia="fr-FR"/>
    </w:rPr>
  </w:style>
  <w:style w:type="paragraph" w:customStyle="1" w:styleId="xl79">
    <w:name w:val="xl79"/>
    <w:basedOn w:val="Normal"/>
    <w:rsid w:val="002527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xl80">
    <w:name w:val="xl80"/>
    <w:basedOn w:val="Normal"/>
    <w:rsid w:val="002527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fr-FR" w:eastAsia="fr-FR"/>
    </w:rPr>
  </w:style>
  <w:style w:type="paragraph" w:customStyle="1" w:styleId="xl81">
    <w:name w:val="xl81"/>
    <w:basedOn w:val="Normal"/>
    <w:rsid w:val="002527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fr-FR" w:eastAsia="fr-FR"/>
    </w:rPr>
  </w:style>
  <w:style w:type="paragraph" w:customStyle="1" w:styleId="xl82">
    <w:name w:val="xl82"/>
    <w:basedOn w:val="Normal"/>
    <w:rsid w:val="002527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val="fr-FR" w:eastAsia="fr-FR"/>
    </w:rPr>
  </w:style>
  <w:style w:type="paragraph" w:customStyle="1" w:styleId="xl63">
    <w:name w:val="xl63"/>
    <w:basedOn w:val="Normal"/>
    <w:rsid w:val="00D94FEA"/>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xl64">
    <w:name w:val="xl64"/>
    <w:basedOn w:val="Normal"/>
    <w:rsid w:val="00D94FEA"/>
    <w:pPr>
      <w:spacing w:before="100" w:beforeAutospacing="1" w:after="100" w:afterAutospacing="1" w:line="240" w:lineRule="auto"/>
      <w:jc w:val="center"/>
      <w:textAlignment w:val="center"/>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8944786">
      <w:bodyDiv w:val="1"/>
      <w:marLeft w:val="0"/>
      <w:marRight w:val="0"/>
      <w:marTop w:val="0"/>
      <w:marBottom w:val="0"/>
      <w:divBdr>
        <w:top w:val="none" w:sz="0" w:space="0" w:color="auto"/>
        <w:left w:val="none" w:sz="0" w:space="0" w:color="auto"/>
        <w:bottom w:val="none" w:sz="0" w:space="0" w:color="auto"/>
        <w:right w:val="none" w:sz="0" w:space="0" w:color="auto"/>
      </w:divBdr>
    </w:div>
    <w:div w:id="12769879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7a1RWx+DIHSTZDOdWZXo6bI9kA==">CgMxLjAyDmguMnQzYzF2M3duNzYyMgloLjNqMnFxbTMyCGguZ2pkZ3hzMgloLjMwajB6bGw4AHIhMXlJMC1lR090TW42U3FNWkNJUm15VWdEMnhBTUpUMkFt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ACBD559-379B-461F-9138-50EE1AB1B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29</Pages>
  <Words>6660</Words>
  <Characters>36633</Characters>
  <Application>Microsoft Office Word</Application>
  <DocSecurity>0</DocSecurity>
  <Lines>305</Lines>
  <Paragraphs>86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ferrer</dc:creator>
  <cp:lastModifiedBy>Solweig CUSSAC</cp:lastModifiedBy>
  <cp:revision>54</cp:revision>
  <cp:lastPrinted>2025-12-04T16:13:00Z</cp:lastPrinted>
  <dcterms:created xsi:type="dcterms:W3CDTF">2025-12-04T15:09:00Z</dcterms:created>
  <dcterms:modified xsi:type="dcterms:W3CDTF">2026-04-28T11:12:00Z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0x010100755F6E034B40334984624C8C075658C8</vt:lpwstr>
  </property>
</Properties>
</file>