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9F9D" w14:textId="77777777" w:rsidR="00D12350" w:rsidRDefault="00D12350">
      <w:pPr>
        <w:pStyle w:val="Sansinterligne"/>
        <w:rPr>
          <w:rStyle w:val="Aucun"/>
          <w:rFonts w:ascii="Arial" w:hAnsi="Arial"/>
          <w:sz w:val="28"/>
          <w:szCs w:val="28"/>
        </w:rPr>
      </w:pPr>
    </w:p>
    <w:p w14:paraId="0620163E" w14:textId="77777777" w:rsidR="004D4F10" w:rsidRDefault="00D12350" w:rsidP="00814DEC">
      <w:pPr>
        <w:pStyle w:val="Sansinterligne"/>
        <w:ind w:left="-709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noProof/>
          <w:sz w:val="28"/>
          <w:szCs w:val="28"/>
        </w:rPr>
        <w:drawing>
          <wp:inline distT="0" distB="0" distL="0" distR="0" wp14:anchorId="3CE24AEB" wp14:editId="5060DC0E">
            <wp:extent cx="1805940" cy="960120"/>
            <wp:effectExtent l="0" t="0" r="0" b="0"/>
            <wp:docPr id="1073741825" name="officeArt object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960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801F196" w14:textId="77777777" w:rsidR="004D4F10" w:rsidRPr="00F6614D" w:rsidRDefault="00D12350" w:rsidP="00814DEC">
      <w:pPr>
        <w:pStyle w:val="Sansinterligne"/>
        <w:ind w:left="-709"/>
        <w:rPr>
          <w:rStyle w:val="Aucun"/>
          <w:rFonts w:ascii="Arial" w:eastAsia="Arial" w:hAnsi="Arial" w:cs="Arial"/>
          <w:sz w:val="16"/>
          <w:szCs w:val="16"/>
        </w:rPr>
      </w:pPr>
      <w:r w:rsidRPr="00F6614D">
        <w:rPr>
          <w:rStyle w:val="Aucun"/>
          <w:rFonts w:ascii="Arial" w:hAnsi="Arial"/>
          <w:sz w:val="16"/>
          <w:szCs w:val="16"/>
        </w:rPr>
        <w:t>École supérieure d’art Avignon</w:t>
      </w:r>
    </w:p>
    <w:p w14:paraId="1D9DCFA7" w14:textId="77777777" w:rsidR="004D4F10" w:rsidRPr="00F6614D" w:rsidRDefault="00D12350" w:rsidP="00814DEC">
      <w:pPr>
        <w:pStyle w:val="Sansinterligne"/>
        <w:ind w:left="-709"/>
        <w:rPr>
          <w:rStyle w:val="Aucun"/>
          <w:rFonts w:ascii="Arial" w:eastAsia="Arial" w:hAnsi="Arial" w:cs="Arial"/>
          <w:sz w:val="16"/>
          <w:szCs w:val="16"/>
        </w:rPr>
      </w:pPr>
      <w:r w:rsidRPr="00F6614D">
        <w:rPr>
          <w:rStyle w:val="Aucun"/>
          <w:rFonts w:ascii="Arial" w:hAnsi="Arial"/>
          <w:sz w:val="16"/>
          <w:szCs w:val="16"/>
        </w:rPr>
        <w:t xml:space="preserve">500 chemin de Baigne-Pieds  </w:t>
      </w:r>
    </w:p>
    <w:p w14:paraId="4A33EA12" w14:textId="77777777" w:rsidR="004D4F10" w:rsidRPr="00F6614D" w:rsidRDefault="00D12350" w:rsidP="00814DEC">
      <w:pPr>
        <w:pStyle w:val="Sansinterligne"/>
        <w:ind w:left="-709"/>
        <w:rPr>
          <w:rStyle w:val="Aucun"/>
          <w:rFonts w:ascii="Arial" w:eastAsia="Arial" w:hAnsi="Arial" w:cs="Arial"/>
          <w:sz w:val="16"/>
          <w:szCs w:val="16"/>
        </w:rPr>
      </w:pPr>
      <w:r w:rsidRPr="00F6614D">
        <w:rPr>
          <w:rStyle w:val="Aucun"/>
          <w:rFonts w:ascii="Arial" w:hAnsi="Arial"/>
          <w:sz w:val="16"/>
          <w:szCs w:val="16"/>
        </w:rPr>
        <w:t>CS 40172</w:t>
      </w:r>
    </w:p>
    <w:p w14:paraId="44A79B6A" w14:textId="77777777" w:rsidR="004D4F10" w:rsidRPr="00F6614D" w:rsidRDefault="00D12350" w:rsidP="00814DEC">
      <w:pPr>
        <w:pStyle w:val="Sansinterligne"/>
        <w:ind w:left="-709"/>
        <w:rPr>
          <w:rStyle w:val="Aucun"/>
          <w:rFonts w:ascii="Arial" w:eastAsia="Arial" w:hAnsi="Arial" w:cs="Arial"/>
          <w:sz w:val="16"/>
          <w:szCs w:val="16"/>
        </w:rPr>
      </w:pPr>
      <w:r w:rsidRPr="00F6614D">
        <w:rPr>
          <w:rStyle w:val="Aucun"/>
          <w:rFonts w:ascii="Arial" w:hAnsi="Arial"/>
          <w:sz w:val="16"/>
          <w:szCs w:val="16"/>
        </w:rPr>
        <w:t>84978 AVIGNON cedex 9</w:t>
      </w:r>
    </w:p>
    <w:p w14:paraId="6D021A68" w14:textId="77777777" w:rsidR="004D4F10" w:rsidRPr="00F6614D" w:rsidRDefault="00D12350" w:rsidP="00814DEC">
      <w:pPr>
        <w:pStyle w:val="Sansinterligne"/>
        <w:ind w:left="-709"/>
        <w:rPr>
          <w:rStyle w:val="Aucun"/>
          <w:rFonts w:ascii="Arial" w:eastAsia="Arial" w:hAnsi="Arial" w:cs="Arial"/>
          <w:b/>
          <w:bCs/>
          <w:sz w:val="16"/>
          <w:szCs w:val="16"/>
        </w:rPr>
      </w:pPr>
      <w:r w:rsidRPr="00F6614D">
        <w:rPr>
          <w:rStyle w:val="Aucun"/>
          <w:rFonts w:ascii="Arial" w:hAnsi="Arial"/>
          <w:sz w:val="16"/>
          <w:szCs w:val="16"/>
        </w:rPr>
        <w:t>Tel : 04 90 27 04 23</w:t>
      </w:r>
    </w:p>
    <w:p w14:paraId="38804EDA" w14:textId="77777777" w:rsidR="004D4F10" w:rsidRDefault="004D4F10">
      <w:pPr>
        <w:pStyle w:val="Sansinterligne"/>
        <w:rPr>
          <w:rStyle w:val="Aucun"/>
          <w:rFonts w:ascii="Arial" w:eastAsia="Arial" w:hAnsi="Arial" w:cs="Arial"/>
        </w:rPr>
      </w:pPr>
    </w:p>
    <w:p w14:paraId="2D5DD4F7" w14:textId="77777777" w:rsidR="004D4F10" w:rsidRDefault="00D12350">
      <w:pPr>
        <w:pStyle w:val="Sansinterligne"/>
        <w:jc w:val="center"/>
        <w:rPr>
          <w:rStyle w:val="Aucun"/>
          <w:b/>
          <w:bCs/>
          <w:sz w:val="28"/>
          <w:szCs w:val="28"/>
        </w:rPr>
      </w:pPr>
      <w:bookmarkStart w:id="0" w:name="_Hlk207797553"/>
      <w:r>
        <w:rPr>
          <w:rStyle w:val="Aucun"/>
          <w:b/>
          <w:bCs/>
          <w:sz w:val="28"/>
          <w:szCs w:val="28"/>
        </w:rPr>
        <w:t>ORDRE DU JOUR</w:t>
      </w:r>
    </w:p>
    <w:p w14:paraId="03BFE46C" w14:textId="4EFEFD04" w:rsidR="004D4F10" w:rsidRDefault="00D12350">
      <w:pPr>
        <w:pStyle w:val="Sansinterligne"/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 xml:space="preserve">CONSEIL D’ADMINISTRATION DU </w:t>
      </w:r>
      <w:r w:rsidR="006C0A0D">
        <w:rPr>
          <w:rStyle w:val="Aucun"/>
          <w:b/>
          <w:bCs/>
          <w:sz w:val="28"/>
          <w:szCs w:val="28"/>
        </w:rPr>
        <w:t xml:space="preserve">22 juin </w:t>
      </w:r>
      <w:r w:rsidR="006F4D4A">
        <w:rPr>
          <w:rStyle w:val="Aucun"/>
          <w:b/>
          <w:bCs/>
          <w:sz w:val="28"/>
          <w:szCs w:val="28"/>
        </w:rPr>
        <w:t>2026</w:t>
      </w:r>
    </w:p>
    <w:p w14:paraId="3718B839" w14:textId="77777777" w:rsidR="00F6614D" w:rsidRDefault="00F6614D">
      <w:pPr>
        <w:pStyle w:val="Sansinterligne"/>
        <w:jc w:val="center"/>
        <w:rPr>
          <w:rStyle w:val="Aucun"/>
          <w:b/>
          <w:bCs/>
          <w:sz w:val="28"/>
          <w:szCs w:val="28"/>
        </w:rPr>
      </w:pPr>
    </w:p>
    <w:p w14:paraId="73AAAACB" w14:textId="21831E5D" w:rsidR="004D4F10" w:rsidRPr="00F6614D" w:rsidRDefault="0073702F" w:rsidP="00F6614D">
      <w:pPr>
        <w:pStyle w:val="Corps"/>
        <w:rPr>
          <w:rStyle w:val="Aucun"/>
          <w:rFonts w:ascii="Arial" w:hAnsi="Arial"/>
          <w:b/>
          <w:bCs/>
        </w:rPr>
      </w:pPr>
      <w:r w:rsidRPr="00F6614D">
        <w:rPr>
          <w:rStyle w:val="Aucun"/>
          <w:rFonts w:ascii="Arial" w:hAnsi="Arial"/>
          <w:b/>
          <w:bCs/>
        </w:rPr>
        <w:t xml:space="preserve">-Accueil des nouveaux </w:t>
      </w:r>
      <w:proofErr w:type="spellStart"/>
      <w:proofErr w:type="gramStart"/>
      <w:r w:rsidRPr="00F6614D">
        <w:rPr>
          <w:rStyle w:val="Aucun"/>
          <w:rFonts w:ascii="Arial" w:hAnsi="Arial"/>
          <w:b/>
          <w:bCs/>
        </w:rPr>
        <w:t>administrateurs.trices</w:t>
      </w:r>
      <w:proofErr w:type="spellEnd"/>
      <w:proofErr w:type="gramEnd"/>
      <w:r w:rsidRPr="00F6614D">
        <w:rPr>
          <w:rStyle w:val="Aucun"/>
          <w:rFonts w:ascii="Arial" w:hAnsi="Arial"/>
          <w:b/>
          <w:bCs/>
        </w:rPr>
        <w:t xml:space="preserve"> </w:t>
      </w:r>
    </w:p>
    <w:p w14:paraId="75672A59" w14:textId="1A334C94" w:rsidR="004D4F10" w:rsidRPr="00F6614D" w:rsidRDefault="00D12350" w:rsidP="00867780">
      <w:pPr>
        <w:pStyle w:val="Corps"/>
        <w:jc w:val="both"/>
        <w:rPr>
          <w:rStyle w:val="Aucun"/>
          <w:rFonts w:ascii="Arial" w:hAnsi="Arial"/>
          <w:b/>
          <w:bCs/>
        </w:rPr>
      </w:pPr>
      <w:r w:rsidRPr="00F6614D">
        <w:rPr>
          <w:rStyle w:val="Aucun"/>
          <w:rFonts w:ascii="Arial" w:hAnsi="Arial"/>
          <w:b/>
          <w:bCs/>
        </w:rPr>
        <w:t xml:space="preserve">- Informations générales </w:t>
      </w:r>
      <w:r w:rsidR="006F4D4A">
        <w:rPr>
          <w:rStyle w:val="Aucun"/>
          <w:rFonts w:ascii="Arial" w:hAnsi="Arial"/>
          <w:b/>
          <w:bCs/>
        </w:rPr>
        <w:t xml:space="preserve">(diplômes 2026, parcours sup 2026, </w:t>
      </w:r>
      <w:r w:rsidR="00A21DF3">
        <w:rPr>
          <w:rStyle w:val="Aucun"/>
          <w:rFonts w:ascii="Arial" w:hAnsi="Arial"/>
          <w:b/>
          <w:bCs/>
        </w:rPr>
        <w:t>HCERES</w:t>
      </w:r>
      <w:r w:rsidR="00867780">
        <w:rPr>
          <w:rStyle w:val="Aucun"/>
          <w:rFonts w:ascii="Arial" w:hAnsi="Arial"/>
          <w:b/>
          <w:bCs/>
        </w:rPr>
        <w:t xml:space="preserve"> 2027</w:t>
      </w:r>
      <w:r w:rsidR="00A21DF3">
        <w:rPr>
          <w:rStyle w:val="Aucun"/>
          <w:rFonts w:ascii="Arial" w:hAnsi="Arial"/>
          <w:b/>
          <w:bCs/>
        </w:rPr>
        <w:t xml:space="preserve">, </w:t>
      </w:r>
      <w:r w:rsidR="006F4D4A">
        <w:rPr>
          <w:rStyle w:val="Aucun"/>
          <w:rFonts w:ascii="Arial" w:hAnsi="Arial"/>
          <w:b/>
          <w:bCs/>
        </w:rPr>
        <w:t>évènements artistiques d’été, etc.).</w:t>
      </w:r>
    </w:p>
    <w:p w14:paraId="3057EF78" w14:textId="081E0686" w:rsidR="004D4F10" w:rsidRPr="00206D25" w:rsidRDefault="00D12350" w:rsidP="00F6614D">
      <w:pPr>
        <w:pStyle w:val="Corps"/>
        <w:rPr>
          <w:rStyle w:val="Aucun"/>
          <w:rFonts w:ascii="Arial" w:hAnsi="Arial"/>
          <w:b/>
          <w:bCs/>
        </w:rPr>
      </w:pPr>
      <w:r w:rsidRPr="00F6614D">
        <w:rPr>
          <w:rStyle w:val="Aucun"/>
          <w:rFonts w:ascii="Arial" w:hAnsi="Arial"/>
          <w:b/>
          <w:bCs/>
        </w:rPr>
        <w:t xml:space="preserve">- Approbation du PV du Conseil d’Administration </w:t>
      </w:r>
      <w:r w:rsidR="006F4D4A">
        <w:rPr>
          <w:rStyle w:val="Aucun"/>
          <w:rFonts w:ascii="Arial" w:hAnsi="Arial"/>
          <w:b/>
          <w:bCs/>
        </w:rPr>
        <w:t>du 23 janvier 2026</w:t>
      </w:r>
    </w:p>
    <w:p w14:paraId="388A8F08" w14:textId="77777777" w:rsidR="004D4F10" w:rsidRDefault="00D12350" w:rsidP="00F6614D">
      <w:pPr>
        <w:pStyle w:val="Corps"/>
        <w:rPr>
          <w:rStyle w:val="Aucun"/>
          <w:rFonts w:ascii="Arial" w:hAnsi="Arial"/>
          <w:b/>
          <w:bCs/>
        </w:rPr>
      </w:pPr>
      <w:r w:rsidRPr="00F6614D">
        <w:rPr>
          <w:rStyle w:val="Aucun"/>
          <w:rFonts w:ascii="Arial" w:hAnsi="Arial"/>
          <w:b/>
          <w:bCs/>
        </w:rPr>
        <w:t>- Délibérations :</w:t>
      </w:r>
    </w:p>
    <w:p w14:paraId="3F1A3D3B" w14:textId="780470AF" w:rsidR="0033594D" w:rsidRDefault="0033594D" w:rsidP="00F6614D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n°1</w:t>
      </w:r>
      <w:r w:rsidR="003A60C3">
        <w:rPr>
          <w:rStyle w:val="Aucun"/>
          <w:rFonts w:ascii="Arial" w:hAnsi="Arial"/>
        </w:rPr>
        <w:t xml:space="preserve"> </w:t>
      </w:r>
      <w:r>
        <w:rPr>
          <w:rStyle w:val="Aucun"/>
          <w:rFonts w:ascii="Arial" w:hAnsi="Arial"/>
        </w:rPr>
        <w:t xml:space="preserve">: </w:t>
      </w:r>
      <w:r w:rsidR="006F4D4A">
        <w:rPr>
          <w:rStyle w:val="Aucun"/>
          <w:rFonts w:ascii="Arial" w:hAnsi="Arial"/>
        </w:rPr>
        <w:t>élection de la Vice-Présidence de l’ESAA</w:t>
      </w:r>
    </w:p>
    <w:p w14:paraId="5A5330C8" w14:textId="597F8618" w:rsidR="0033594D" w:rsidRPr="0033594D" w:rsidRDefault="0033594D" w:rsidP="00F6614D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</w:t>
      </w:r>
      <w:r w:rsidR="003A60C3">
        <w:rPr>
          <w:rStyle w:val="Aucun"/>
          <w:rFonts w:ascii="Arial" w:hAnsi="Arial"/>
        </w:rPr>
        <w:t xml:space="preserve"> 2</w:t>
      </w:r>
      <w:r>
        <w:rPr>
          <w:rStyle w:val="Aucun"/>
          <w:rFonts w:ascii="Arial" w:hAnsi="Arial"/>
        </w:rPr>
        <w:t xml:space="preserve"> : </w:t>
      </w:r>
      <w:r w:rsidR="006F4D4A">
        <w:rPr>
          <w:rStyle w:val="Aucun"/>
          <w:rFonts w:ascii="Arial" w:hAnsi="Arial"/>
        </w:rPr>
        <w:t xml:space="preserve">délégation de signature </w:t>
      </w:r>
    </w:p>
    <w:p w14:paraId="3DBFF71C" w14:textId="2D0F4DCF" w:rsidR="00883FC0" w:rsidRDefault="00D12350" w:rsidP="00883FC0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</w:t>
      </w:r>
      <w:r w:rsidR="003A60C3">
        <w:rPr>
          <w:rStyle w:val="Aucun"/>
          <w:rFonts w:ascii="Arial" w:hAnsi="Arial"/>
        </w:rPr>
        <w:t>3</w:t>
      </w:r>
      <w:r>
        <w:rPr>
          <w:rStyle w:val="Aucun"/>
          <w:rFonts w:ascii="Arial" w:hAnsi="Arial"/>
        </w:rPr>
        <w:t xml:space="preserve"> : </w:t>
      </w:r>
      <w:r w:rsidR="006F4D4A">
        <w:rPr>
          <w:rStyle w:val="Aucun"/>
          <w:rFonts w:ascii="Arial" w:hAnsi="Arial"/>
        </w:rPr>
        <w:t>compte financier unique 202</w:t>
      </w:r>
      <w:r w:rsidR="004339AF">
        <w:rPr>
          <w:rStyle w:val="Aucun"/>
          <w:rFonts w:ascii="Arial" w:hAnsi="Arial"/>
        </w:rPr>
        <w:t>5</w:t>
      </w:r>
    </w:p>
    <w:p w14:paraId="0F5EAB30" w14:textId="21F185C8" w:rsidR="004339AF" w:rsidRPr="004339AF" w:rsidRDefault="004339AF" w:rsidP="004339AF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n°4 : Décision modificative liée au BP 2026</w:t>
      </w:r>
    </w:p>
    <w:p w14:paraId="3F12DD93" w14:textId="02CF91CA" w:rsidR="00883FC0" w:rsidRDefault="00883FC0" w:rsidP="00883FC0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</w:t>
      </w:r>
      <w:r w:rsidR="004339AF">
        <w:rPr>
          <w:rStyle w:val="Aucun"/>
          <w:rFonts w:ascii="Arial" w:hAnsi="Arial"/>
        </w:rPr>
        <w:t>5</w:t>
      </w:r>
      <w:r>
        <w:rPr>
          <w:rStyle w:val="Aucun"/>
          <w:rFonts w:ascii="Arial" w:hAnsi="Arial"/>
        </w:rPr>
        <w:t> : affectation du résultat 2025</w:t>
      </w:r>
    </w:p>
    <w:p w14:paraId="2807674E" w14:textId="7ED04160" w:rsidR="00883FC0" w:rsidRDefault="00883FC0" w:rsidP="00883FC0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</w:t>
      </w:r>
      <w:r w:rsidR="004339AF">
        <w:rPr>
          <w:rStyle w:val="Aucun"/>
          <w:rFonts w:ascii="Arial" w:hAnsi="Arial"/>
        </w:rPr>
        <w:t>6</w:t>
      </w:r>
      <w:r>
        <w:rPr>
          <w:rStyle w:val="Aucun"/>
          <w:rFonts w:ascii="Arial" w:hAnsi="Arial"/>
        </w:rPr>
        <w:t> : budget supplémentaire 2026</w:t>
      </w:r>
    </w:p>
    <w:p w14:paraId="663DE786" w14:textId="5323E8CF" w:rsidR="00483F8C" w:rsidRPr="00483F8C" w:rsidRDefault="00483F8C" w:rsidP="00483F8C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</w:t>
      </w:r>
      <w:r w:rsidR="004339AF">
        <w:rPr>
          <w:rStyle w:val="Aucun"/>
          <w:rFonts w:ascii="Arial" w:hAnsi="Arial"/>
        </w:rPr>
        <w:t>7</w:t>
      </w:r>
      <w:r>
        <w:rPr>
          <w:rStyle w:val="Aucun"/>
          <w:rFonts w:ascii="Arial" w:hAnsi="Arial"/>
        </w:rPr>
        <w:t xml:space="preserve"> : acceptation de don de terres </w:t>
      </w:r>
    </w:p>
    <w:p w14:paraId="679F8617" w14:textId="5E32A092" w:rsidR="004D4F10" w:rsidRPr="00F6614D" w:rsidRDefault="00D12350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</w:t>
      </w:r>
      <w:r w:rsidR="004339AF">
        <w:rPr>
          <w:rStyle w:val="Aucun"/>
          <w:rFonts w:ascii="Arial" w:hAnsi="Arial"/>
        </w:rPr>
        <w:t>8</w:t>
      </w:r>
      <w:r>
        <w:rPr>
          <w:rStyle w:val="Aucun"/>
          <w:rFonts w:ascii="Arial" w:hAnsi="Arial"/>
        </w:rPr>
        <w:t> : actualisation du tableau des effectifs</w:t>
      </w:r>
    </w:p>
    <w:p w14:paraId="6DE80907" w14:textId="5758781A" w:rsidR="004D4F10" w:rsidRDefault="00D12350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</w:t>
      </w:r>
      <w:r w:rsidR="004339AF">
        <w:rPr>
          <w:rStyle w:val="Aucun"/>
          <w:rFonts w:ascii="Arial" w:hAnsi="Arial"/>
        </w:rPr>
        <w:t>9</w:t>
      </w:r>
      <w:r>
        <w:rPr>
          <w:rStyle w:val="Aucun"/>
          <w:rFonts w:ascii="Arial" w:hAnsi="Arial"/>
        </w:rPr>
        <w:t xml:space="preserve"> : </w:t>
      </w:r>
      <w:r w:rsidR="006F4D4A">
        <w:rPr>
          <w:rStyle w:val="Aucun"/>
          <w:rFonts w:ascii="Arial" w:hAnsi="Arial"/>
        </w:rPr>
        <w:t>création de poste de rédacteur principal de 2</w:t>
      </w:r>
      <w:r w:rsidR="006F4D4A" w:rsidRPr="006F4D4A">
        <w:rPr>
          <w:rStyle w:val="Aucun"/>
          <w:rFonts w:ascii="Arial" w:hAnsi="Arial"/>
          <w:vertAlign w:val="superscript"/>
        </w:rPr>
        <w:t>ème</w:t>
      </w:r>
      <w:r w:rsidR="006F4D4A">
        <w:rPr>
          <w:rStyle w:val="Aucun"/>
          <w:rFonts w:ascii="Arial" w:hAnsi="Arial"/>
        </w:rPr>
        <w:t xml:space="preserve"> classe</w:t>
      </w:r>
    </w:p>
    <w:p w14:paraId="7F7A47AA" w14:textId="13704ABE" w:rsidR="003E4525" w:rsidRDefault="003E4525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n°10 : désignation des deux délégués CNAS</w:t>
      </w:r>
    </w:p>
    <w:p w14:paraId="0DF3621E" w14:textId="5D0C0B82" w:rsidR="00770F35" w:rsidRDefault="00770F35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n°11 : modification emploi PEA</w:t>
      </w:r>
    </w:p>
    <w:p w14:paraId="25EFC527" w14:textId="2D4CBD21" w:rsidR="00537B28" w:rsidRPr="00537B28" w:rsidRDefault="00537B28" w:rsidP="00537B28">
      <w:pPr>
        <w:pStyle w:val="Corps"/>
        <w:numPr>
          <w:ilvl w:val="0"/>
          <w:numId w:val="1"/>
        </w:numPr>
        <w:rPr>
          <w:rStyle w:val="Aucun"/>
          <w:rFonts w:ascii="Arial" w:hAnsi="Arial"/>
          <w:b/>
        </w:rPr>
      </w:pPr>
      <w:r>
        <w:rPr>
          <w:rStyle w:val="Aucun"/>
          <w:rFonts w:ascii="Arial" w:hAnsi="Arial"/>
        </w:rPr>
        <w:t xml:space="preserve">Délibération n°12 : </w:t>
      </w:r>
      <w:r>
        <w:rPr>
          <w:rFonts w:ascii="Arial" w:hAnsi="Arial"/>
          <w:bCs/>
        </w:rPr>
        <w:t>d</w:t>
      </w:r>
      <w:r w:rsidRPr="00537B28">
        <w:rPr>
          <w:rFonts w:ascii="Arial" w:hAnsi="Arial"/>
          <w:bCs/>
        </w:rPr>
        <w:t xml:space="preserve">élégation </w:t>
      </w:r>
      <w:r w:rsidR="001D0779">
        <w:rPr>
          <w:rFonts w:ascii="Arial" w:hAnsi="Arial"/>
          <w:bCs/>
        </w:rPr>
        <w:t>pour ester en justice</w:t>
      </w:r>
    </w:p>
    <w:p w14:paraId="3E271E26" w14:textId="77777777" w:rsidR="00E26B87" w:rsidRDefault="00E26B87" w:rsidP="00E26B87">
      <w:pPr>
        <w:pStyle w:val="Corps"/>
        <w:rPr>
          <w:rStyle w:val="Aucun"/>
          <w:rFonts w:ascii="Arial" w:hAnsi="Arial"/>
        </w:rPr>
      </w:pPr>
    </w:p>
    <w:p w14:paraId="55FA6B7D" w14:textId="5634AEEA" w:rsidR="006F4D4A" w:rsidRDefault="00D12350" w:rsidP="00E26B87">
      <w:pPr>
        <w:pStyle w:val="Corps"/>
        <w:rPr>
          <w:rStyle w:val="Aucun"/>
          <w:rFonts w:ascii="Arial" w:hAnsi="Arial"/>
          <w:b/>
          <w:bCs/>
        </w:rPr>
      </w:pPr>
      <w:r w:rsidRPr="00F6614D">
        <w:rPr>
          <w:rStyle w:val="Aucun"/>
          <w:rFonts w:ascii="Arial" w:hAnsi="Arial"/>
          <w:b/>
          <w:bCs/>
        </w:rPr>
        <w:t>- Questions diverses :</w:t>
      </w:r>
    </w:p>
    <w:p w14:paraId="34B6AFAD" w14:textId="7485AAC0" w:rsidR="006C0A0D" w:rsidRPr="006F4D4A" w:rsidRDefault="006C0A0D" w:rsidP="006C0A0D">
      <w:pPr>
        <w:pStyle w:val="Corps"/>
        <w:numPr>
          <w:ilvl w:val="0"/>
          <w:numId w:val="7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 xml:space="preserve">Les </w:t>
      </w:r>
      <w:r w:rsidR="00C70680">
        <w:rPr>
          <w:rStyle w:val="Aucun"/>
          <w:rFonts w:ascii="Arial" w:hAnsi="Arial"/>
        </w:rPr>
        <w:t>C</w:t>
      </w:r>
      <w:r>
        <w:rPr>
          <w:rStyle w:val="Aucun"/>
          <w:rFonts w:ascii="Arial" w:hAnsi="Arial"/>
        </w:rPr>
        <w:t xml:space="preserve">ordées de la Réussite 2026 </w:t>
      </w:r>
    </w:p>
    <w:p w14:paraId="64E9FE5E" w14:textId="77777777" w:rsidR="001974BA" w:rsidRDefault="006F4D4A" w:rsidP="001974BA">
      <w:pPr>
        <w:pStyle w:val="Corps"/>
        <w:numPr>
          <w:ilvl w:val="0"/>
          <w:numId w:val="7"/>
        </w:numPr>
        <w:rPr>
          <w:rStyle w:val="Aucun"/>
          <w:rFonts w:ascii="Arial" w:hAnsi="Arial"/>
        </w:rPr>
      </w:pPr>
      <w:r w:rsidRPr="006F4D4A">
        <w:rPr>
          <w:rStyle w:val="Aucun"/>
          <w:rFonts w:ascii="Arial" w:hAnsi="Arial"/>
        </w:rPr>
        <w:t>Partenariat Avignon Université</w:t>
      </w:r>
    </w:p>
    <w:p w14:paraId="1A07BFB7" w14:textId="5B0F5AC5" w:rsidR="00977AA4" w:rsidRDefault="00977AA4" w:rsidP="001974BA">
      <w:pPr>
        <w:pStyle w:val="Corps"/>
        <w:numPr>
          <w:ilvl w:val="0"/>
          <w:numId w:val="7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Partenariat Scènes d’enfance-</w:t>
      </w:r>
      <w:proofErr w:type="spellStart"/>
      <w:r>
        <w:rPr>
          <w:rStyle w:val="Aucun"/>
          <w:rFonts w:ascii="Arial" w:hAnsi="Arial"/>
        </w:rPr>
        <w:t>Assitej</w:t>
      </w:r>
      <w:proofErr w:type="spellEnd"/>
      <w:r>
        <w:rPr>
          <w:rStyle w:val="Aucun"/>
          <w:rFonts w:ascii="Arial" w:hAnsi="Arial"/>
        </w:rPr>
        <w:t xml:space="preserve"> en faveur du 100% EAC</w:t>
      </w:r>
    </w:p>
    <w:p w14:paraId="22A1CD20" w14:textId="41C2ACB1" w:rsidR="006F4D4A" w:rsidRPr="001974BA" w:rsidRDefault="001974BA" w:rsidP="001974BA">
      <w:pPr>
        <w:pStyle w:val="Corps"/>
        <w:numPr>
          <w:ilvl w:val="0"/>
          <w:numId w:val="7"/>
        </w:numPr>
        <w:rPr>
          <w:rStyle w:val="Aucun"/>
          <w:rFonts w:ascii="Arial" w:hAnsi="Arial"/>
        </w:rPr>
      </w:pPr>
      <w:r w:rsidRPr="001974BA">
        <w:rPr>
          <w:rFonts w:ascii="Arial" w:hAnsi="Arial"/>
        </w:rPr>
        <w:t>Convention de participation au Plan de Conservation Partagée des Périodiques Art &amp; Design 2026-2029</w:t>
      </w:r>
    </w:p>
    <w:p w14:paraId="59F06905" w14:textId="04C9E405" w:rsidR="0047443D" w:rsidRPr="006F4D4A" w:rsidRDefault="0047443D" w:rsidP="006F4D4A">
      <w:pPr>
        <w:pStyle w:val="Corps"/>
        <w:numPr>
          <w:ilvl w:val="0"/>
          <w:numId w:val="7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Rapport d’activité 2024-2025</w:t>
      </w:r>
    </w:p>
    <w:p w14:paraId="5F2019E6" w14:textId="088F5974" w:rsidR="0033594D" w:rsidRDefault="0033594D" w:rsidP="006F4D4A">
      <w:pPr>
        <w:pStyle w:val="Corps"/>
        <w:numPr>
          <w:ilvl w:val="0"/>
          <w:numId w:val="7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lastRenderedPageBreak/>
        <w:t>Virements de crédits opérés dans le BP 202</w:t>
      </w:r>
      <w:r w:rsidR="006F4D4A">
        <w:rPr>
          <w:rStyle w:val="Aucun"/>
          <w:rFonts w:ascii="Arial" w:hAnsi="Arial"/>
        </w:rPr>
        <w:t>6</w:t>
      </w:r>
    </w:p>
    <w:p w14:paraId="0DA2BAA4" w14:textId="673A94CE" w:rsidR="00FF7B36" w:rsidRPr="006C0A0D" w:rsidRDefault="00E2258B" w:rsidP="006C0A0D">
      <w:pPr>
        <w:pStyle w:val="Corps"/>
        <w:numPr>
          <w:ilvl w:val="0"/>
          <w:numId w:val="7"/>
        </w:numPr>
        <w:rPr>
          <w:rFonts w:ascii="Arial" w:hAnsi="Arial"/>
        </w:rPr>
      </w:pPr>
      <w:r>
        <w:rPr>
          <w:rStyle w:val="Aucun"/>
          <w:rFonts w:ascii="Arial" w:hAnsi="Arial"/>
        </w:rPr>
        <w:t>Référents déontologues ESAA</w:t>
      </w:r>
      <w:bookmarkEnd w:id="0"/>
    </w:p>
    <w:sectPr w:rsidR="00FF7B36" w:rsidRPr="006C0A0D" w:rsidSect="00F6614D">
      <w:headerReference w:type="default" r:id="rId8"/>
      <w:footerReference w:type="default" r:id="rId9"/>
      <w:pgSz w:w="11900" w:h="16840"/>
      <w:pgMar w:top="284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158B" w14:textId="77777777" w:rsidR="00173DF2" w:rsidRDefault="00173DF2">
      <w:r>
        <w:separator/>
      </w:r>
    </w:p>
  </w:endnote>
  <w:endnote w:type="continuationSeparator" w:id="0">
    <w:p w14:paraId="631A0591" w14:textId="77777777" w:rsidR="00173DF2" w:rsidRDefault="0017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D8C2" w14:textId="77777777" w:rsidR="004D4F10" w:rsidRDefault="00D12350">
    <w:pPr>
      <w:pStyle w:val="Pieddepage"/>
      <w:tabs>
        <w:tab w:val="clear" w:pos="9072"/>
        <w:tab w:val="right" w:pos="9046"/>
      </w:tabs>
      <w:jc w:val="right"/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>
      <w:rPr>
        <w:rStyle w:val="Aucun"/>
        <w:noProof/>
      </w:rPr>
      <w:t>1</w:t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ED08" w14:textId="77777777" w:rsidR="00173DF2" w:rsidRDefault="00173DF2">
      <w:r>
        <w:separator/>
      </w:r>
    </w:p>
  </w:footnote>
  <w:footnote w:type="continuationSeparator" w:id="0">
    <w:p w14:paraId="68905D58" w14:textId="77777777" w:rsidR="00173DF2" w:rsidRDefault="0017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696B" w14:textId="77777777" w:rsidR="004D4F10" w:rsidRDefault="004D4F10">
    <w:pPr>
      <w:pStyle w:val="En-tte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EC5D0C"/>
    <w:multiLevelType w:val="singleLevel"/>
    <w:tmpl w:val="BEEC5D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D1C3519"/>
    <w:multiLevelType w:val="singleLevel"/>
    <w:tmpl w:val="FD1C351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3A61804"/>
    <w:multiLevelType w:val="hybridMultilevel"/>
    <w:tmpl w:val="24CAC47A"/>
    <w:lvl w:ilvl="0" w:tplc="BEEC5D0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6050F"/>
    <w:multiLevelType w:val="hybridMultilevel"/>
    <w:tmpl w:val="1A8CD9E0"/>
    <w:lvl w:ilvl="0" w:tplc="6226A5F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35B2E"/>
    <w:multiLevelType w:val="hybridMultilevel"/>
    <w:tmpl w:val="6B703C6C"/>
    <w:lvl w:ilvl="0" w:tplc="B9CC670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F3DED"/>
    <w:multiLevelType w:val="hybridMultilevel"/>
    <w:tmpl w:val="E932C84A"/>
    <w:lvl w:ilvl="0" w:tplc="BEEC5D0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A3A00"/>
    <w:multiLevelType w:val="hybridMultilevel"/>
    <w:tmpl w:val="AA6A4014"/>
    <w:lvl w:ilvl="0" w:tplc="CE60B75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3078">
    <w:abstractNumId w:val="0"/>
  </w:num>
  <w:num w:numId="2" w16cid:durableId="1987391428">
    <w:abstractNumId w:val="1"/>
  </w:num>
  <w:num w:numId="3" w16cid:durableId="201214059">
    <w:abstractNumId w:val="6"/>
  </w:num>
  <w:num w:numId="4" w16cid:durableId="1136605496">
    <w:abstractNumId w:val="4"/>
  </w:num>
  <w:num w:numId="5" w16cid:durableId="249512682">
    <w:abstractNumId w:val="5"/>
  </w:num>
  <w:num w:numId="6" w16cid:durableId="2070182936">
    <w:abstractNumId w:val="2"/>
  </w:num>
  <w:num w:numId="7" w16cid:durableId="1965887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10"/>
    <w:rsid w:val="00030BDA"/>
    <w:rsid w:val="000603FA"/>
    <w:rsid w:val="000B6AFC"/>
    <w:rsid w:val="001143F8"/>
    <w:rsid w:val="001571BD"/>
    <w:rsid w:val="00157914"/>
    <w:rsid w:val="00173DF2"/>
    <w:rsid w:val="001974BA"/>
    <w:rsid w:val="001B719E"/>
    <w:rsid w:val="001D0779"/>
    <w:rsid w:val="00206D25"/>
    <w:rsid w:val="00255A3D"/>
    <w:rsid w:val="00265471"/>
    <w:rsid w:val="002B4A24"/>
    <w:rsid w:val="0033594D"/>
    <w:rsid w:val="003551C5"/>
    <w:rsid w:val="003A60C3"/>
    <w:rsid w:val="003B13F6"/>
    <w:rsid w:val="003B51B1"/>
    <w:rsid w:val="003E4525"/>
    <w:rsid w:val="004339AF"/>
    <w:rsid w:val="00456F18"/>
    <w:rsid w:val="0047443D"/>
    <w:rsid w:val="00483F8C"/>
    <w:rsid w:val="004D4F10"/>
    <w:rsid w:val="004F0EA5"/>
    <w:rsid w:val="00502AA2"/>
    <w:rsid w:val="00537B28"/>
    <w:rsid w:val="00544D25"/>
    <w:rsid w:val="00580FBE"/>
    <w:rsid w:val="00674B59"/>
    <w:rsid w:val="006C0A0D"/>
    <w:rsid w:val="006F12DD"/>
    <w:rsid w:val="006F4D4A"/>
    <w:rsid w:val="00734AF5"/>
    <w:rsid w:val="0073702F"/>
    <w:rsid w:val="00770F35"/>
    <w:rsid w:val="007F6A24"/>
    <w:rsid w:val="00804B71"/>
    <w:rsid w:val="00812575"/>
    <w:rsid w:val="00814DEC"/>
    <w:rsid w:val="00867780"/>
    <w:rsid w:val="00883FC0"/>
    <w:rsid w:val="008C1A3E"/>
    <w:rsid w:val="008D3F19"/>
    <w:rsid w:val="00922EF0"/>
    <w:rsid w:val="0094517A"/>
    <w:rsid w:val="0095666A"/>
    <w:rsid w:val="00977AA4"/>
    <w:rsid w:val="009B567D"/>
    <w:rsid w:val="009D22A8"/>
    <w:rsid w:val="009F79D0"/>
    <w:rsid w:val="00A21DF3"/>
    <w:rsid w:val="00A60E66"/>
    <w:rsid w:val="00A64FB4"/>
    <w:rsid w:val="00A80E3A"/>
    <w:rsid w:val="00AA5FEA"/>
    <w:rsid w:val="00C70680"/>
    <w:rsid w:val="00C91CC6"/>
    <w:rsid w:val="00C931B0"/>
    <w:rsid w:val="00CC2151"/>
    <w:rsid w:val="00D12350"/>
    <w:rsid w:val="00DA7D4A"/>
    <w:rsid w:val="00E2258B"/>
    <w:rsid w:val="00E26B87"/>
    <w:rsid w:val="00E56F02"/>
    <w:rsid w:val="00EC27F6"/>
    <w:rsid w:val="00ED73A2"/>
    <w:rsid w:val="00F27959"/>
    <w:rsid w:val="00F64759"/>
    <w:rsid w:val="00F6614D"/>
    <w:rsid w:val="00FF25EA"/>
    <w:rsid w:val="00FF7B36"/>
    <w:rsid w:val="7DB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9B37"/>
  <w15:docId w15:val="{1F876462-F0BA-4DA5-8EE4-96BF7857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1">
    <w:name w:val="En-tête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ucun">
    <w:name w:val="Aucun"/>
  </w:style>
  <w:style w:type="paragraph" w:styleId="Sansinterligne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</dc:creator>
  <cp:lastModifiedBy>Raphaelle Mancini</cp:lastModifiedBy>
  <cp:revision>37</cp:revision>
  <cp:lastPrinted>2025-09-15T06:57:00Z</cp:lastPrinted>
  <dcterms:created xsi:type="dcterms:W3CDTF">2024-10-08T12:24:00Z</dcterms:created>
  <dcterms:modified xsi:type="dcterms:W3CDTF">2026-05-28T08:26:00Z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1033-4.3.0.7581</vt:lpwstr>
  </property>
</Properties>
</file>